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D9" w:rsidRDefault="00646CD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6CD9" w:rsidRDefault="00646CD9">
      <w:pPr>
        <w:pStyle w:val="ConsPlusNormal"/>
        <w:jc w:val="both"/>
        <w:outlineLvl w:val="0"/>
      </w:pPr>
    </w:p>
    <w:p w:rsidR="00646CD9" w:rsidRDefault="00646CD9">
      <w:pPr>
        <w:pStyle w:val="ConsPlusTitle"/>
        <w:jc w:val="center"/>
        <w:outlineLvl w:val="0"/>
      </w:pPr>
      <w:r>
        <w:t>АДМИНИСТРАЦИЯ ЯЛЬЧИКСКОГО МУНИЦИПАЛЬНОГО ОКРУГА</w:t>
      </w:r>
    </w:p>
    <w:p w:rsidR="00646CD9" w:rsidRDefault="00646CD9">
      <w:pPr>
        <w:pStyle w:val="ConsPlusTitle"/>
        <w:jc w:val="center"/>
      </w:pPr>
      <w:r>
        <w:t>ЧУВАШСКОЙ РЕСПУБЛИКИ</w:t>
      </w:r>
    </w:p>
    <w:p w:rsidR="00646CD9" w:rsidRDefault="00646CD9">
      <w:pPr>
        <w:pStyle w:val="ConsPlusTitle"/>
        <w:jc w:val="both"/>
      </w:pPr>
    </w:p>
    <w:p w:rsidR="00646CD9" w:rsidRDefault="00646CD9">
      <w:pPr>
        <w:pStyle w:val="ConsPlusTitle"/>
        <w:jc w:val="center"/>
      </w:pPr>
      <w:r>
        <w:t>ПОСТАНОВЛЕНИЕ</w:t>
      </w:r>
    </w:p>
    <w:p w:rsidR="00646CD9" w:rsidRDefault="00646CD9">
      <w:pPr>
        <w:pStyle w:val="ConsPlusTitle"/>
        <w:jc w:val="center"/>
      </w:pPr>
      <w:r>
        <w:t>от 30 мая 2023 г. N 478</w:t>
      </w:r>
    </w:p>
    <w:p w:rsidR="00646CD9" w:rsidRDefault="00646CD9">
      <w:pPr>
        <w:pStyle w:val="ConsPlusTitle"/>
        <w:jc w:val="both"/>
      </w:pPr>
    </w:p>
    <w:p w:rsidR="00646CD9" w:rsidRDefault="00646CD9">
      <w:pPr>
        <w:pStyle w:val="ConsPlusTitle"/>
        <w:jc w:val="center"/>
      </w:pPr>
      <w:r>
        <w:t>ОБ УТВЕРЖДЕНИИ ПОЛОЖЕНИЯ О ПОРЯДКЕ ПРИНЯТИЯ РЕШЕНИЯ</w:t>
      </w:r>
    </w:p>
    <w:p w:rsidR="00646CD9" w:rsidRDefault="00646CD9">
      <w:pPr>
        <w:pStyle w:val="ConsPlusTitle"/>
        <w:jc w:val="center"/>
      </w:pPr>
      <w:r>
        <w:t>О ЗАКЛЮЧЕНИИ ДОГОВОРА НА РАЗМЕЩЕНИЕ НЕСТАЦИОНАРНОГО</w:t>
      </w:r>
    </w:p>
    <w:p w:rsidR="00646CD9" w:rsidRDefault="00646CD9">
      <w:pPr>
        <w:pStyle w:val="ConsPlusTitle"/>
        <w:jc w:val="center"/>
      </w:pPr>
      <w:r>
        <w:t>ТОРГОВОГО ОБЪЕКТА БЕЗ ПРОВЕДЕНИЯ ТОРГОВ НА ТЕРРИТОРИИ</w:t>
      </w:r>
    </w:p>
    <w:p w:rsidR="00646CD9" w:rsidRDefault="00646CD9">
      <w:pPr>
        <w:pStyle w:val="ConsPlusTitle"/>
        <w:jc w:val="center"/>
      </w:pPr>
      <w:r>
        <w:t>ЯЛЬЧИКСКОГО МУНИЦИПАЛЬНОГО ОКРУГА ЧУВАШСКОЙ РЕСПУБЛИКИ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Чувашской Республики от 13 июля 2010 г. N 39 "О государственном регулировании торговой деятельности в Чувашской Республике и о внесении</w:t>
      </w:r>
      <w:proofErr w:type="gramEnd"/>
      <w:r>
        <w:t xml:space="preserve"> изменений в статью 1 Закона Чувашской Республики "О розничных рынках",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Яльчикского муниципального округа Чувашской Республики, администрация Яльчикского муниципального округа Чувашской Республики постановляет: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</w:t>
      </w:r>
      <w:proofErr w:type="gramStart"/>
      <w:r>
        <w:t>о порядке принятия решения о заключении договора на размещение нестационарного торгового объекта без проведения торгов на территории</w:t>
      </w:r>
      <w:proofErr w:type="gramEnd"/>
      <w:r>
        <w:t xml:space="preserve"> Яльчикского муниципального округа Чувашской Республики.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Яльчикского района Чувашской Республики от 29 октября 2021 г. N 526 "Об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Яльчикского района Чувашской Республики".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отдел экономики, имущественных, земельных отношений и инвестиционной деятельности администрации Яльчикского муниципального округа Чувашской Республики.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в периодическом печатном издании "Вестник Яльчикского муниципального округа Чувашской Республики" и распространяется на правоотношения, возникшие с 1 января 2023 года.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jc w:val="right"/>
      </w:pPr>
      <w:r>
        <w:t>Глава Яльчикского муниципального округа</w:t>
      </w:r>
    </w:p>
    <w:p w:rsidR="00646CD9" w:rsidRDefault="00646CD9">
      <w:pPr>
        <w:pStyle w:val="ConsPlusNormal"/>
        <w:jc w:val="right"/>
      </w:pPr>
      <w:r>
        <w:t>Чувашской Республики</w:t>
      </w:r>
    </w:p>
    <w:p w:rsidR="00646CD9" w:rsidRDefault="00646CD9">
      <w:pPr>
        <w:pStyle w:val="ConsPlusNormal"/>
        <w:jc w:val="right"/>
      </w:pPr>
      <w:r>
        <w:t>Л.В.ЛЕВЫЙ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jc w:val="right"/>
        <w:outlineLvl w:val="0"/>
      </w:pPr>
      <w:r>
        <w:t>Утверждено</w:t>
      </w:r>
    </w:p>
    <w:p w:rsidR="00646CD9" w:rsidRDefault="00646CD9">
      <w:pPr>
        <w:pStyle w:val="ConsPlusNormal"/>
        <w:jc w:val="right"/>
      </w:pPr>
      <w:r>
        <w:t>постановлением администрации</w:t>
      </w:r>
    </w:p>
    <w:p w:rsidR="00646CD9" w:rsidRDefault="00646CD9">
      <w:pPr>
        <w:pStyle w:val="ConsPlusNormal"/>
        <w:jc w:val="right"/>
      </w:pPr>
      <w:r>
        <w:t>Яльчикского муниципального округа</w:t>
      </w:r>
    </w:p>
    <w:p w:rsidR="00646CD9" w:rsidRDefault="00646CD9">
      <w:pPr>
        <w:pStyle w:val="ConsPlusNormal"/>
        <w:jc w:val="right"/>
      </w:pPr>
      <w:r>
        <w:t>Чувашской Республики</w:t>
      </w:r>
    </w:p>
    <w:p w:rsidR="00646CD9" w:rsidRDefault="00646CD9">
      <w:pPr>
        <w:pStyle w:val="ConsPlusNormal"/>
        <w:jc w:val="right"/>
      </w:pPr>
      <w:r>
        <w:t>от 30.05.2023 N 478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Title"/>
        <w:jc w:val="center"/>
      </w:pPr>
      <w:bookmarkStart w:id="0" w:name="P32"/>
      <w:bookmarkEnd w:id="0"/>
    </w:p>
    <w:p w:rsidR="00646CD9" w:rsidRDefault="00646CD9">
      <w:pPr>
        <w:pStyle w:val="ConsPlusTitle"/>
        <w:jc w:val="center"/>
      </w:pPr>
      <w:bookmarkStart w:id="1" w:name="_GoBack"/>
      <w:bookmarkEnd w:id="1"/>
      <w:r>
        <w:lastRenderedPageBreak/>
        <w:t>ПОЛОЖЕНИЕ</w:t>
      </w:r>
    </w:p>
    <w:p w:rsidR="00646CD9" w:rsidRDefault="00646CD9">
      <w:pPr>
        <w:pStyle w:val="ConsPlusTitle"/>
        <w:jc w:val="center"/>
      </w:pPr>
      <w:r>
        <w:t>О ПОРЯДКЕ ПРИНЯТИЯ РЕШЕНИЯ О ЗАКЛЮЧЕНИИ ДОГОВОРА</w:t>
      </w:r>
    </w:p>
    <w:p w:rsidR="00646CD9" w:rsidRDefault="00646CD9">
      <w:pPr>
        <w:pStyle w:val="ConsPlusTitle"/>
        <w:jc w:val="center"/>
      </w:pPr>
      <w:r>
        <w:t>НА РАЗМЕЩЕНИЕ НЕСТАЦИОНАРНОГО ТОРГОВОГО ОБЪЕКТА</w:t>
      </w:r>
    </w:p>
    <w:p w:rsidR="00646CD9" w:rsidRDefault="00646CD9">
      <w:pPr>
        <w:pStyle w:val="ConsPlusTitle"/>
        <w:jc w:val="center"/>
      </w:pPr>
      <w:r>
        <w:t>БЕЗ ПРОВЕДЕНИЯ ТОРГОВ НА ТЕРРИТОРИИ ЯЛЬЧИКСКОГО</w:t>
      </w:r>
    </w:p>
    <w:p w:rsidR="00646CD9" w:rsidRDefault="00646CD9">
      <w:pPr>
        <w:pStyle w:val="ConsPlusTitle"/>
        <w:jc w:val="center"/>
      </w:pPr>
      <w:r>
        <w:t>МУНИЦИПАЛЬНОГО ОКРУГА ЧУВАШСКОЙ РЕСПУБЛИКИ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Title"/>
        <w:jc w:val="center"/>
        <w:outlineLvl w:val="1"/>
      </w:pPr>
      <w:r>
        <w:t>I. Общие положения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ind w:firstLine="540"/>
        <w:jc w:val="both"/>
      </w:pPr>
      <w:r>
        <w:t xml:space="preserve">1.1. Настоящее Положение разработано </w:t>
      </w:r>
      <w:proofErr w:type="gramStart"/>
      <w:r>
        <w:t>в целях определения порядка принятия решения о заключении договора на размещение нестационарного торгового объекта без проведения торгов на территории</w:t>
      </w:r>
      <w:proofErr w:type="gramEnd"/>
      <w:r>
        <w:t xml:space="preserve"> Яльчикского муниципального округа Чувашской Республики.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1.2. Настоящее Положение распространяется на отношения, связанные с размещением нестационарных торговых объектов на земельных участках, находящихся в муниципальной собственности Яльчикского муниципального округа Чувашской Республики, либо государственная собственность на которые не разграничена.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1.3. Действие настоящего Положения не распространяется:</w:t>
      </w:r>
    </w:p>
    <w:p w:rsidR="00646CD9" w:rsidRDefault="00646CD9">
      <w:pPr>
        <w:pStyle w:val="ConsPlusNormal"/>
        <w:spacing w:before="220"/>
        <w:ind w:firstLine="540"/>
        <w:jc w:val="both"/>
      </w:pPr>
      <w:proofErr w:type="gramStart"/>
      <w:r>
        <w:t>1) на отношения, связанные с временным размещением нестационарных торговых объектов при проведении массовых праздничных, общественно-политических, культурно-массовых и спортивно-массовых мероприятий, проводимых по решениям органов государственной власти и органов местного самоуправления;</w:t>
      </w:r>
      <w:proofErr w:type="gramEnd"/>
    </w:p>
    <w:p w:rsidR="00646CD9" w:rsidRDefault="00646CD9">
      <w:pPr>
        <w:pStyle w:val="ConsPlusNormal"/>
        <w:spacing w:before="220"/>
        <w:ind w:firstLine="540"/>
        <w:jc w:val="both"/>
      </w:pPr>
      <w:r>
        <w:t>2) на отношения, связанные с временным размещением нестационарных торговых объектов на розничных рынках, выставках и ярмарках;</w:t>
      </w:r>
    </w:p>
    <w:p w:rsidR="00646CD9" w:rsidRDefault="00646CD9">
      <w:pPr>
        <w:pStyle w:val="ConsPlusNormal"/>
        <w:spacing w:before="220"/>
        <w:ind w:firstLine="540"/>
        <w:jc w:val="both"/>
      </w:pPr>
      <w:proofErr w:type="gramStart"/>
      <w:r>
        <w:t>3) на специально оборудованную, предназначенную для обслуживания потребителей часть зала (открытую площадку), примыкающую к зданию, строению или сооружению либо расположенную на расстоянии не более пяти метров от здания, строения, сооружения, в котором осуществляет свою деятельность организация общественного питания.</w:t>
      </w:r>
      <w:proofErr w:type="gramEnd"/>
    </w:p>
    <w:p w:rsidR="00646CD9" w:rsidRDefault="00646CD9">
      <w:pPr>
        <w:pStyle w:val="ConsPlusNormal"/>
        <w:spacing w:before="220"/>
        <w:ind w:firstLine="540"/>
        <w:jc w:val="both"/>
      </w:pPr>
      <w:r>
        <w:t>1.4. Термины и понятия, используемые для целей настоящего Положения:</w:t>
      </w:r>
    </w:p>
    <w:p w:rsidR="00646CD9" w:rsidRDefault="00646CD9">
      <w:pPr>
        <w:pStyle w:val="ConsPlusNormal"/>
        <w:spacing w:before="220"/>
        <w:ind w:firstLine="540"/>
        <w:jc w:val="both"/>
      </w:pPr>
      <w:proofErr w:type="gramStart"/>
      <w: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proofErr w:type="gramEnd"/>
    </w:p>
    <w:p w:rsidR="00646CD9" w:rsidRDefault="00646CD9">
      <w:pPr>
        <w:pStyle w:val="ConsPlusNormal"/>
        <w:spacing w:before="220"/>
        <w:ind w:firstLine="540"/>
        <w:jc w:val="both"/>
      </w:pPr>
      <w:r>
        <w:t>хозяйствующий субъект - юридическое лицо, индивидуальный предприниматель, осуществляющий торговую деятельность на территории Яльчикского муниципального округа Чувашской Республики;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уполномоченный орган - администрация Яльчикского муниципального округа Чувашской Республики;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договор на размещение нестационарного торгового объекта без проведения торгов (далее - Договор) - договор, заключаемый между хозяйствующим субъектом и уполномоченным органом;</w:t>
      </w:r>
    </w:p>
    <w:p w:rsidR="00646CD9" w:rsidRDefault="00646CD9">
      <w:pPr>
        <w:pStyle w:val="ConsPlusNormal"/>
        <w:spacing w:before="220"/>
        <w:ind w:firstLine="540"/>
        <w:jc w:val="both"/>
      </w:pPr>
      <w:proofErr w:type="gramStart"/>
      <w:r>
        <w:t>компенсационное место - место, которое предоставляется хозяйствующему субъекту для размещения нестационарного торгового объекта, взамен исключенного из схемы размещения нестационарных торговых объектов (далее - Схема) места и ранее предоставленного на основании документов, подтверждающих право хозяйствующего субъекта на размещение нестационарного торгового объекта, из числа свободных мест, предусмотренных Схемой и включенных в перечень компенсационных мест, утвержденный постановлением администрации Яльчикского муниципального округа Чувашской Республики.</w:t>
      </w:r>
      <w:proofErr w:type="gramEnd"/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Title"/>
        <w:jc w:val="center"/>
        <w:outlineLvl w:val="1"/>
      </w:pPr>
      <w:r>
        <w:t>II. Порядок принятия решения о заключении договора</w:t>
      </w:r>
    </w:p>
    <w:p w:rsidR="00646CD9" w:rsidRDefault="00646CD9">
      <w:pPr>
        <w:pStyle w:val="ConsPlusTitle"/>
        <w:jc w:val="center"/>
      </w:pPr>
      <w:r>
        <w:t>на размещение нестационарного торгового объекта</w:t>
      </w:r>
    </w:p>
    <w:p w:rsidR="00646CD9" w:rsidRDefault="00646CD9">
      <w:pPr>
        <w:pStyle w:val="ConsPlusTitle"/>
        <w:jc w:val="center"/>
      </w:pPr>
      <w:r>
        <w:t>без проведения торгов на территории Яльчикского</w:t>
      </w:r>
    </w:p>
    <w:p w:rsidR="00646CD9" w:rsidRDefault="00646CD9">
      <w:pPr>
        <w:pStyle w:val="ConsPlusTitle"/>
        <w:jc w:val="center"/>
      </w:pPr>
      <w:r>
        <w:t>муниципального округа Чувашской Республики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ind w:firstLine="540"/>
        <w:jc w:val="both"/>
      </w:pPr>
      <w:r>
        <w:t xml:space="preserve">2.1. Размещение нестационарных торговых объектов на земельных участках, находящихся в муниципальной собственности Яльчикского муниципального округа Чувашской Республики, либо государственная собственность на которые не </w:t>
      </w:r>
      <w:proofErr w:type="gramStart"/>
      <w:r>
        <w:t>разграничена</w:t>
      </w:r>
      <w:proofErr w:type="gramEnd"/>
      <w:r>
        <w:t xml:space="preserve"> осуществляется без предоставления земельных участков и установления сервитута.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2.2. 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осуществляется в соответствии со Схемой.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2.3. Основанием для размещения нестационарного торгового объекта является Договор.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2.4. Без проведения торгов Договоры в местах, определенных Схемой, заключаются в случаях: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 xml:space="preserve">1) размещения на новый срок нестационарного торгового объекта, размещенного по действующему Договору в соответствии со Схемой, хозяйствующим субъектом, надлежащим </w:t>
      </w:r>
      <w:proofErr w:type="gramStart"/>
      <w:r>
        <w:t>образом</w:t>
      </w:r>
      <w:proofErr w:type="gramEnd"/>
      <w:r>
        <w:t xml:space="preserve"> исполняющим свои обязанности по действующему Договору;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 xml:space="preserve">2) размещения на новый срок нестационарного торгового объекта, размещенного в соответствии со Схемой, хозяйствующим субъектом, надлежащим </w:t>
      </w:r>
      <w:proofErr w:type="gramStart"/>
      <w:r>
        <w:t>образом</w:t>
      </w:r>
      <w:proofErr w:type="gramEnd"/>
      <w:r>
        <w:t xml:space="preserve"> исполняющим свои обязательства по действующему договору аренды земельного участка, заключенному до 1 марта 2015 года и предусматривающему размещение нестационарного торгового объекта;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3) предоставления компенсационного места (места размещения, сопоставимого по местоположению и площади с местом размещения, исключенным из Схемы) при досрочном прекращении действия Договора при принятии органом местного самоуправления решений: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а)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б)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в) о размещении объектов капитального строительства.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Title"/>
        <w:jc w:val="center"/>
        <w:outlineLvl w:val="1"/>
      </w:pPr>
      <w:r>
        <w:t>III. Порядок заключения договора на размещение</w:t>
      </w:r>
    </w:p>
    <w:p w:rsidR="00646CD9" w:rsidRDefault="00646CD9">
      <w:pPr>
        <w:pStyle w:val="ConsPlusTitle"/>
        <w:jc w:val="center"/>
      </w:pPr>
      <w:r>
        <w:t>нестационарного торгового объекта без проведения торгов</w:t>
      </w:r>
    </w:p>
    <w:p w:rsidR="00646CD9" w:rsidRDefault="00646CD9">
      <w:pPr>
        <w:pStyle w:val="ConsPlusTitle"/>
        <w:jc w:val="center"/>
      </w:pPr>
      <w:r>
        <w:t>на территории Яльчикского муниципального округа</w:t>
      </w:r>
    </w:p>
    <w:p w:rsidR="00646CD9" w:rsidRDefault="00646CD9">
      <w:pPr>
        <w:pStyle w:val="ConsPlusTitle"/>
        <w:jc w:val="center"/>
      </w:pPr>
      <w:r>
        <w:t>Чувашской Республики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ind w:firstLine="540"/>
        <w:jc w:val="both"/>
      </w:pPr>
      <w:r>
        <w:t>3.1. Право на заключение Договора предоставляется хозяйствующему субъекту, подавшему в уполномоченный орган заявление о заключении Договора (далее - заявление).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3.2. Уполномоченным органом на заключение Договора является администрация Яльчикского муниципального округа Чувашской Республики.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3.3. К заявлению прилагаются следующие документы: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lastRenderedPageBreak/>
        <w:t>1) выписка из Единого государственного реестра индивидуальных предпринимателей или юридических лиц (предоставляется по собственной инициативе).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индивидуального предпринимателя, уполномоченного лица на подачу заявления;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3) копия документа, подтверждающего полномочия лица на подачу заявления (для юридических лиц);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4) схема границ места размещения нестационарного торгового объекта с описанием координат.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3.4. В течение 30 (тридцати) календарных дней со дня поступления заявления уполномоченный орган рассматривает поступившее заявление и принимает одно из следующих решений: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1) о заключении Договора и направляет (выдает) проект Договора хозяйствующему субъекту или его полномочному представителю;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2) об отказе в заключени</w:t>
      </w:r>
      <w:proofErr w:type="gramStart"/>
      <w:r>
        <w:t>и</w:t>
      </w:r>
      <w:proofErr w:type="gramEnd"/>
      <w:r>
        <w:t xml:space="preserve"> Договора и направляет (выдает) уведомление об отказе в заключении Договора хозяйствующему субъекту или его полномочному представителю.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3.5. Решение об отказе хозяйствующему субъекту в заключени</w:t>
      </w:r>
      <w:proofErr w:type="gramStart"/>
      <w:r>
        <w:t>и</w:t>
      </w:r>
      <w:proofErr w:type="gramEnd"/>
      <w:r>
        <w:t xml:space="preserve"> Договора на новый срок без проведения торгов принимается уполномоченным органом в следующих случаях: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1)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Договора: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о месте размещения нестационарного торгового объекта и его площади;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о требованиях к внешнему виду нестационарного торгового объекта;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о специализации и виде нестационарного торгового объекта;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о порядке, об условиях и о сроках внесения платы за размещение нестационарного торгового объекта;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об обязательствах хозяйствующего субъекта соблюдать требования к осуществлению деятельности в нестационарном торговом объекте;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2) изменения правил землепользования и застройки, правил благоустройства территории, условий использования территорий, а также правил пожарной безопасности, санитарных правил, гигиенических и экологических нормативов. В этом случае хозяйствующему субъекту органом местного самоуправления предоставляется компенсационное место.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 xml:space="preserve">3.6. Ежегодный размер платы за размещение нестационарного торгового объекта без проведения торгов определяется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Яльчикского муниципального округа Чувашской Республики от 26 мая 2023 г. "О размещении нестационарных торговых объектов на территории Яльчикского муниципального округа Чувашской Республики".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3.7. Условия, сроки и порядок оплаты ежегодной платы за размещение нестационарного торгового объекта устанавливаются Договором.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 xml:space="preserve">3.8. Договор заключается с хозяйствующим субъектом без права уступки права на </w:t>
      </w:r>
      <w:r>
        <w:lastRenderedPageBreak/>
        <w:t>размещение нестационарного торгового объекта другим лицам.</w:t>
      </w:r>
    </w:p>
    <w:p w:rsidR="00646CD9" w:rsidRDefault="00646CD9">
      <w:pPr>
        <w:pStyle w:val="ConsPlusNormal"/>
        <w:spacing w:before="220"/>
        <w:ind w:firstLine="540"/>
        <w:jc w:val="both"/>
      </w:pPr>
      <w:r>
        <w:t>3.9. Договор прекращает свое действие по окончании срока.</w:t>
      </w: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jc w:val="both"/>
      </w:pPr>
    </w:p>
    <w:p w:rsidR="00646CD9" w:rsidRDefault="00646C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AA9" w:rsidRDefault="00FC3AA9"/>
    <w:sectPr w:rsidR="00FC3AA9" w:rsidSect="0077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D9"/>
    <w:rsid w:val="00646CD9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C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6C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6C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C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6C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6C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398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98&amp;n=168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1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2024-11-18T11:00:00Z</cp:lastPrinted>
  <dcterms:created xsi:type="dcterms:W3CDTF">2024-11-18T11:00:00Z</dcterms:created>
  <dcterms:modified xsi:type="dcterms:W3CDTF">2024-11-18T11:04:00Z</dcterms:modified>
</cp:coreProperties>
</file>