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21.01.2015 N 29</w:t>
              <w:br/>
              <w:t xml:space="preserve">(ред. от 10.07.2020)</w:t>
              <w:br/>
              <w:t xml:space="preserve">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января 2015 г. N 29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СООБЩЕНИЯ РАБОТОДАТЕЛЕМ О ЗАКЛЮЧЕНИИ ТРУДОВОГО</w:t>
      </w:r>
    </w:p>
    <w:p>
      <w:pPr>
        <w:pStyle w:val="2"/>
        <w:jc w:val="center"/>
      </w:pPr>
      <w:r>
        <w:rPr>
          <w:sz w:val="20"/>
        </w:rPr>
        <w:t xml:space="preserve">ИЛИ ГРАЖДАНСКО-ПРАВОВОГО ДОГОВОРА НА ВЫПОЛНЕНИЕ РАБОТ</w:t>
      </w:r>
    </w:p>
    <w:p>
      <w:pPr>
        <w:pStyle w:val="2"/>
        <w:jc w:val="center"/>
      </w:pPr>
      <w:r>
        <w:rPr>
          <w:sz w:val="20"/>
        </w:rPr>
        <w:t xml:space="preserve">(ОКАЗАНИЕ УСЛУГ) С ГРАЖДАНИНОМ, ЗАМЕЩАВШИМ ДОЛЖНОСТИ</w:t>
      </w:r>
    </w:p>
    <w:p>
      <w:pPr>
        <w:pStyle w:val="2"/>
        <w:jc w:val="center"/>
      </w:pPr>
      <w:r>
        <w:rPr>
          <w:sz w:val="20"/>
        </w:rPr>
        <w:t xml:space="preserve">ГОСУДАРСТВЕННОЙ ИЛИ МУНИЦИПАЛЬНОЙ СЛУЖБЫ, ПЕРЕЧЕНЬ</w:t>
      </w:r>
    </w:p>
    <w:p>
      <w:pPr>
        <w:pStyle w:val="2"/>
        <w:jc w:val="center"/>
      </w:pPr>
      <w:r>
        <w:rPr>
          <w:sz w:val="20"/>
        </w:rPr>
        <w:t xml:space="preserve">КОТОРЫХ УСТАНАВЛИВАЕТСЯ НОРМАТИВНЫМИ ПРАВОВЫМИ</w:t>
      </w:r>
    </w:p>
    <w:p>
      <w:pPr>
        <w:pStyle w:val="2"/>
        <w:jc w:val="center"/>
      </w:pPr>
      <w:r>
        <w:rPr>
          <w:sz w:val="20"/>
        </w:rPr>
        <w:t xml:space="preserve">АКТАМИ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09.08.2016 </w:t>
            </w:r>
            <w:hyperlink w:history="0" r:id="rId7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      <w:r>
                <w:rPr>
                  <w:sz w:val="20"/>
                  <w:color w:val="0000ff"/>
                </w:rPr>
                <w:t xml:space="preserve">N 762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10.07.2020 </w:t>
            </w:r>
            <w:hyperlink w:history="0" r:id="rId8" w:tooltip="Постановление Правительства РФ от 10.07.2020 N 1017 (ред. от 07.02.2024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      <w:r>
                <w:rPr>
                  <w:sz w:val="20"/>
                  <w:color w:val="0000ff"/>
                </w:rPr>
                <w:t xml:space="preserve">N 1017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4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остановление Правительства РФ от 08.09.2010 N 700 &quot;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января 2015 г. N 29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СООБЩЕНИЯ РАБОТОДАТЕЛЕМ О ЗАКЛЮЧЕНИИ ТРУДОВОГО</w:t>
      </w:r>
    </w:p>
    <w:p>
      <w:pPr>
        <w:pStyle w:val="2"/>
        <w:jc w:val="center"/>
      </w:pPr>
      <w:r>
        <w:rPr>
          <w:sz w:val="20"/>
        </w:rPr>
        <w:t xml:space="preserve">ИЛИ ГРАЖДАНСКО-ПРАВОВОГО ДОГОВОРА НА ВЫПОЛНЕНИЕ РАБОТ</w:t>
      </w:r>
    </w:p>
    <w:p>
      <w:pPr>
        <w:pStyle w:val="2"/>
        <w:jc w:val="center"/>
      </w:pPr>
      <w:r>
        <w:rPr>
          <w:sz w:val="20"/>
        </w:rPr>
        <w:t xml:space="preserve">(ОКАЗАНИЕ УСЛУГ) С ГРАЖДАНИНОМ, ЗАМЕЩАВШИМ ДОЛЖНОСТИ</w:t>
      </w:r>
    </w:p>
    <w:p>
      <w:pPr>
        <w:pStyle w:val="2"/>
        <w:jc w:val="center"/>
      </w:pPr>
      <w:r>
        <w:rPr>
          <w:sz w:val="20"/>
        </w:rPr>
        <w:t xml:space="preserve">ГОСУДАРСТВЕННОЙ ИЛИ МУНИЦИПАЛЬНОЙ СЛУЖБЫ, ПЕРЕЧЕНЬ</w:t>
      </w:r>
    </w:p>
    <w:p>
      <w:pPr>
        <w:pStyle w:val="2"/>
        <w:jc w:val="center"/>
      </w:pPr>
      <w:r>
        <w:rPr>
          <w:sz w:val="20"/>
        </w:rPr>
        <w:t xml:space="preserve">КОТОРЫХ УСТАНАВЛИВАЕТСЯ НОРМАТИВНЫМИ ПРАВОВЫМИ</w:t>
      </w:r>
    </w:p>
    <w:p>
      <w:pPr>
        <w:pStyle w:val="2"/>
        <w:jc w:val="center"/>
      </w:pPr>
      <w:r>
        <w:rPr>
          <w:sz w:val="20"/>
        </w:rPr>
        <w:t xml:space="preserve">АКТАМИ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09.08.2016 </w:t>
            </w:r>
            <w:hyperlink w:history="0" r:id="rId11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      <w:r>
                <w:rPr>
                  <w:sz w:val="20"/>
                  <w:color w:val="0000ff"/>
                </w:rPr>
                <w:t xml:space="preserve">N 762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10.07.2020 </w:t>
            </w:r>
            <w:hyperlink w:history="0" r:id="rId12" w:tooltip="Постановление Правительства РФ от 10.07.2020 N 1017 (ред. от 07.02.2024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      <w:r>
                <w:rPr>
                  <w:sz w:val="20"/>
                  <w:color w:val="0000ff"/>
                </w:rPr>
                <w:t xml:space="preserve">N 1017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w:history="0" r:id="rId13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09.08.2016 N 762)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(при наличии) гражданина (в случае, если фамилия, имя или отчество изменялись, указываются прежние);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число, месяц, год и место рождения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w:history="0" r:id="rId15" w:tooltip="&quot;Трудовой кодекс Российской Федерации&quot; от 30.12.2001 N 197-ФЗ (ред. от 14.02.2024) {КонсультантПлюс}">
        <w:r>
          <w:rPr>
            <w:sz w:val="20"/>
            <w:color w:val="0000ff"/>
          </w:rPr>
          <w:t xml:space="preserve">статьей 66.1</w:t>
        </w:r>
      </w:hyperlink>
      <w:r>
        <w:rPr>
          <w:sz w:val="20"/>
        </w:rPr>
        <w:t xml:space="preserve"> Трудового кодекса Российской Федерации, за период прохождения государственной или муниципальной службы);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РФ от 10.07.2020 N 1017 (ред. от 07.02.2024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10.07.2020 N 1017)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наименование организации (полное, а также сокращенное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с гражданином заключен трудовой договор, наряду со сведениями, указанными в </w:t>
      </w:r>
      <w:hyperlink w:history="0" w:anchor="P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Правил, также указываются следующие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и номер приказа (распоряжения) или иного решения работодателя, согласно которому гражданин принят на работу;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history="0" w:anchor="P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Правил, также указываются следующие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и номер гражданско-правового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срок гражданско-правового договора (сроки начала и окончания выполнения работ (оказания услуг);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предмет гражданско-правового договора (с кратким описанием работы (услуги) и ее результата);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стоимость работ (услуг) по гражданско-правовому договору.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21.01.2015 N 29</w:t>
            <w:br/>
            <w:t>(ред. от 10.07.2020)</w:t>
            <w:br/>
            <w:t>"Об утверждении Правил сообщения работодателем 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1E6DCBA9773B484A715CAFF8DBF8D45D89AD0A2C87CE977BE131D2430A6520B52F23D9633B2C944CCFF07F276ACE9073AC19E4FADECD455r9HAI" TargetMode = "External"/>
	<Relationship Id="rId8" Type="http://schemas.openxmlformats.org/officeDocument/2006/relationships/hyperlink" Target="consultantplus://offline/ref=F1E6DCBA9773B484A715CAFF8DBF8D45DE9CDAA7CB79E977BE131D2430A6520B52F23D9633B2C94DCBFF07F276ACE9073AC19E4FADECD455r9HAI" TargetMode = "External"/>
	<Relationship Id="rId9" Type="http://schemas.openxmlformats.org/officeDocument/2006/relationships/hyperlink" Target="consultantplus://offline/ref=F1E6DCBA9773B484A715CAFF8DBF8D45DE9CD7ABC57DE977BE131D2430A6520B52F23D9430B99D158DA15EA236E7E40520DD9E4ErBH7I" TargetMode = "External"/>
	<Relationship Id="rId10" Type="http://schemas.openxmlformats.org/officeDocument/2006/relationships/hyperlink" Target="consultantplus://offline/ref=F1E6DCBA9773B484A715CAFF8DBF8D45DB9AD7A6C579E977BE131D2430A6520B40F2659A32B6D744CAEA51A330rFHDI" TargetMode = "External"/>
	<Relationship Id="rId11" Type="http://schemas.openxmlformats.org/officeDocument/2006/relationships/hyperlink" Target="consultantplus://offline/ref=F1E6DCBA9773B484A715CAFF8DBF8D45D89AD0A2C87CE977BE131D2430A6520B52F23D9633B2C944CCFF07F276ACE9073AC19E4FADECD455r9HAI" TargetMode = "External"/>
	<Relationship Id="rId12" Type="http://schemas.openxmlformats.org/officeDocument/2006/relationships/hyperlink" Target="consultantplus://offline/ref=F1E6DCBA9773B484A715CAFF8DBF8D45DE9CDAA7CB79E977BE131D2430A6520B52F23D9633B2C94DCBFF07F276ACE9073AC19E4FADECD455r9HAI" TargetMode = "External"/>
	<Relationship Id="rId13" Type="http://schemas.openxmlformats.org/officeDocument/2006/relationships/hyperlink" Target="consultantplus://offline/ref=F1E6DCBA9773B484A715CAFF8DBF8D45DB9AD1A4C57AE977BE131D2430A6520B52F23D9633B2C944CEFF07F276ACE9073AC19E4FADECD455r9HAI" TargetMode = "External"/>
	<Relationship Id="rId14" Type="http://schemas.openxmlformats.org/officeDocument/2006/relationships/hyperlink" Target="consultantplus://offline/ref=F1E6DCBA9773B484A715CAFF8DBF8D45D89AD0A2C87CE977BE131D2430A6520B52F23D9633B2C944CCFF07F276ACE9073AC19E4FADECD455r9HAI" TargetMode = "External"/>
	<Relationship Id="rId15" Type="http://schemas.openxmlformats.org/officeDocument/2006/relationships/hyperlink" Target="consultantplus://offline/ref=F1E6DCBA9773B484A715CAFF8DBF8D45DE9CDAA4CB78E977BE131D2430A6520B52F23D9530B4C94F9DA517F63FF8E0183EDC804EB3ECrDH0I" TargetMode = "External"/>
	<Relationship Id="rId16" Type="http://schemas.openxmlformats.org/officeDocument/2006/relationships/hyperlink" Target="consultantplus://offline/ref=F1E6DCBA9773B484A715CAFF8DBF8D45DE9CDAA7CB79E977BE131D2430A6520B52F23D9633B2C94DCBFF07F276ACE9073AC19E4FADECD455r9HA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21.01.2015 N 29
(ред. от 10.07.2020)
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dc:title>
  <dcterms:created xsi:type="dcterms:W3CDTF">2024-03-14T08:07:43Z</dcterms:created>
</cp:coreProperties>
</file>