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4" w:rsidRPr="00C93007" w:rsidRDefault="00C93007" w:rsidP="00C930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проект</w:t>
      </w:r>
    </w:p>
    <w:p w:rsidR="0068789A" w:rsidRDefault="0068789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33CA" w:rsidRDefault="004A33C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33CA" w:rsidRDefault="004A33C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33CA" w:rsidRDefault="004A33C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33CA" w:rsidRDefault="004A33C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33CA" w:rsidRDefault="004A33C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A1997" w:rsidRDefault="007A1997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8789A" w:rsidRDefault="0068789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A1997" w:rsidRDefault="007A1997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83C10" w:rsidRDefault="00D83C10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298C" w:rsidRDefault="00C6298C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298C" w:rsidRDefault="00C6298C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6298C" w:rsidRPr="003471C1" w:rsidRDefault="00C6298C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D1E8D" w:rsidRPr="003471C1" w:rsidTr="006D1E8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1E8D" w:rsidRPr="003471C1" w:rsidRDefault="006D1E8D" w:rsidP="00704E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71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="00704E0B" w:rsidRPr="003471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внесении изменений в приказ</w:t>
            </w:r>
            <w:r w:rsidR="00614FC7" w:rsidRPr="003471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Министерств</w:t>
            </w:r>
            <w:r w:rsidR="00F84D4B" w:rsidRPr="003471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="00614FC7" w:rsidRPr="003471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здравоохранения Чувашской Республики</w:t>
            </w:r>
            <w:r w:rsidR="00704E0B" w:rsidRPr="003471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от 29 января 2021 г. № 88</w:t>
            </w:r>
          </w:p>
        </w:tc>
      </w:tr>
    </w:tbl>
    <w:p w:rsidR="00DF5300" w:rsidRDefault="00DF5300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33CA" w:rsidRPr="003471C1" w:rsidRDefault="004A33CA" w:rsidP="0048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77AED" w:rsidRPr="003471C1" w:rsidRDefault="00577AED" w:rsidP="0016166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71C1">
        <w:rPr>
          <w:rFonts w:ascii="Times New Roman" w:hAnsi="Times New Roman" w:cs="Times New Roman"/>
          <w:color w:val="000000" w:themeColor="text1"/>
          <w:sz w:val="26"/>
          <w:szCs w:val="26"/>
        </w:rPr>
        <w:t>Приказываю:</w:t>
      </w:r>
    </w:p>
    <w:p w:rsidR="004866B5" w:rsidRPr="00C93007" w:rsidRDefault="004866B5" w:rsidP="002B2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577AED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290665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E4BC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орядок определения объема и услови</w:t>
      </w:r>
      <w:r w:rsidR="00FE7755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E4BC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субсидий из республиканского бюджета Чувашской Республики бюджетным и автономным учреждениям</w:t>
      </w:r>
      <w:r w:rsidR="00614FC7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4D4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находящи</w:t>
      </w:r>
      <w:r w:rsidR="007F36A8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F84D4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ся в ведении</w:t>
      </w:r>
      <w:r w:rsidR="00614FC7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</w:t>
      </w:r>
      <w:r w:rsidR="00F84D4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14FC7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здравоохранения</w:t>
      </w:r>
      <w:r w:rsidR="006E4BC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</w:t>
      </w:r>
      <w:r w:rsidR="00614FC7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E4BCB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иные цели</w:t>
      </w:r>
      <w:r w:rsidR="00577AED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утвержденный приказом Министерства здравоохранения Чувашской Республики от 29 января 2021 г. № 88 (зарегистрирован в Государственной службе Чувашской Республики по делам юстиции</w:t>
      </w:r>
      <w:r w:rsidR="0031061D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7AED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февраля </w:t>
      </w:r>
      <w:r w:rsidR="00C6298C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77AED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2021 г.</w:t>
      </w:r>
      <w:r w:rsidR="00330670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регистрационный </w:t>
      </w:r>
      <w:r w:rsidR="00577AED" w:rsidRPr="00C93007">
        <w:rPr>
          <w:rFonts w:ascii="Times New Roman" w:hAnsi="Times New Roman" w:cs="Times New Roman"/>
          <w:color w:val="000000" w:themeColor="text1"/>
          <w:sz w:val="26"/>
          <w:szCs w:val="26"/>
        </w:rPr>
        <w:t>№ 6759), следующие изменения:</w:t>
      </w:r>
    </w:p>
    <w:p w:rsidR="003A040D" w:rsidRPr="00C93007" w:rsidRDefault="003A040D" w:rsidP="002B2E81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93007">
        <w:rPr>
          <w:color w:val="000000" w:themeColor="text1"/>
          <w:sz w:val="26"/>
          <w:szCs w:val="26"/>
        </w:rPr>
        <w:t>в разделе I:</w:t>
      </w:r>
    </w:p>
    <w:p w:rsidR="00C93007" w:rsidRPr="00C93007" w:rsidRDefault="00ED411A" w:rsidP="00C9300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93007">
        <w:rPr>
          <w:color w:val="000000" w:themeColor="text1"/>
          <w:sz w:val="26"/>
          <w:szCs w:val="26"/>
        </w:rPr>
        <w:t>п</w:t>
      </w:r>
      <w:r w:rsidR="003A040D" w:rsidRPr="00C93007">
        <w:rPr>
          <w:color w:val="000000" w:themeColor="text1"/>
          <w:sz w:val="26"/>
          <w:szCs w:val="26"/>
        </w:rPr>
        <w:t xml:space="preserve">ункт </w:t>
      </w:r>
      <w:r w:rsidR="00C86591" w:rsidRPr="00C93007">
        <w:rPr>
          <w:color w:val="000000" w:themeColor="text1"/>
          <w:sz w:val="26"/>
          <w:szCs w:val="26"/>
        </w:rPr>
        <w:t>1</w:t>
      </w:r>
      <w:r w:rsidR="003A040D" w:rsidRPr="00C93007">
        <w:rPr>
          <w:color w:val="000000" w:themeColor="text1"/>
          <w:sz w:val="26"/>
          <w:szCs w:val="26"/>
        </w:rPr>
        <w:t>.</w:t>
      </w:r>
      <w:r w:rsidR="00C93007">
        <w:rPr>
          <w:color w:val="000000" w:themeColor="text1"/>
          <w:sz w:val="26"/>
          <w:szCs w:val="26"/>
        </w:rPr>
        <w:t>1</w:t>
      </w:r>
      <w:r w:rsidR="003A040D" w:rsidRPr="00C93007">
        <w:rPr>
          <w:color w:val="000000" w:themeColor="text1"/>
          <w:sz w:val="26"/>
          <w:szCs w:val="26"/>
        </w:rPr>
        <w:t xml:space="preserve"> </w:t>
      </w:r>
      <w:r w:rsidR="00A8017A" w:rsidRPr="00C93007">
        <w:rPr>
          <w:color w:val="000000" w:themeColor="text1"/>
          <w:sz w:val="26"/>
          <w:szCs w:val="26"/>
        </w:rPr>
        <w:t xml:space="preserve">изложить в </w:t>
      </w:r>
      <w:r w:rsidR="00A52695" w:rsidRPr="00C93007">
        <w:rPr>
          <w:color w:val="000000" w:themeColor="text1"/>
          <w:sz w:val="26"/>
          <w:szCs w:val="26"/>
        </w:rPr>
        <w:t>следующей</w:t>
      </w:r>
      <w:r w:rsidR="00A8017A" w:rsidRPr="00C93007">
        <w:rPr>
          <w:color w:val="000000" w:themeColor="text1"/>
          <w:sz w:val="26"/>
          <w:szCs w:val="26"/>
        </w:rPr>
        <w:t xml:space="preserve"> редакции</w:t>
      </w:r>
      <w:r w:rsidR="002D2DCA" w:rsidRPr="00C93007">
        <w:rPr>
          <w:color w:val="000000" w:themeColor="text1"/>
          <w:sz w:val="26"/>
          <w:szCs w:val="26"/>
        </w:rPr>
        <w:t>:</w:t>
      </w:r>
    </w:p>
    <w:p w:rsidR="00C93007" w:rsidRPr="00CA1257" w:rsidRDefault="00C9300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93007">
        <w:rPr>
          <w:color w:val="000000" w:themeColor="text1"/>
          <w:sz w:val="26"/>
          <w:szCs w:val="26"/>
        </w:rPr>
        <w:t>«</w:t>
      </w:r>
      <w:bookmarkStart w:id="0" w:name="sub_11"/>
      <w:r w:rsidRPr="00C93007">
        <w:rPr>
          <w:color w:val="000000" w:themeColor="text1"/>
          <w:sz w:val="26"/>
          <w:szCs w:val="26"/>
        </w:rPr>
        <w:t xml:space="preserve">1.1. Настоящий Порядок устанавливает общие правила определения объема и условия предоставления из республиканского бюджета Чувашской Республики бюджетным и </w:t>
      </w:r>
      <w:r w:rsidRPr="00CA1257">
        <w:rPr>
          <w:color w:val="000000" w:themeColor="text1"/>
          <w:sz w:val="26"/>
          <w:szCs w:val="26"/>
        </w:rPr>
        <w:t xml:space="preserve">автономным учреждениям, находящимся в ведении Министерства здравоохранения Чувашской Республики (далее - учреждения), субсидий на иные цели в соответствии с </w:t>
      </w:r>
      <w:hyperlink r:id="rId8" w:history="1">
        <w:r w:rsidRPr="00CA1257">
          <w:rPr>
            <w:rStyle w:val="ae"/>
            <w:color w:val="000000" w:themeColor="text1"/>
            <w:sz w:val="26"/>
            <w:szCs w:val="26"/>
          </w:rPr>
          <w:t>абзацем вторым пункта 1 статьи 78.1</w:t>
        </w:r>
      </w:hyperlink>
      <w:r w:rsidRPr="00CA1257">
        <w:rPr>
          <w:color w:val="000000" w:themeColor="text1"/>
          <w:sz w:val="26"/>
          <w:szCs w:val="26"/>
        </w:rPr>
        <w:t xml:space="preserve"> Бюджетного кодекса Российской Федерации (за исключением субсидий, предоставляемых в соответствии со статьей 78.4 Бюджетного кодекса Российской Федерации), если иное не установлено нормативными правовыми актами Чувашской Республики,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целевые субсидии).»;</w:t>
      </w:r>
    </w:p>
    <w:bookmarkEnd w:id="0"/>
    <w:p w:rsidR="00C93007" w:rsidRPr="00CA1257" w:rsidRDefault="00C9300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t>в разделе II:</w:t>
      </w:r>
    </w:p>
    <w:p w:rsidR="00C93007" w:rsidRPr="00CA1257" w:rsidRDefault="00C9300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t>в пункте 2.2:</w:t>
      </w:r>
    </w:p>
    <w:p w:rsidR="00CA1257" w:rsidRP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t>абзац первый после слова «предоставлении» дополнить словом «целевой»;</w:t>
      </w:r>
    </w:p>
    <w:p w:rsidR="00CA1257" w:rsidRP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t>подпункт «б» после слова «предоставления» дополнить словом «целевой»;</w:t>
      </w:r>
    </w:p>
    <w:p w:rsidR="00CA1257" w:rsidRP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t>подпункт «в» пункта 2.3 после слова «предоставлении» дополнить словом «целевой»;</w:t>
      </w:r>
    </w:p>
    <w:p w:rsidR="00CA1257" w:rsidRP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000000" w:themeColor="text1"/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lastRenderedPageBreak/>
        <w:t>раздел III изложить в следующей редакции:</w:t>
      </w:r>
    </w:p>
    <w:p w:rsid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CA1257">
        <w:rPr>
          <w:color w:val="000000" w:themeColor="text1"/>
          <w:sz w:val="26"/>
          <w:szCs w:val="26"/>
        </w:rPr>
        <w:t>«</w:t>
      </w:r>
      <w:bookmarkStart w:id="1" w:name="sub_1003"/>
      <w:r w:rsidRPr="00CA1257">
        <w:rPr>
          <w:sz w:val="26"/>
          <w:szCs w:val="26"/>
        </w:rPr>
        <w:t>III. Требования к проведению мониторинга достижения результатов предоставления целевой субсидии и представлению отчетности</w:t>
      </w:r>
      <w:bookmarkEnd w:id="1"/>
    </w:p>
    <w:p w:rsid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CA1257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Pr="00CA1257">
        <w:rPr>
          <w:sz w:val="26"/>
          <w:szCs w:val="26"/>
        </w:rPr>
        <w:t>. Мониторинг достижения значений результатов предоставления целевой субсидии, установленных Соглашением, и событий, отражающих факт завершения соответствующего мероприятия по получению результата предоставления целевой субсидии (контрольная точка), осуществляется в порядке и по формам, которые установлены порядком проведения мониторинга достижения результата предоставления целевой субсидии, установленным Министерством финансов Российской Федерации (за исключением целевых субсидий, предоставляемых в порядке возмещения затрат (недополученных доходов).</w:t>
      </w:r>
    </w:p>
    <w:p w:rsidR="00CA1257" w:rsidRPr="00CA1257" w:rsidRDefault="00CA1257" w:rsidP="00CA125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CA1257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CA1257">
        <w:rPr>
          <w:sz w:val="26"/>
          <w:szCs w:val="26"/>
        </w:rPr>
        <w:t>. Учреждения в срок не позднее 5 рабочих дней месяца, следующего за отчетным периодом, представляют в Минздрав Чувашии по формам, установленным в Соглашении:</w:t>
      </w:r>
    </w:p>
    <w:p w:rsidR="00CA1257" w:rsidRP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отчет о расходах, источником финансового обеспечения которых является целевая субсидия;</w:t>
      </w:r>
    </w:p>
    <w:p w:rsidR="00CA1257" w:rsidRP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отчет о реализации плана мероприятий по достижению результатов предоставления целевой субсидии;</w:t>
      </w:r>
    </w:p>
    <w:p w:rsidR="00CA1257" w:rsidRP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 предоставления целевой субсидии;</w:t>
      </w:r>
    </w:p>
    <w:p w:rsid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иные отчеты (указываются в Соглашении).</w:t>
      </w:r>
    </w:p>
    <w:p w:rsidR="00CA1257" w:rsidRP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A1257">
        <w:rPr>
          <w:rFonts w:ascii="Times New Roman" w:hAnsi="Times New Roman" w:cs="Times New Roman"/>
          <w:sz w:val="26"/>
          <w:szCs w:val="26"/>
        </w:rPr>
        <w:t>. Не использованные по состоянию на 1 января текущего финансового года остатки целевой субсидии, предоставленной учреждению из республиканского бюджета Чувашской Республики, подлежат возврату им в республиканский бюджет Чувашской Республики в очередном финансовом году в течение первых 15 рабочих дней текущего финансового года.</w:t>
      </w:r>
    </w:p>
    <w:p w:rsid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Указанные остатки целевой субсидии, перечисленные учреждением в республиканский бюджет Чувашской Республики, могут использоваться им в очередном финансовом году при наличии потребности в направлении их на те же цели в соответствии с решением Минздрава Чувашии по согласованию с Минфином Чувашии.</w:t>
      </w:r>
    </w:p>
    <w:p w:rsid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учреждением в адрес Минздрава Чувашии не позднее 1</w:t>
      </w:r>
      <w:r w:rsidRPr="00CA1257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Pr="00CA1257">
        <w:rPr>
          <w:rFonts w:ascii="Times New Roman" w:hAnsi="Times New Roman" w:cs="Times New Roman"/>
          <w:sz w:val="26"/>
          <w:szCs w:val="26"/>
        </w:rPr>
        <w:t>февраля текущего финансового года.</w:t>
      </w:r>
      <w:bookmarkStart w:id="2" w:name="sub_324"/>
    </w:p>
    <w:p w:rsid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К указанной заявке (обращению) учреждение предоставляет 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целевой субсидии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  <w:bookmarkStart w:id="3" w:name="sub_325"/>
      <w:bookmarkEnd w:id="2"/>
    </w:p>
    <w:p w:rsid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Минздрав Чувашии до 15 февраля текущего финансового года:</w:t>
      </w:r>
    </w:p>
    <w:p w:rsid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по согласованию с Минфином Чувашии принимает решение о наличии</w:t>
      </w:r>
      <w:bookmarkEnd w:id="3"/>
      <w:r w:rsidRPr="00CA1257">
        <w:rPr>
          <w:rFonts w:ascii="Times New Roman" w:hAnsi="Times New Roman" w:cs="Times New Roman"/>
          <w:sz w:val="26"/>
          <w:szCs w:val="26"/>
        </w:rPr>
        <w:t xml:space="preserve"> (об отсутствии) потребности в дальнейшем использовании остатков целевых субсидий;</w:t>
      </w:r>
    </w:p>
    <w:p w:rsidR="00CA1257" w:rsidRPr="00CA1257" w:rsidRDefault="00CA1257" w:rsidP="00CA1257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257">
        <w:rPr>
          <w:rFonts w:ascii="Times New Roman" w:hAnsi="Times New Roman" w:cs="Times New Roman"/>
          <w:sz w:val="26"/>
          <w:szCs w:val="26"/>
        </w:rPr>
        <w:t>представляет в Минфин Чувашии предложения по использованию остатков целевой субсидий, потребность в дальнейшем использовании которых не подтверждена.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A33CA">
        <w:rPr>
          <w:rFonts w:ascii="Times New Roman" w:hAnsi="Times New Roman" w:cs="Times New Roman"/>
          <w:sz w:val="26"/>
          <w:szCs w:val="26"/>
        </w:rPr>
        <w:t>.</w:t>
      </w:r>
    </w:p>
    <w:p w:rsidR="00DD5A7B" w:rsidRPr="0068789A" w:rsidRDefault="007903E0" w:rsidP="007903E0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D5A7B"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Настоящий приказ вступает в силу через десять дней после дня его официального опубликования</w:t>
      </w:r>
      <w:r w:rsidR="00A8017A"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распространяется на правоотношения, возникшие с 1 </w:t>
      </w:r>
      <w:r w:rsidR="00EB3FF1"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A8017A"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C9300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8017A"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DD5A7B" w:rsidRPr="006878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9687" w:type="dxa"/>
        <w:tblLayout w:type="fixed"/>
        <w:tblLook w:val="01E0" w:firstRow="1" w:lastRow="1" w:firstColumn="1" w:lastColumn="1" w:noHBand="0" w:noVBand="0"/>
      </w:tblPr>
      <w:tblGrid>
        <w:gridCol w:w="3479"/>
        <w:gridCol w:w="3717"/>
        <w:gridCol w:w="2491"/>
      </w:tblGrid>
      <w:tr w:rsidR="0068789A" w:rsidRPr="0068789A" w:rsidTr="003471C1">
        <w:trPr>
          <w:trHeight w:val="2145"/>
        </w:trPr>
        <w:tc>
          <w:tcPr>
            <w:tcW w:w="3479" w:type="dxa"/>
            <w:hideMark/>
          </w:tcPr>
          <w:p w:rsidR="001456B6" w:rsidRPr="0068789A" w:rsidRDefault="001456B6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2B2E81" w:rsidRPr="0068789A" w:rsidRDefault="002B2E81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2B2E81" w:rsidRPr="0068789A" w:rsidRDefault="002B2E81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1456B6" w:rsidRPr="0068789A" w:rsidRDefault="001456B6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8789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Заместитель Председателя Кабинета Министров </w:t>
            </w:r>
          </w:p>
          <w:p w:rsidR="001456B6" w:rsidRPr="0068789A" w:rsidRDefault="001456B6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8789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Чувашской Республики – </w:t>
            </w:r>
          </w:p>
          <w:p w:rsidR="001456B6" w:rsidRPr="0068789A" w:rsidRDefault="001456B6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8789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министр </w:t>
            </w:r>
          </w:p>
        </w:tc>
        <w:tc>
          <w:tcPr>
            <w:tcW w:w="3717" w:type="dxa"/>
          </w:tcPr>
          <w:p w:rsidR="001456B6" w:rsidRPr="0068789A" w:rsidRDefault="001456B6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firstLine="54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1456B6" w:rsidRPr="0068789A" w:rsidRDefault="001456B6" w:rsidP="0034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91" w:type="dxa"/>
            <w:vAlign w:val="bottom"/>
            <w:hideMark/>
          </w:tcPr>
          <w:p w:rsidR="001456B6" w:rsidRPr="0068789A" w:rsidRDefault="003471C1" w:rsidP="00A5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8789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    В.Г. Степанов</w:t>
            </w:r>
          </w:p>
        </w:tc>
      </w:tr>
    </w:tbl>
    <w:p w:rsidR="00E26C3B" w:rsidRDefault="00E26C3B" w:rsidP="009F1FA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right"/>
        <w:textAlignment w:val="baseline"/>
        <w:rPr>
          <w:color w:val="000000" w:themeColor="text1"/>
          <w:sz w:val="26"/>
          <w:szCs w:val="26"/>
        </w:rPr>
      </w:pPr>
    </w:p>
    <w:p w:rsidR="00302992" w:rsidRDefault="00302992" w:rsidP="009F1FA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right"/>
        <w:textAlignment w:val="baseline"/>
        <w:rPr>
          <w:color w:val="000000" w:themeColor="text1"/>
          <w:sz w:val="26"/>
          <w:szCs w:val="26"/>
        </w:rPr>
      </w:pPr>
    </w:p>
    <w:p w:rsidR="00302992" w:rsidRPr="007D705E" w:rsidRDefault="00302992" w:rsidP="009F1FA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right"/>
        <w:textAlignment w:val="baseline"/>
        <w:rPr>
          <w:color w:val="000000" w:themeColor="text1"/>
          <w:sz w:val="26"/>
          <w:szCs w:val="26"/>
          <w:lang w:val="en-US"/>
        </w:rPr>
      </w:pPr>
      <w:bookmarkStart w:id="4" w:name="_GoBack"/>
      <w:bookmarkEnd w:id="4"/>
    </w:p>
    <w:sectPr w:rsidR="00302992" w:rsidRPr="007D705E" w:rsidSect="001252DE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69" w:rsidRDefault="00E35369" w:rsidP="00145592">
      <w:pPr>
        <w:spacing w:after="0" w:line="240" w:lineRule="auto"/>
      </w:pPr>
      <w:r>
        <w:separator/>
      </w:r>
    </w:p>
  </w:endnote>
  <w:endnote w:type="continuationSeparator" w:id="0">
    <w:p w:rsidR="00E35369" w:rsidRDefault="00E35369" w:rsidP="001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69" w:rsidRDefault="00E35369" w:rsidP="00145592">
      <w:pPr>
        <w:spacing w:after="0" w:line="240" w:lineRule="auto"/>
      </w:pPr>
      <w:r>
        <w:separator/>
      </w:r>
    </w:p>
  </w:footnote>
  <w:footnote w:type="continuationSeparator" w:id="0">
    <w:p w:rsidR="00E35369" w:rsidRDefault="00E35369" w:rsidP="0014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05" w:rsidRDefault="00DF47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6CF"/>
    <w:multiLevelType w:val="hybridMultilevel"/>
    <w:tmpl w:val="2042D2A2"/>
    <w:lvl w:ilvl="0" w:tplc="1146FD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5DE1900"/>
    <w:multiLevelType w:val="hybridMultilevel"/>
    <w:tmpl w:val="FD288996"/>
    <w:lvl w:ilvl="0" w:tplc="F292743E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7550490F"/>
    <w:multiLevelType w:val="hybridMultilevel"/>
    <w:tmpl w:val="D23605E6"/>
    <w:lvl w:ilvl="0" w:tplc="F702A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F"/>
    <w:rsid w:val="00002DE9"/>
    <w:rsid w:val="00005BC9"/>
    <w:rsid w:val="00014B81"/>
    <w:rsid w:val="00036807"/>
    <w:rsid w:val="00042B55"/>
    <w:rsid w:val="0004352D"/>
    <w:rsid w:val="00045118"/>
    <w:rsid w:val="00051813"/>
    <w:rsid w:val="0005360B"/>
    <w:rsid w:val="0006579B"/>
    <w:rsid w:val="00067EB9"/>
    <w:rsid w:val="00080975"/>
    <w:rsid w:val="00080CB1"/>
    <w:rsid w:val="00091473"/>
    <w:rsid w:val="0009415D"/>
    <w:rsid w:val="000B60BE"/>
    <w:rsid w:val="000F2A5F"/>
    <w:rsid w:val="000F4286"/>
    <w:rsid w:val="000F43A0"/>
    <w:rsid w:val="0010317E"/>
    <w:rsid w:val="00110792"/>
    <w:rsid w:val="001252DE"/>
    <w:rsid w:val="00137CC2"/>
    <w:rsid w:val="00145592"/>
    <w:rsid w:val="001456B6"/>
    <w:rsid w:val="00150288"/>
    <w:rsid w:val="001556E5"/>
    <w:rsid w:val="0016166B"/>
    <w:rsid w:val="001650C0"/>
    <w:rsid w:val="00171D57"/>
    <w:rsid w:val="0017519F"/>
    <w:rsid w:val="0018210E"/>
    <w:rsid w:val="00194222"/>
    <w:rsid w:val="001A378C"/>
    <w:rsid w:val="001A4293"/>
    <w:rsid w:val="001A7D3D"/>
    <w:rsid w:val="001C6C52"/>
    <w:rsid w:val="001E4115"/>
    <w:rsid w:val="00201951"/>
    <w:rsid w:val="00215817"/>
    <w:rsid w:val="002302C3"/>
    <w:rsid w:val="00244454"/>
    <w:rsid w:val="00253C9B"/>
    <w:rsid w:val="00290665"/>
    <w:rsid w:val="002A49D2"/>
    <w:rsid w:val="002B2E81"/>
    <w:rsid w:val="002B7CE2"/>
    <w:rsid w:val="002D2DCA"/>
    <w:rsid w:val="002F3273"/>
    <w:rsid w:val="002F428F"/>
    <w:rsid w:val="00300120"/>
    <w:rsid w:val="00302992"/>
    <w:rsid w:val="00304241"/>
    <w:rsid w:val="0031061D"/>
    <w:rsid w:val="00310B49"/>
    <w:rsid w:val="003213A9"/>
    <w:rsid w:val="00330670"/>
    <w:rsid w:val="003350D4"/>
    <w:rsid w:val="003471C1"/>
    <w:rsid w:val="00354496"/>
    <w:rsid w:val="003A040D"/>
    <w:rsid w:val="003A2DD6"/>
    <w:rsid w:val="003A60C9"/>
    <w:rsid w:val="003B1C28"/>
    <w:rsid w:val="003B76DB"/>
    <w:rsid w:val="003D3518"/>
    <w:rsid w:val="003D64D9"/>
    <w:rsid w:val="003E0DB8"/>
    <w:rsid w:val="00404B05"/>
    <w:rsid w:val="00457846"/>
    <w:rsid w:val="00462688"/>
    <w:rsid w:val="004866B5"/>
    <w:rsid w:val="004A33CA"/>
    <w:rsid w:val="004D3A10"/>
    <w:rsid w:val="004D7018"/>
    <w:rsid w:val="005015BF"/>
    <w:rsid w:val="00513883"/>
    <w:rsid w:val="00520D21"/>
    <w:rsid w:val="005223A5"/>
    <w:rsid w:val="00545105"/>
    <w:rsid w:val="00547090"/>
    <w:rsid w:val="0055660C"/>
    <w:rsid w:val="00565478"/>
    <w:rsid w:val="005773D1"/>
    <w:rsid w:val="00577AED"/>
    <w:rsid w:val="00580D91"/>
    <w:rsid w:val="00592D1A"/>
    <w:rsid w:val="005B0067"/>
    <w:rsid w:val="005B0E62"/>
    <w:rsid w:val="005F6FF0"/>
    <w:rsid w:val="0061301D"/>
    <w:rsid w:val="00614FC7"/>
    <w:rsid w:val="006173E5"/>
    <w:rsid w:val="00625FCE"/>
    <w:rsid w:val="006313B5"/>
    <w:rsid w:val="0063271D"/>
    <w:rsid w:val="00636C78"/>
    <w:rsid w:val="00642ACD"/>
    <w:rsid w:val="00647D7A"/>
    <w:rsid w:val="00666262"/>
    <w:rsid w:val="00672D78"/>
    <w:rsid w:val="006739F9"/>
    <w:rsid w:val="00686AB0"/>
    <w:rsid w:val="0068789A"/>
    <w:rsid w:val="00691BDD"/>
    <w:rsid w:val="00692C4D"/>
    <w:rsid w:val="006B0ED7"/>
    <w:rsid w:val="006B58DF"/>
    <w:rsid w:val="006B69F9"/>
    <w:rsid w:val="006B7B6D"/>
    <w:rsid w:val="006D1E8D"/>
    <w:rsid w:val="006D6BD5"/>
    <w:rsid w:val="006E4BCB"/>
    <w:rsid w:val="006F20AD"/>
    <w:rsid w:val="00704E0B"/>
    <w:rsid w:val="00711658"/>
    <w:rsid w:val="007152F1"/>
    <w:rsid w:val="00720CA5"/>
    <w:rsid w:val="007261ED"/>
    <w:rsid w:val="007457CB"/>
    <w:rsid w:val="00757D9B"/>
    <w:rsid w:val="00760D9C"/>
    <w:rsid w:val="00771606"/>
    <w:rsid w:val="00771A9C"/>
    <w:rsid w:val="007770C5"/>
    <w:rsid w:val="00783860"/>
    <w:rsid w:val="0078398D"/>
    <w:rsid w:val="007903E0"/>
    <w:rsid w:val="007A1997"/>
    <w:rsid w:val="007C31E7"/>
    <w:rsid w:val="007D705E"/>
    <w:rsid w:val="007D7C49"/>
    <w:rsid w:val="007E1DF3"/>
    <w:rsid w:val="007F36A8"/>
    <w:rsid w:val="007F4B96"/>
    <w:rsid w:val="007F68E7"/>
    <w:rsid w:val="00806DF2"/>
    <w:rsid w:val="00814E09"/>
    <w:rsid w:val="00820AB2"/>
    <w:rsid w:val="00821A1E"/>
    <w:rsid w:val="00844F04"/>
    <w:rsid w:val="00851758"/>
    <w:rsid w:val="00860EBF"/>
    <w:rsid w:val="00893165"/>
    <w:rsid w:val="008E487D"/>
    <w:rsid w:val="008F2A4B"/>
    <w:rsid w:val="00915EAA"/>
    <w:rsid w:val="00923124"/>
    <w:rsid w:val="009261D1"/>
    <w:rsid w:val="0093636D"/>
    <w:rsid w:val="009560AF"/>
    <w:rsid w:val="00960692"/>
    <w:rsid w:val="009720A0"/>
    <w:rsid w:val="009722E5"/>
    <w:rsid w:val="0097573B"/>
    <w:rsid w:val="00982733"/>
    <w:rsid w:val="00984DD5"/>
    <w:rsid w:val="00993D63"/>
    <w:rsid w:val="009D7398"/>
    <w:rsid w:val="009F1FA3"/>
    <w:rsid w:val="00A11ECF"/>
    <w:rsid w:val="00A13A9B"/>
    <w:rsid w:val="00A47892"/>
    <w:rsid w:val="00A519A6"/>
    <w:rsid w:val="00A52695"/>
    <w:rsid w:val="00A52994"/>
    <w:rsid w:val="00A65AFA"/>
    <w:rsid w:val="00A8017A"/>
    <w:rsid w:val="00AA7306"/>
    <w:rsid w:val="00AC2F54"/>
    <w:rsid w:val="00AD4175"/>
    <w:rsid w:val="00AD5DCF"/>
    <w:rsid w:val="00AE71CB"/>
    <w:rsid w:val="00AF6662"/>
    <w:rsid w:val="00B1028A"/>
    <w:rsid w:val="00B16307"/>
    <w:rsid w:val="00B340D1"/>
    <w:rsid w:val="00B36ECA"/>
    <w:rsid w:val="00B573A6"/>
    <w:rsid w:val="00B7071F"/>
    <w:rsid w:val="00BB04B9"/>
    <w:rsid w:val="00BD4F66"/>
    <w:rsid w:val="00BE2B53"/>
    <w:rsid w:val="00BE6359"/>
    <w:rsid w:val="00BF3716"/>
    <w:rsid w:val="00BF3DD0"/>
    <w:rsid w:val="00C03496"/>
    <w:rsid w:val="00C1235B"/>
    <w:rsid w:val="00C24493"/>
    <w:rsid w:val="00C34C6C"/>
    <w:rsid w:val="00C6298C"/>
    <w:rsid w:val="00C65C65"/>
    <w:rsid w:val="00C668B6"/>
    <w:rsid w:val="00C673ED"/>
    <w:rsid w:val="00C7748C"/>
    <w:rsid w:val="00C84FF8"/>
    <w:rsid w:val="00C86591"/>
    <w:rsid w:val="00C93007"/>
    <w:rsid w:val="00CA0B43"/>
    <w:rsid w:val="00CA1257"/>
    <w:rsid w:val="00CD5BEB"/>
    <w:rsid w:val="00CE667A"/>
    <w:rsid w:val="00CF4FCC"/>
    <w:rsid w:val="00D258E8"/>
    <w:rsid w:val="00D4006F"/>
    <w:rsid w:val="00D45820"/>
    <w:rsid w:val="00D61088"/>
    <w:rsid w:val="00D72BB6"/>
    <w:rsid w:val="00D83C10"/>
    <w:rsid w:val="00D87EA6"/>
    <w:rsid w:val="00DA5127"/>
    <w:rsid w:val="00DB5DDA"/>
    <w:rsid w:val="00DB6C44"/>
    <w:rsid w:val="00DD5A7B"/>
    <w:rsid w:val="00DE1C72"/>
    <w:rsid w:val="00DF4705"/>
    <w:rsid w:val="00DF5300"/>
    <w:rsid w:val="00E12128"/>
    <w:rsid w:val="00E14CCF"/>
    <w:rsid w:val="00E15EC7"/>
    <w:rsid w:val="00E26C3B"/>
    <w:rsid w:val="00E35369"/>
    <w:rsid w:val="00E369C1"/>
    <w:rsid w:val="00E5443E"/>
    <w:rsid w:val="00E60AA8"/>
    <w:rsid w:val="00E62EEA"/>
    <w:rsid w:val="00E67C10"/>
    <w:rsid w:val="00E853D5"/>
    <w:rsid w:val="00E87350"/>
    <w:rsid w:val="00E87FD8"/>
    <w:rsid w:val="00E977C4"/>
    <w:rsid w:val="00EA3AAB"/>
    <w:rsid w:val="00EB3FF1"/>
    <w:rsid w:val="00ED0B48"/>
    <w:rsid w:val="00ED411A"/>
    <w:rsid w:val="00EE1EE7"/>
    <w:rsid w:val="00EF55C5"/>
    <w:rsid w:val="00F17CD8"/>
    <w:rsid w:val="00F230BA"/>
    <w:rsid w:val="00F346C0"/>
    <w:rsid w:val="00F41091"/>
    <w:rsid w:val="00F511D0"/>
    <w:rsid w:val="00F57F66"/>
    <w:rsid w:val="00F60D14"/>
    <w:rsid w:val="00F74691"/>
    <w:rsid w:val="00F82571"/>
    <w:rsid w:val="00F84D4B"/>
    <w:rsid w:val="00F85F99"/>
    <w:rsid w:val="00F93E2A"/>
    <w:rsid w:val="00FD24C7"/>
    <w:rsid w:val="00FD4B26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FC8F-6795-43DC-BC7C-3A78412A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2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9F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757D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57D9B"/>
  </w:style>
  <w:style w:type="paragraph" w:styleId="a7">
    <w:name w:val="Balloon Text"/>
    <w:basedOn w:val="a"/>
    <w:link w:val="a8"/>
    <w:uiPriority w:val="99"/>
    <w:semiHidden/>
    <w:unhideWhenUsed/>
    <w:rsid w:val="0067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D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592"/>
  </w:style>
  <w:style w:type="paragraph" w:styleId="ab">
    <w:name w:val="footer"/>
    <w:basedOn w:val="a"/>
    <w:link w:val="ac"/>
    <w:uiPriority w:val="99"/>
    <w:unhideWhenUsed/>
    <w:rsid w:val="001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592"/>
  </w:style>
  <w:style w:type="character" w:styleId="ad">
    <w:name w:val="Hyperlink"/>
    <w:basedOn w:val="a0"/>
    <w:uiPriority w:val="99"/>
    <w:unhideWhenUsed/>
    <w:rsid w:val="006E4BCB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1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5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56B6"/>
  </w:style>
  <w:style w:type="paragraph" w:customStyle="1" w:styleId="s1">
    <w:name w:val="s_1"/>
    <w:basedOn w:val="a"/>
    <w:rsid w:val="002B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9300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A125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">
    <w:name w:val="Комментарий"/>
    <w:basedOn w:val="a"/>
    <w:next w:val="a"/>
    <w:uiPriority w:val="99"/>
    <w:rsid w:val="00CA125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CA1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3475-D3D0-46D8-9A69-89BD53F4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Ульяшина Елена Викторовна</dc:creator>
  <cp:lastModifiedBy>Минздрав ЧР Валентина Зверева</cp:lastModifiedBy>
  <cp:revision>3</cp:revision>
  <cp:lastPrinted>2024-04-17T08:53:00Z</cp:lastPrinted>
  <dcterms:created xsi:type="dcterms:W3CDTF">2025-01-25T07:58:00Z</dcterms:created>
  <dcterms:modified xsi:type="dcterms:W3CDTF">2025-01-25T07:59:00Z</dcterms:modified>
</cp:coreProperties>
</file>