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4822972F" wp14:editId="720EBD70">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63268">
                              <w:rPr>
                                <w:rFonts w:ascii="Times New Roman" w:eastAsia="Times New Roman" w:hAnsi="Times New Roman" w:cs="Times New Roman"/>
                                <w:sz w:val="24"/>
                                <w:szCs w:val="24"/>
                                <w:u w:val="single"/>
                                <w:lang w:eastAsia="ru-RU"/>
                              </w:rPr>
                              <w:t>4</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w:t>
                            </w:r>
                            <w:r w:rsidR="00D84A83">
                              <w:rPr>
                                <w:rFonts w:ascii="Times New Roman" w:eastAsia="Times New Roman" w:hAnsi="Times New Roman" w:cs="Times New Roman"/>
                                <w:sz w:val="24"/>
                                <w:szCs w:val="24"/>
                                <w:u w:val="single"/>
                                <w:lang w:eastAsia="ru-RU"/>
                              </w:rPr>
                              <w:t>1</w:t>
                            </w:r>
                            <w:r w:rsidR="00263268">
                              <w:rPr>
                                <w:rFonts w:ascii="Times New Roman" w:eastAsia="Times New Roman" w:hAnsi="Times New Roman" w:cs="Times New Roman"/>
                                <w:sz w:val="24"/>
                                <w:szCs w:val="24"/>
                                <w:u w:val="single"/>
                                <w:lang w:eastAsia="ru-RU"/>
                              </w:rPr>
                              <w:t>9</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63268">
                        <w:rPr>
                          <w:rFonts w:ascii="Times New Roman" w:eastAsia="Times New Roman" w:hAnsi="Times New Roman" w:cs="Times New Roman"/>
                          <w:sz w:val="24"/>
                          <w:szCs w:val="24"/>
                          <w:u w:val="single"/>
                          <w:lang w:eastAsia="ru-RU"/>
                        </w:rPr>
                        <w:t>4</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w:t>
                      </w:r>
                      <w:r w:rsidR="00D84A83">
                        <w:rPr>
                          <w:rFonts w:ascii="Times New Roman" w:eastAsia="Times New Roman" w:hAnsi="Times New Roman" w:cs="Times New Roman"/>
                          <w:sz w:val="24"/>
                          <w:szCs w:val="24"/>
                          <w:u w:val="single"/>
                          <w:lang w:eastAsia="ru-RU"/>
                        </w:rPr>
                        <w:t>1</w:t>
                      </w:r>
                      <w:r w:rsidR="00263268">
                        <w:rPr>
                          <w:rFonts w:ascii="Times New Roman" w:eastAsia="Times New Roman" w:hAnsi="Times New Roman" w:cs="Times New Roman"/>
                          <w:sz w:val="24"/>
                          <w:szCs w:val="24"/>
                          <w:u w:val="single"/>
                          <w:lang w:eastAsia="ru-RU"/>
                        </w:rPr>
                        <w:t>9</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3A8669F3" wp14:editId="519B5748">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4F705459" wp14:editId="2360C974">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63268">
                              <w:rPr>
                                <w:rFonts w:ascii="Times New Roman" w:eastAsia="Times New Roman" w:hAnsi="Times New Roman" w:cs="Times New Roman"/>
                                <w:sz w:val="24"/>
                                <w:szCs w:val="24"/>
                                <w:u w:val="single"/>
                                <w:lang w:eastAsia="ru-RU"/>
                              </w:rPr>
                              <w:t>4</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D84A83">
                              <w:rPr>
                                <w:rFonts w:ascii="Times New Roman" w:eastAsia="Times New Roman" w:hAnsi="Times New Roman" w:cs="Times New Roman"/>
                                <w:sz w:val="24"/>
                                <w:szCs w:val="24"/>
                                <w:u w:val="single"/>
                                <w:lang w:eastAsia="ru-RU"/>
                              </w:rPr>
                              <w:t>1</w:t>
                            </w:r>
                            <w:r w:rsidR="00263268">
                              <w:rPr>
                                <w:rFonts w:ascii="Times New Roman" w:eastAsia="Times New Roman" w:hAnsi="Times New Roman" w:cs="Times New Roman"/>
                                <w:sz w:val="24"/>
                                <w:szCs w:val="24"/>
                                <w:u w:val="single"/>
                                <w:lang w:eastAsia="ru-RU"/>
                              </w:rPr>
                              <w:t>9</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63268">
                        <w:rPr>
                          <w:rFonts w:ascii="Times New Roman" w:eastAsia="Times New Roman" w:hAnsi="Times New Roman" w:cs="Times New Roman"/>
                          <w:sz w:val="24"/>
                          <w:szCs w:val="24"/>
                          <w:u w:val="single"/>
                          <w:lang w:eastAsia="ru-RU"/>
                        </w:rPr>
                        <w:t>4</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D84A83">
                        <w:rPr>
                          <w:rFonts w:ascii="Times New Roman" w:eastAsia="Times New Roman" w:hAnsi="Times New Roman" w:cs="Times New Roman"/>
                          <w:sz w:val="24"/>
                          <w:szCs w:val="24"/>
                          <w:u w:val="single"/>
                          <w:lang w:eastAsia="ru-RU"/>
                        </w:rPr>
                        <w:t>1</w:t>
                      </w:r>
                      <w:r w:rsidR="00263268">
                        <w:rPr>
                          <w:rFonts w:ascii="Times New Roman" w:eastAsia="Times New Roman" w:hAnsi="Times New Roman" w:cs="Times New Roman"/>
                          <w:sz w:val="24"/>
                          <w:szCs w:val="24"/>
                          <w:u w:val="single"/>
                          <w:lang w:eastAsia="ru-RU"/>
                        </w:rPr>
                        <w:t>9</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204D22" w:rsidRPr="009D2454" w:rsidRDefault="00204D22" w:rsidP="009D2454">
      <w:pPr>
        <w:tabs>
          <w:tab w:val="left" w:pos="3600"/>
        </w:tabs>
        <w:spacing w:after="0" w:line="240" w:lineRule="auto"/>
        <w:ind w:firstLine="720"/>
        <w:jc w:val="both"/>
        <w:rPr>
          <w:rFonts w:ascii="Times New Roman" w:eastAsia="Times New Roman" w:hAnsi="Times New Roman" w:cs="Times New Roman"/>
          <w:color w:val="000000"/>
          <w:kern w:val="2"/>
          <w:sz w:val="24"/>
          <w:szCs w:val="24"/>
          <w:lang w:eastAsia="ru-RU" w:bidi="hi-IN"/>
        </w:rPr>
      </w:pPr>
    </w:p>
    <w:p w:rsidR="00D87F87" w:rsidRDefault="00D87F87" w:rsidP="00D87F87">
      <w:pPr>
        <w:spacing w:after="0" w:line="240" w:lineRule="auto"/>
        <w:ind w:right="5103"/>
        <w:jc w:val="both"/>
        <w:rPr>
          <w:rFonts w:ascii="Times New Roman" w:hAnsi="Times New Roman" w:cs="Times New Roman"/>
          <w:sz w:val="24"/>
          <w:szCs w:val="24"/>
        </w:rPr>
      </w:pPr>
    </w:p>
    <w:p w:rsidR="00263268" w:rsidRPr="005D6E21" w:rsidRDefault="00263268" w:rsidP="00263268">
      <w:pPr>
        <w:spacing w:after="0" w:line="240" w:lineRule="auto"/>
        <w:ind w:right="4820"/>
        <w:jc w:val="both"/>
        <w:rPr>
          <w:rFonts w:ascii="Times New Roman" w:hAnsi="Times New Roman"/>
          <w:sz w:val="24"/>
          <w:szCs w:val="24"/>
        </w:rPr>
      </w:pPr>
      <w:r w:rsidRPr="005D6E21">
        <w:rPr>
          <w:rFonts w:ascii="Times New Roman" w:hAnsi="Times New Roman"/>
          <w:sz w:val="24"/>
          <w:szCs w:val="24"/>
        </w:rPr>
        <w:t xml:space="preserve">Об утверждении Положения об осуществлении выплат стимулирующего характера руководителям муниципальных образовательных </w:t>
      </w:r>
      <w:r>
        <w:rPr>
          <w:rFonts w:ascii="Times New Roman" w:hAnsi="Times New Roman"/>
          <w:sz w:val="24"/>
          <w:szCs w:val="24"/>
        </w:rPr>
        <w:t xml:space="preserve">организаций </w:t>
      </w:r>
      <w:r w:rsidRPr="005D6E21">
        <w:rPr>
          <w:rFonts w:ascii="Times New Roman" w:hAnsi="Times New Roman"/>
          <w:sz w:val="24"/>
          <w:szCs w:val="24"/>
        </w:rPr>
        <w:t>Урмарского муниципального округа</w:t>
      </w:r>
    </w:p>
    <w:p w:rsidR="00263268" w:rsidRPr="005D6E21" w:rsidRDefault="00263268" w:rsidP="00263268">
      <w:pPr>
        <w:spacing w:after="0" w:line="240" w:lineRule="auto"/>
        <w:ind w:firstLine="709"/>
        <w:jc w:val="both"/>
        <w:rPr>
          <w:rFonts w:ascii="Times New Roman" w:hAnsi="Times New Roman"/>
          <w:sz w:val="24"/>
          <w:szCs w:val="24"/>
        </w:rPr>
      </w:pPr>
    </w:p>
    <w:p w:rsidR="00263268" w:rsidRPr="005D6E21" w:rsidRDefault="00263268" w:rsidP="00263268">
      <w:pPr>
        <w:spacing w:after="0" w:line="240" w:lineRule="auto"/>
        <w:ind w:firstLine="709"/>
        <w:jc w:val="both"/>
        <w:rPr>
          <w:rFonts w:ascii="Times New Roman" w:hAnsi="Times New Roman"/>
          <w:sz w:val="24"/>
          <w:szCs w:val="24"/>
        </w:rPr>
      </w:pPr>
    </w:p>
    <w:p w:rsidR="00263268" w:rsidRPr="005D6E21" w:rsidRDefault="00263268" w:rsidP="00263268">
      <w:pPr>
        <w:spacing w:after="0" w:line="240" w:lineRule="auto"/>
        <w:ind w:firstLine="709"/>
        <w:jc w:val="both"/>
        <w:rPr>
          <w:rFonts w:ascii="Times New Roman" w:hAnsi="Times New Roman"/>
          <w:sz w:val="24"/>
          <w:szCs w:val="24"/>
        </w:rPr>
      </w:pPr>
      <w:bookmarkStart w:id="0" w:name="_GoBack"/>
      <w:proofErr w:type="gramStart"/>
      <w:r w:rsidRPr="005D6E21">
        <w:rPr>
          <w:rFonts w:ascii="Times New Roman" w:hAnsi="Times New Roman"/>
          <w:sz w:val="24"/>
          <w:szCs w:val="24"/>
        </w:rPr>
        <w:t>В соответствии с </w:t>
      </w:r>
      <w:hyperlink r:id="rId11" w:anchor="/document/70359584/entry/0" w:history="1">
        <w:r w:rsidRPr="005D6E21">
          <w:rPr>
            <w:rFonts w:ascii="Times New Roman" w:hAnsi="Times New Roman"/>
            <w:sz w:val="24"/>
            <w:szCs w:val="24"/>
          </w:rPr>
          <w:t>постановлением</w:t>
        </w:r>
      </w:hyperlink>
      <w:r w:rsidRPr="005D6E21">
        <w:rPr>
          <w:rFonts w:ascii="Times New Roman" w:hAnsi="Times New Roman"/>
          <w:sz w:val="24"/>
          <w:szCs w:val="24"/>
        </w:rPr>
        <w:t> Правительства Российской Федерации от 12.04.2013 № 329 «О типовой форме трудового договора с руководителем государственного (муниципального) учреждения», </w:t>
      </w:r>
      <w:hyperlink r:id="rId12" w:anchor="/document/26687980/entry/0" w:history="1">
        <w:r w:rsidRPr="005D6E21">
          <w:rPr>
            <w:rFonts w:ascii="Times New Roman" w:hAnsi="Times New Roman"/>
            <w:sz w:val="24"/>
            <w:szCs w:val="24"/>
          </w:rPr>
          <w:t>постановлением</w:t>
        </w:r>
      </w:hyperlink>
      <w:r w:rsidRPr="005D6E21">
        <w:rPr>
          <w:rFonts w:ascii="Times New Roman" w:hAnsi="Times New Roman"/>
          <w:sz w:val="24"/>
          <w:szCs w:val="24"/>
        </w:rPr>
        <w:t xml:space="preserve"> Кабинета Министров Чувашской Республики от 13.09.2013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Примерным </w:t>
      </w:r>
      <w:hyperlink r:id="rId13" w:anchor="/document/42524636/entry/1000" w:history="1">
        <w:r w:rsidRPr="005D6E21">
          <w:rPr>
            <w:rFonts w:ascii="Times New Roman" w:hAnsi="Times New Roman"/>
            <w:sz w:val="24"/>
            <w:szCs w:val="24"/>
          </w:rPr>
          <w:t>Положением</w:t>
        </w:r>
      </w:hyperlink>
      <w:r w:rsidRPr="005D6E21">
        <w:rPr>
          <w:rFonts w:ascii="Times New Roman" w:hAnsi="Times New Roman"/>
          <w:sz w:val="24"/>
          <w:szCs w:val="24"/>
        </w:rPr>
        <w:t> об оплате труда работников муниципальных учреждений Урмарского муниципального округа  Чувашской Республики, занятых</w:t>
      </w:r>
      <w:proofErr w:type="gramEnd"/>
      <w:r w:rsidRPr="005D6E21">
        <w:rPr>
          <w:rFonts w:ascii="Times New Roman" w:hAnsi="Times New Roman"/>
          <w:sz w:val="24"/>
          <w:szCs w:val="24"/>
        </w:rPr>
        <w:t xml:space="preserve"> в сфере образования, утвержденным </w:t>
      </w:r>
      <w:r>
        <w:rPr>
          <w:rFonts w:ascii="Times New Roman" w:hAnsi="Times New Roman"/>
          <w:sz w:val="24"/>
          <w:szCs w:val="24"/>
        </w:rPr>
        <w:t xml:space="preserve"> </w:t>
      </w:r>
      <w:hyperlink r:id="rId14" w:anchor="/document/42524636/entry/0" w:history="1">
        <w:r w:rsidRPr="005D6E21">
          <w:rPr>
            <w:rFonts w:ascii="Times New Roman" w:hAnsi="Times New Roman"/>
            <w:sz w:val="24"/>
            <w:szCs w:val="24"/>
          </w:rPr>
          <w:t>постановлением</w:t>
        </w:r>
      </w:hyperlink>
      <w:r w:rsidRPr="005D6E21">
        <w:rPr>
          <w:rFonts w:ascii="Times New Roman" w:hAnsi="Times New Roman"/>
          <w:sz w:val="24"/>
          <w:szCs w:val="24"/>
        </w:rPr>
        <w:t> </w:t>
      </w:r>
      <w:r>
        <w:rPr>
          <w:rFonts w:ascii="Times New Roman" w:hAnsi="Times New Roman"/>
          <w:sz w:val="24"/>
          <w:szCs w:val="24"/>
        </w:rPr>
        <w:t xml:space="preserve"> </w:t>
      </w:r>
      <w:r w:rsidRPr="005D6E21">
        <w:rPr>
          <w:rFonts w:ascii="Times New Roman" w:hAnsi="Times New Roman"/>
          <w:sz w:val="24"/>
          <w:szCs w:val="24"/>
        </w:rPr>
        <w:t xml:space="preserve">администрации Урмарского </w:t>
      </w:r>
      <w:r>
        <w:rPr>
          <w:rFonts w:ascii="Times New Roman" w:hAnsi="Times New Roman"/>
          <w:sz w:val="24"/>
          <w:szCs w:val="24"/>
        </w:rPr>
        <w:t xml:space="preserve">  </w:t>
      </w:r>
      <w:r w:rsidRPr="005D6E21">
        <w:rPr>
          <w:rFonts w:ascii="Times New Roman" w:hAnsi="Times New Roman"/>
          <w:sz w:val="24"/>
          <w:szCs w:val="24"/>
        </w:rPr>
        <w:t>муниципального округа</w:t>
      </w:r>
      <w:r>
        <w:rPr>
          <w:rFonts w:ascii="Times New Roman" w:hAnsi="Times New Roman"/>
          <w:sz w:val="24"/>
          <w:szCs w:val="24"/>
        </w:rPr>
        <w:t xml:space="preserve"> </w:t>
      </w:r>
      <w:r w:rsidRPr="005D6E21">
        <w:rPr>
          <w:rFonts w:ascii="Times New Roman" w:hAnsi="Times New Roman"/>
          <w:sz w:val="24"/>
          <w:szCs w:val="24"/>
        </w:rPr>
        <w:t xml:space="preserve"> от</w:t>
      </w:r>
      <w:r>
        <w:rPr>
          <w:rFonts w:ascii="Times New Roman" w:hAnsi="Times New Roman"/>
          <w:sz w:val="24"/>
          <w:szCs w:val="24"/>
        </w:rPr>
        <w:t xml:space="preserve"> </w:t>
      </w:r>
      <w:r w:rsidRPr="005D6E21">
        <w:rPr>
          <w:rFonts w:ascii="Times New Roman" w:hAnsi="Times New Roman"/>
          <w:sz w:val="24"/>
          <w:szCs w:val="24"/>
        </w:rPr>
        <w:t xml:space="preserve"> 30.03.2023</w:t>
      </w:r>
      <w:r>
        <w:rPr>
          <w:rFonts w:ascii="Times New Roman" w:hAnsi="Times New Roman"/>
          <w:sz w:val="24"/>
          <w:szCs w:val="24"/>
        </w:rPr>
        <w:t xml:space="preserve"> </w:t>
      </w:r>
      <w:r w:rsidRPr="005D6E21">
        <w:rPr>
          <w:rFonts w:ascii="Times New Roman" w:hAnsi="Times New Roman"/>
          <w:sz w:val="24"/>
          <w:szCs w:val="24"/>
        </w:rPr>
        <w:t xml:space="preserve"> г. № </w:t>
      </w:r>
      <w:r>
        <w:rPr>
          <w:rFonts w:ascii="Times New Roman" w:hAnsi="Times New Roman"/>
          <w:sz w:val="24"/>
          <w:szCs w:val="24"/>
        </w:rPr>
        <w:t xml:space="preserve"> </w:t>
      </w:r>
      <w:r w:rsidRPr="005D6E21">
        <w:rPr>
          <w:rFonts w:ascii="Times New Roman" w:hAnsi="Times New Roman"/>
          <w:sz w:val="24"/>
          <w:szCs w:val="24"/>
        </w:rPr>
        <w:t>385</w:t>
      </w:r>
      <w:r>
        <w:rPr>
          <w:rFonts w:ascii="Times New Roman" w:hAnsi="Times New Roman"/>
          <w:sz w:val="24"/>
          <w:szCs w:val="24"/>
        </w:rPr>
        <w:t xml:space="preserve">   </w:t>
      </w:r>
      <w:r w:rsidRPr="005D6E21">
        <w:rPr>
          <w:rFonts w:ascii="Times New Roman" w:hAnsi="Times New Roman"/>
          <w:sz w:val="24"/>
          <w:szCs w:val="24"/>
        </w:rPr>
        <w:t xml:space="preserve"> Администрация </w:t>
      </w:r>
      <w:r>
        <w:rPr>
          <w:rFonts w:ascii="Times New Roman" w:hAnsi="Times New Roman"/>
          <w:sz w:val="24"/>
          <w:szCs w:val="24"/>
        </w:rPr>
        <w:t xml:space="preserve">   </w:t>
      </w:r>
      <w:r w:rsidRPr="005D6E21">
        <w:rPr>
          <w:rFonts w:ascii="Times New Roman" w:hAnsi="Times New Roman"/>
          <w:sz w:val="24"/>
          <w:szCs w:val="24"/>
        </w:rPr>
        <w:t xml:space="preserve">Урмарского </w:t>
      </w:r>
      <w:r>
        <w:rPr>
          <w:rFonts w:ascii="Times New Roman" w:hAnsi="Times New Roman"/>
          <w:sz w:val="24"/>
          <w:szCs w:val="24"/>
        </w:rPr>
        <w:t xml:space="preserve">   </w:t>
      </w:r>
      <w:r w:rsidRPr="005D6E21">
        <w:rPr>
          <w:rFonts w:ascii="Times New Roman" w:hAnsi="Times New Roman"/>
          <w:sz w:val="24"/>
          <w:szCs w:val="24"/>
        </w:rPr>
        <w:t>муниципального</w:t>
      </w:r>
      <w:r>
        <w:rPr>
          <w:rFonts w:ascii="Times New Roman" w:hAnsi="Times New Roman"/>
          <w:sz w:val="24"/>
          <w:szCs w:val="24"/>
        </w:rPr>
        <w:t xml:space="preserve">  </w:t>
      </w:r>
      <w:r w:rsidRPr="005D6E21">
        <w:rPr>
          <w:rFonts w:ascii="Times New Roman" w:hAnsi="Times New Roman"/>
          <w:sz w:val="24"/>
          <w:szCs w:val="24"/>
        </w:rPr>
        <w:t xml:space="preserve"> </w:t>
      </w:r>
      <w:r>
        <w:rPr>
          <w:rFonts w:ascii="Times New Roman" w:hAnsi="Times New Roman"/>
          <w:sz w:val="24"/>
          <w:szCs w:val="24"/>
        </w:rPr>
        <w:t xml:space="preserve"> </w:t>
      </w:r>
      <w:r w:rsidRPr="005D6E21">
        <w:rPr>
          <w:rFonts w:ascii="Times New Roman" w:hAnsi="Times New Roman"/>
          <w:sz w:val="24"/>
          <w:szCs w:val="24"/>
        </w:rPr>
        <w:t xml:space="preserve">округа </w:t>
      </w:r>
      <w:proofErr w:type="gramStart"/>
      <w:r w:rsidRPr="005D6E21">
        <w:rPr>
          <w:rFonts w:ascii="Times New Roman" w:hAnsi="Times New Roman"/>
          <w:sz w:val="24"/>
          <w:szCs w:val="24"/>
        </w:rPr>
        <w:t>п</w:t>
      </w:r>
      <w:proofErr w:type="gramEnd"/>
      <w:r w:rsidRPr="005D6E21">
        <w:rPr>
          <w:rFonts w:ascii="Times New Roman" w:hAnsi="Times New Roman"/>
          <w:sz w:val="24"/>
          <w:szCs w:val="24"/>
        </w:rPr>
        <w:t xml:space="preserve"> о с т а н о в л я е т:</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1. Утвердить Положение об осуществлении выплат стимулирующего характера руководителям муниципальных образовательных </w:t>
      </w:r>
      <w:r>
        <w:rPr>
          <w:rFonts w:ascii="Times New Roman" w:hAnsi="Times New Roman"/>
          <w:sz w:val="24"/>
          <w:szCs w:val="24"/>
        </w:rPr>
        <w:t>организаций</w:t>
      </w:r>
      <w:r w:rsidRPr="005D6E21">
        <w:rPr>
          <w:rFonts w:ascii="Times New Roman" w:hAnsi="Times New Roman"/>
          <w:sz w:val="24"/>
          <w:szCs w:val="24"/>
        </w:rPr>
        <w:t xml:space="preserve"> Урмарского муниципального округа Чувашской Республики (Приложение).</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2. Признать утратившим силу постановление администрации Урмарского </w:t>
      </w:r>
      <w:r>
        <w:rPr>
          <w:rFonts w:ascii="Times New Roman" w:hAnsi="Times New Roman"/>
          <w:sz w:val="24"/>
          <w:szCs w:val="24"/>
        </w:rPr>
        <w:t>муниципального округа</w:t>
      </w:r>
      <w:r w:rsidRPr="005D6E21">
        <w:rPr>
          <w:rFonts w:ascii="Times New Roman" w:hAnsi="Times New Roman"/>
          <w:sz w:val="24"/>
          <w:szCs w:val="24"/>
        </w:rPr>
        <w:t xml:space="preserve"> от </w:t>
      </w:r>
      <w:r>
        <w:rPr>
          <w:rFonts w:ascii="Times New Roman" w:hAnsi="Times New Roman"/>
          <w:sz w:val="24"/>
          <w:szCs w:val="24"/>
        </w:rPr>
        <w:t>11.04</w:t>
      </w:r>
      <w:r w:rsidRPr="005D6E21">
        <w:rPr>
          <w:rFonts w:ascii="Times New Roman" w:hAnsi="Times New Roman"/>
          <w:sz w:val="24"/>
          <w:szCs w:val="24"/>
        </w:rPr>
        <w:t>.202</w:t>
      </w:r>
      <w:r>
        <w:rPr>
          <w:rFonts w:ascii="Times New Roman" w:hAnsi="Times New Roman"/>
          <w:sz w:val="24"/>
          <w:szCs w:val="24"/>
        </w:rPr>
        <w:t>3</w:t>
      </w:r>
      <w:r w:rsidRPr="005D6E21">
        <w:rPr>
          <w:rFonts w:ascii="Times New Roman" w:hAnsi="Times New Roman"/>
          <w:sz w:val="24"/>
          <w:szCs w:val="24"/>
        </w:rPr>
        <w:t xml:space="preserve"> г. № </w:t>
      </w:r>
      <w:r>
        <w:rPr>
          <w:rFonts w:ascii="Times New Roman" w:hAnsi="Times New Roman"/>
          <w:sz w:val="24"/>
          <w:szCs w:val="24"/>
        </w:rPr>
        <w:t>442</w:t>
      </w:r>
      <w:r w:rsidRPr="005D6E21">
        <w:rPr>
          <w:rFonts w:ascii="Times New Roman" w:hAnsi="Times New Roman"/>
          <w:sz w:val="24"/>
          <w:szCs w:val="24"/>
        </w:rPr>
        <w:t xml:space="preserve"> «Об утверждении Положения об осуществлении выплат стимулирующего характера руководителям муниципальных образовательных учреждений Урмарского </w:t>
      </w:r>
      <w:r>
        <w:rPr>
          <w:rFonts w:ascii="Times New Roman" w:hAnsi="Times New Roman"/>
          <w:sz w:val="24"/>
          <w:szCs w:val="24"/>
        </w:rPr>
        <w:t>муниципального округа</w:t>
      </w:r>
      <w:r w:rsidRPr="005D6E21">
        <w:rPr>
          <w:rFonts w:ascii="Times New Roman" w:hAnsi="Times New Roman"/>
          <w:sz w:val="24"/>
          <w:szCs w:val="24"/>
        </w:rPr>
        <w:t>».</w:t>
      </w:r>
    </w:p>
    <w:p w:rsidR="00263268"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3.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263268" w:rsidRPr="005D6E21" w:rsidRDefault="00263268" w:rsidP="00263268">
      <w:pPr>
        <w:spacing w:after="0" w:line="240" w:lineRule="auto"/>
        <w:ind w:firstLine="709"/>
        <w:jc w:val="both"/>
        <w:rPr>
          <w:rFonts w:ascii="Times New Roman" w:hAnsi="Times New Roman"/>
          <w:sz w:val="24"/>
          <w:szCs w:val="24"/>
        </w:rPr>
      </w:pPr>
      <w:r>
        <w:rPr>
          <w:rFonts w:ascii="Times New Roman" w:hAnsi="Times New Roman"/>
          <w:sz w:val="24"/>
          <w:szCs w:val="24"/>
        </w:rPr>
        <w:t>4. Настоящее постановление вступает в силу после его официального опубликования.</w:t>
      </w:r>
    </w:p>
    <w:p w:rsidR="00263268" w:rsidRDefault="00263268" w:rsidP="00263268">
      <w:pPr>
        <w:spacing w:after="0" w:line="240" w:lineRule="auto"/>
        <w:jc w:val="both"/>
        <w:rPr>
          <w:rFonts w:ascii="Times New Roman" w:hAnsi="Times New Roman"/>
          <w:sz w:val="24"/>
          <w:szCs w:val="24"/>
        </w:rPr>
      </w:pPr>
    </w:p>
    <w:p w:rsidR="00263268" w:rsidRDefault="00263268" w:rsidP="00263268">
      <w:pPr>
        <w:spacing w:after="0" w:line="240" w:lineRule="auto"/>
        <w:jc w:val="both"/>
        <w:rPr>
          <w:rFonts w:ascii="Times New Roman" w:hAnsi="Times New Roman"/>
          <w:sz w:val="24"/>
          <w:szCs w:val="24"/>
        </w:rPr>
      </w:pPr>
    </w:p>
    <w:p w:rsidR="00263268" w:rsidRDefault="00263268" w:rsidP="00263268">
      <w:pPr>
        <w:spacing w:after="0" w:line="240" w:lineRule="auto"/>
        <w:jc w:val="both"/>
        <w:rPr>
          <w:rFonts w:ascii="Times New Roman" w:hAnsi="Times New Roman"/>
          <w:sz w:val="24"/>
          <w:szCs w:val="24"/>
        </w:rPr>
      </w:pPr>
    </w:p>
    <w:p w:rsidR="00263268" w:rsidRDefault="00263268" w:rsidP="00263268">
      <w:pPr>
        <w:spacing w:after="0" w:line="240" w:lineRule="auto"/>
        <w:jc w:val="both"/>
        <w:rPr>
          <w:rFonts w:ascii="Times New Roman" w:hAnsi="Times New Roman"/>
          <w:sz w:val="24"/>
          <w:szCs w:val="24"/>
        </w:rPr>
      </w:pPr>
      <w:r>
        <w:rPr>
          <w:rFonts w:ascii="Times New Roman" w:hAnsi="Times New Roman"/>
          <w:sz w:val="24"/>
          <w:szCs w:val="24"/>
        </w:rPr>
        <w:t>Г</w:t>
      </w:r>
      <w:r w:rsidRPr="005D6E21">
        <w:rPr>
          <w:rFonts w:ascii="Times New Roman" w:hAnsi="Times New Roman"/>
          <w:sz w:val="24"/>
          <w:szCs w:val="24"/>
        </w:rPr>
        <w:t>лав</w:t>
      </w:r>
      <w:r>
        <w:rPr>
          <w:rFonts w:ascii="Times New Roman" w:hAnsi="Times New Roman"/>
          <w:sz w:val="24"/>
          <w:szCs w:val="24"/>
        </w:rPr>
        <w:t>а</w:t>
      </w:r>
      <w:r w:rsidRPr="005D6E21">
        <w:rPr>
          <w:rFonts w:ascii="Times New Roman" w:hAnsi="Times New Roman"/>
          <w:sz w:val="24"/>
          <w:szCs w:val="24"/>
        </w:rPr>
        <w:t xml:space="preserve"> Урмарского</w:t>
      </w:r>
    </w:p>
    <w:p w:rsidR="00263268" w:rsidRDefault="00263268" w:rsidP="00263268">
      <w:pPr>
        <w:spacing w:after="0" w:line="240" w:lineRule="auto"/>
        <w:jc w:val="both"/>
        <w:rPr>
          <w:rFonts w:ascii="Times New Roman" w:hAnsi="Times New Roman"/>
          <w:sz w:val="24"/>
          <w:szCs w:val="24"/>
        </w:rPr>
      </w:pPr>
      <w:r w:rsidRPr="005D6E21">
        <w:rPr>
          <w:rFonts w:ascii="Times New Roman" w:hAnsi="Times New Roman"/>
          <w:sz w:val="24"/>
          <w:szCs w:val="24"/>
        </w:rPr>
        <w:t xml:space="preserve">муниципального округа                                                                           </w:t>
      </w:r>
      <w:r>
        <w:rPr>
          <w:rFonts w:ascii="Times New Roman" w:hAnsi="Times New Roman"/>
          <w:sz w:val="24"/>
          <w:szCs w:val="24"/>
        </w:rPr>
        <w:t xml:space="preserve">              В.В. Шигильдеев</w:t>
      </w:r>
    </w:p>
    <w:bookmarkEnd w:id="0"/>
    <w:p w:rsidR="00263268" w:rsidRDefault="00263268" w:rsidP="00263268">
      <w:pPr>
        <w:spacing w:after="0" w:line="240" w:lineRule="auto"/>
        <w:jc w:val="both"/>
        <w:rPr>
          <w:rFonts w:ascii="Times New Roman" w:hAnsi="Times New Roman"/>
          <w:sz w:val="24"/>
          <w:szCs w:val="24"/>
        </w:rPr>
      </w:pPr>
    </w:p>
    <w:p w:rsidR="00263268" w:rsidRDefault="00263268" w:rsidP="00263268">
      <w:pPr>
        <w:spacing w:after="0" w:line="240" w:lineRule="auto"/>
        <w:jc w:val="both"/>
        <w:rPr>
          <w:rFonts w:ascii="Times New Roman" w:hAnsi="Times New Roman"/>
          <w:sz w:val="24"/>
          <w:szCs w:val="24"/>
        </w:rPr>
      </w:pPr>
    </w:p>
    <w:p w:rsidR="00263268" w:rsidRDefault="00263268" w:rsidP="00263268">
      <w:pPr>
        <w:spacing w:after="0" w:line="240" w:lineRule="auto"/>
        <w:jc w:val="both"/>
        <w:rPr>
          <w:rFonts w:ascii="Times New Roman" w:hAnsi="Times New Roman"/>
          <w:sz w:val="24"/>
          <w:szCs w:val="24"/>
        </w:rPr>
      </w:pPr>
    </w:p>
    <w:p w:rsidR="00263268" w:rsidRDefault="00263268" w:rsidP="00263268">
      <w:pPr>
        <w:spacing w:after="0" w:line="240" w:lineRule="auto"/>
        <w:jc w:val="both"/>
        <w:rPr>
          <w:rFonts w:ascii="Times New Roman" w:hAnsi="Times New Roman"/>
          <w:sz w:val="24"/>
          <w:szCs w:val="24"/>
        </w:rPr>
      </w:pPr>
    </w:p>
    <w:p w:rsidR="00263268" w:rsidRPr="005D6E21" w:rsidRDefault="00263268" w:rsidP="00263268">
      <w:pPr>
        <w:spacing w:after="0" w:line="240" w:lineRule="auto"/>
        <w:jc w:val="both"/>
        <w:rPr>
          <w:rFonts w:ascii="Times New Roman" w:hAnsi="Times New Roman"/>
          <w:sz w:val="24"/>
          <w:szCs w:val="24"/>
        </w:rPr>
      </w:pPr>
    </w:p>
    <w:p w:rsidR="00263268" w:rsidRPr="005D6E21" w:rsidRDefault="00263268" w:rsidP="00263268">
      <w:pPr>
        <w:spacing w:after="0" w:line="240" w:lineRule="auto"/>
        <w:jc w:val="both"/>
        <w:rPr>
          <w:rFonts w:ascii="Times New Roman" w:hAnsi="Times New Roman"/>
          <w:sz w:val="24"/>
          <w:szCs w:val="24"/>
        </w:rPr>
      </w:pPr>
    </w:p>
    <w:p w:rsidR="00263268" w:rsidRPr="005D6E21" w:rsidRDefault="00263268" w:rsidP="00263268">
      <w:pPr>
        <w:spacing w:after="0" w:line="240" w:lineRule="auto"/>
        <w:jc w:val="both"/>
        <w:rPr>
          <w:rFonts w:ascii="Times New Roman" w:hAnsi="Times New Roman"/>
          <w:sz w:val="20"/>
          <w:szCs w:val="20"/>
        </w:rPr>
      </w:pPr>
      <w:r>
        <w:rPr>
          <w:rFonts w:ascii="Times New Roman" w:hAnsi="Times New Roman"/>
          <w:sz w:val="20"/>
          <w:szCs w:val="20"/>
        </w:rPr>
        <w:t>Павлов Виктор Вениаминович</w:t>
      </w:r>
    </w:p>
    <w:p w:rsidR="00263268" w:rsidRPr="005D6E21" w:rsidRDefault="00263268" w:rsidP="00263268">
      <w:pPr>
        <w:spacing w:after="0" w:line="240" w:lineRule="auto"/>
        <w:jc w:val="both"/>
        <w:rPr>
          <w:rFonts w:ascii="Times New Roman" w:hAnsi="Times New Roman"/>
          <w:sz w:val="20"/>
          <w:szCs w:val="20"/>
        </w:rPr>
      </w:pPr>
      <w:r w:rsidRPr="005D6E21">
        <w:rPr>
          <w:rFonts w:ascii="Times New Roman" w:hAnsi="Times New Roman"/>
          <w:sz w:val="20"/>
          <w:szCs w:val="20"/>
        </w:rPr>
        <w:t>8(835-44) 2-15-41</w:t>
      </w:r>
    </w:p>
    <w:p w:rsidR="00263268" w:rsidRPr="00923298" w:rsidRDefault="00263268" w:rsidP="00263268">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263268" w:rsidRPr="00923298" w:rsidRDefault="00263268" w:rsidP="00263268">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263268" w:rsidRDefault="00263268" w:rsidP="0026326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263268" w:rsidRPr="00923298" w:rsidRDefault="00263268" w:rsidP="0026326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263268" w:rsidRPr="00923298" w:rsidRDefault="00263268" w:rsidP="00263268">
      <w:pPr>
        <w:spacing w:after="0" w:line="240" w:lineRule="auto"/>
        <w:ind w:left="3540" w:firstLine="709"/>
        <w:jc w:val="both"/>
        <w:rPr>
          <w:rFonts w:ascii="Times New Roman" w:hAnsi="Times New Roman"/>
          <w:sz w:val="24"/>
          <w:szCs w:val="24"/>
        </w:rPr>
      </w:pP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от </w:t>
      </w:r>
      <w:r>
        <w:rPr>
          <w:rFonts w:ascii="Times New Roman" w:hAnsi="Times New Roman"/>
          <w:sz w:val="24"/>
          <w:szCs w:val="24"/>
        </w:rPr>
        <w:t>14.08.2023</w:t>
      </w:r>
      <w:r w:rsidRPr="00923298">
        <w:rPr>
          <w:rFonts w:ascii="Times New Roman" w:hAnsi="Times New Roman"/>
          <w:sz w:val="24"/>
          <w:szCs w:val="24"/>
        </w:rPr>
        <w:t xml:space="preserve"> № </w:t>
      </w:r>
      <w:r>
        <w:rPr>
          <w:rFonts w:ascii="Times New Roman" w:hAnsi="Times New Roman"/>
          <w:sz w:val="24"/>
          <w:szCs w:val="24"/>
        </w:rPr>
        <w:t>1019</w:t>
      </w:r>
    </w:p>
    <w:p w:rsidR="00263268" w:rsidRPr="00923298" w:rsidRDefault="00263268" w:rsidP="00263268">
      <w:pPr>
        <w:ind w:left="3540" w:firstLine="709"/>
        <w:jc w:val="both"/>
        <w:rPr>
          <w:rFonts w:ascii="Times New Roman" w:hAnsi="Times New Roman"/>
          <w:sz w:val="24"/>
          <w:szCs w:val="24"/>
        </w:rPr>
      </w:pPr>
    </w:p>
    <w:p w:rsidR="00263268" w:rsidRPr="005D6E21" w:rsidRDefault="00263268" w:rsidP="00263268">
      <w:pPr>
        <w:spacing w:after="0" w:line="240" w:lineRule="auto"/>
        <w:jc w:val="center"/>
        <w:rPr>
          <w:rFonts w:ascii="Times New Roman" w:hAnsi="Times New Roman"/>
          <w:sz w:val="24"/>
          <w:szCs w:val="24"/>
        </w:rPr>
      </w:pPr>
      <w:r w:rsidRPr="005D6E21">
        <w:rPr>
          <w:rFonts w:ascii="Times New Roman" w:hAnsi="Times New Roman"/>
          <w:sz w:val="24"/>
          <w:szCs w:val="24"/>
        </w:rPr>
        <w:t>ПОЛОЖЕНИЕ</w:t>
      </w:r>
    </w:p>
    <w:p w:rsidR="00263268" w:rsidRDefault="00263268" w:rsidP="00263268">
      <w:pPr>
        <w:spacing w:after="0" w:line="240" w:lineRule="auto"/>
        <w:jc w:val="center"/>
        <w:rPr>
          <w:rFonts w:ascii="Times New Roman" w:hAnsi="Times New Roman"/>
          <w:sz w:val="24"/>
          <w:szCs w:val="24"/>
        </w:rPr>
      </w:pPr>
      <w:r w:rsidRPr="005D6E21">
        <w:rPr>
          <w:rFonts w:ascii="Times New Roman" w:hAnsi="Times New Roman"/>
          <w:sz w:val="24"/>
          <w:szCs w:val="24"/>
        </w:rPr>
        <w:t xml:space="preserve">об осуществлении выплат стимулирующего характера руководителям муниципальных образовательных </w:t>
      </w:r>
      <w:r>
        <w:rPr>
          <w:rFonts w:ascii="Times New Roman" w:hAnsi="Times New Roman"/>
          <w:sz w:val="24"/>
          <w:szCs w:val="24"/>
        </w:rPr>
        <w:t>организаций</w:t>
      </w:r>
      <w:r w:rsidRPr="005D6E21">
        <w:rPr>
          <w:rFonts w:ascii="Times New Roman" w:hAnsi="Times New Roman"/>
          <w:sz w:val="24"/>
          <w:szCs w:val="24"/>
        </w:rPr>
        <w:t xml:space="preserve"> Урмарского муниципального округа </w:t>
      </w:r>
    </w:p>
    <w:p w:rsidR="00263268" w:rsidRPr="005D6E21" w:rsidRDefault="00263268" w:rsidP="00263268">
      <w:pPr>
        <w:spacing w:after="0" w:line="240" w:lineRule="auto"/>
        <w:jc w:val="center"/>
        <w:rPr>
          <w:rFonts w:ascii="Times New Roman" w:hAnsi="Times New Roman"/>
          <w:sz w:val="24"/>
          <w:szCs w:val="24"/>
        </w:rPr>
      </w:pPr>
      <w:r w:rsidRPr="005D6E21">
        <w:rPr>
          <w:rFonts w:ascii="Times New Roman" w:hAnsi="Times New Roman"/>
          <w:sz w:val="24"/>
          <w:szCs w:val="24"/>
        </w:rPr>
        <w:t>Чувашской Республики</w:t>
      </w:r>
    </w:p>
    <w:p w:rsidR="00263268" w:rsidRPr="005D6E21" w:rsidRDefault="00263268" w:rsidP="00263268">
      <w:pPr>
        <w:spacing w:after="0" w:line="240" w:lineRule="auto"/>
        <w:jc w:val="center"/>
        <w:rPr>
          <w:rFonts w:ascii="Times New Roman" w:hAnsi="Times New Roman"/>
          <w:sz w:val="24"/>
          <w:szCs w:val="24"/>
        </w:rPr>
      </w:pPr>
    </w:p>
    <w:p w:rsidR="00263268" w:rsidRPr="005D6E21" w:rsidRDefault="00263268" w:rsidP="00263268">
      <w:pPr>
        <w:spacing w:after="0" w:line="240" w:lineRule="auto"/>
        <w:jc w:val="center"/>
        <w:rPr>
          <w:rFonts w:ascii="Times New Roman" w:hAnsi="Times New Roman"/>
          <w:sz w:val="24"/>
          <w:szCs w:val="24"/>
        </w:rPr>
      </w:pPr>
      <w:r w:rsidRPr="005D6E21">
        <w:rPr>
          <w:rFonts w:ascii="Times New Roman" w:hAnsi="Times New Roman"/>
          <w:sz w:val="24"/>
          <w:szCs w:val="24"/>
        </w:rPr>
        <w:t>Общие положения</w:t>
      </w:r>
    </w:p>
    <w:p w:rsidR="00263268" w:rsidRPr="005D6E21" w:rsidRDefault="00263268" w:rsidP="00263268">
      <w:pPr>
        <w:spacing w:after="0" w:line="240" w:lineRule="auto"/>
        <w:ind w:firstLine="709"/>
        <w:jc w:val="both"/>
        <w:rPr>
          <w:rFonts w:ascii="Times New Roman" w:hAnsi="Times New Roman"/>
          <w:sz w:val="24"/>
          <w:szCs w:val="24"/>
        </w:rPr>
      </w:pP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1.1. Настоящее положение разработано в соответствии с постановлением Урмарского муниципального </w:t>
      </w:r>
      <w:r w:rsidRPr="00182BD6">
        <w:rPr>
          <w:rFonts w:ascii="Times New Roman" w:hAnsi="Times New Roman"/>
          <w:sz w:val="24"/>
          <w:szCs w:val="24"/>
        </w:rPr>
        <w:t>округа от 30.03.2023 г. № 385 «Об утверждении Примерного положения об оплате труда работников муниципальных</w:t>
      </w:r>
      <w:r w:rsidRPr="005D6E21">
        <w:rPr>
          <w:rFonts w:ascii="Times New Roman" w:hAnsi="Times New Roman"/>
          <w:sz w:val="24"/>
          <w:szCs w:val="24"/>
        </w:rPr>
        <w:t xml:space="preserve"> учреждений Урмарского муниципального округа Чувашской Республики, занятых в сфере образования» в целях повышения качества образовательных услуг и эффективности деятельности муниципальных образовательных учреждений Урмарского муниципального округа (далее – учреждения).</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1.2. Положение предусматривает единые принципы установления выплат стимулирующего характера руководителям </w:t>
      </w:r>
      <w:r>
        <w:rPr>
          <w:rFonts w:ascii="Times New Roman" w:hAnsi="Times New Roman"/>
          <w:sz w:val="24"/>
          <w:szCs w:val="24"/>
        </w:rPr>
        <w:t xml:space="preserve">муниципальных </w:t>
      </w:r>
      <w:r w:rsidRPr="005D6E21">
        <w:rPr>
          <w:rFonts w:ascii="Times New Roman" w:hAnsi="Times New Roman"/>
          <w:sz w:val="24"/>
          <w:szCs w:val="24"/>
        </w:rPr>
        <w:t xml:space="preserve">образовательных </w:t>
      </w:r>
      <w:r>
        <w:rPr>
          <w:rFonts w:ascii="Times New Roman" w:hAnsi="Times New Roman"/>
          <w:sz w:val="24"/>
          <w:szCs w:val="24"/>
        </w:rPr>
        <w:t>организаций</w:t>
      </w:r>
      <w:r w:rsidRPr="005D6E21">
        <w:rPr>
          <w:rFonts w:ascii="Times New Roman" w:hAnsi="Times New Roman"/>
          <w:sz w:val="24"/>
          <w:szCs w:val="24"/>
        </w:rPr>
        <w:t xml:space="preserve"> Урмарского муниципального округа, определяет их виды, размеры, условия и порядок установления.</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1.3. Выплаты стимулирующего характера руководителям </w:t>
      </w:r>
      <w:r>
        <w:rPr>
          <w:rFonts w:ascii="Times New Roman" w:hAnsi="Times New Roman"/>
          <w:sz w:val="24"/>
          <w:szCs w:val="24"/>
        </w:rPr>
        <w:t xml:space="preserve">муниципальных </w:t>
      </w:r>
      <w:r w:rsidRPr="005D6E21">
        <w:rPr>
          <w:rFonts w:ascii="Times New Roman" w:hAnsi="Times New Roman"/>
          <w:sz w:val="24"/>
          <w:szCs w:val="24"/>
        </w:rPr>
        <w:t xml:space="preserve">образовательных </w:t>
      </w:r>
      <w:r>
        <w:rPr>
          <w:rFonts w:ascii="Times New Roman" w:hAnsi="Times New Roman"/>
          <w:sz w:val="24"/>
          <w:szCs w:val="24"/>
        </w:rPr>
        <w:t>организаций</w:t>
      </w:r>
      <w:r w:rsidRPr="005D6E21">
        <w:rPr>
          <w:rFonts w:ascii="Times New Roman" w:hAnsi="Times New Roman"/>
          <w:sz w:val="24"/>
          <w:szCs w:val="24"/>
        </w:rPr>
        <w:t xml:space="preserve"> Урмарского муниципального округа </w:t>
      </w:r>
      <w:proofErr w:type="gramStart"/>
      <w:r w:rsidRPr="005D6E21">
        <w:rPr>
          <w:rFonts w:ascii="Times New Roman" w:hAnsi="Times New Roman"/>
          <w:sz w:val="24"/>
          <w:szCs w:val="24"/>
        </w:rPr>
        <w:t>осуществляется за счет бюджета образовательно</w:t>
      </w:r>
      <w:r>
        <w:rPr>
          <w:rFonts w:ascii="Times New Roman" w:hAnsi="Times New Roman"/>
          <w:sz w:val="24"/>
          <w:szCs w:val="24"/>
        </w:rPr>
        <w:t>й</w:t>
      </w:r>
      <w:r w:rsidRPr="005D6E21">
        <w:rPr>
          <w:rFonts w:ascii="Times New Roman" w:hAnsi="Times New Roman"/>
          <w:sz w:val="24"/>
          <w:szCs w:val="24"/>
        </w:rPr>
        <w:t xml:space="preserve"> </w:t>
      </w:r>
      <w:r>
        <w:rPr>
          <w:rFonts w:ascii="Times New Roman" w:hAnsi="Times New Roman"/>
          <w:sz w:val="24"/>
          <w:szCs w:val="24"/>
        </w:rPr>
        <w:t>организации</w:t>
      </w:r>
      <w:r w:rsidRPr="005D6E21">
        <w:rPr>
          <w:rFonts w:ascii="Times New Roman" w:hAnsi="Times New Roman"/>
          <w:sz w:val="24"/>
          <w:szCs w:val="24"/>
        </w:rPr>
        <w:t xml:space="preserve"> в пределах фонда оплаты труда и устанавливаются</w:t>
      </w:r>
      <w:proofErr w:type="gramEnd"/>
      <w:r w:rsidRPr="005D6E21">
        <w:rPr>
          <w:rFonts w:ascii="Times New Roman" w:hAnsi="Times New Roman"/>
          <w:sz w:val="24"/>
          <w:szCs w:val="24"/>
        </w:rPr>
        <w:t xml:space="preserve"> распоряжением главы Урмарского муниципального округа.</w:t>
      </w:r>
    </w:p>
    <w:p w:rsidR="00263268" w:rsidRPr="005D6E21" w:rsidRDefault="00263268" w:rsidP="00263268">
      <w:pPr>
        <w:spacing w:after="0" w:line="240" w:lineRule="auto"/>
        <w:ind w:firstLine="709"/>
        <w:jc w:val="both"/>
        <w:rPr>
          <w:rFonts w:ascii="Times New Roman" w:hAnsi="Times New Roman"/>
          <w:sz w:val="24"/>
          <w:szCs w:val="24"/>
        </w:rPr>
      </w:pPr>
    </w:p>
    <w:p w:rsidR="00263268" w:rsidRPr="005D6E21" w:rsidRDefault="00263268" w:rsidP="00263268">
      <w:pPr>
        <w:spacing w:after="0" w:line="240" w:lineRule="auto"/>
        <w:ind w:firstLine="709"/>
        <w:jc w:val="center"/>
        <w:rPr>
          <w:rFonts w:ascii="Times New Roman" w:hAnsi="Times New Roman"/>
          <w:sz w:val="24"/>
          <w:szCs w:val="24"/>
        </w:rPr>
      </w:pPr>
      <w:r w:rsidRPr="005D6E21">
        <w:rPr>
          <w:rFonts w:ascii="Times New Roman" w:hAnsi="Times New Roman"/>
          <w:sz w:val="24"/>
          <w:szCs w:val="24"/>
        </w:rPr>
        <w:t>Порядок установления выплат стимулирующего</w:t>
      </w:r>
    </w:p>
    <w:p w:rsidR="00263268" w:rsidRPr="005D6E21" w:rsidRDefault="00263268" w:rsidP="00263268">
      <w:pPr>
        <w:spacing w:after="0" w:line="240" w:lineRule="auto"/>
        <w:ind w:firstLine="709"/>
        <w:jc w:val="center"/>
        <w:rPr>
          <w:rFonts w:ascii="Times New Roman" w:hAnsi="Times New Roman"/>
          <w:sz w:val="24"/>
          <w:szCs w:val="24"/>
        </w:rPr>
      </w:pPr>
      <w:r w:rsidRPr="005D6E21">
        <w:rPr>
          <w:rFonts w:ascii="Times New Roman" w:hAnsi="Times New Roman"/>
          <w:sz w:val="24"/>
          <w:szCs w:val="24"/>
        </w:rPr>
        <w:t xml:space="preserve">характера руководителям </w:t>
      </w:r>
      <w:r>
        <w:rPr>
          <w:rFonts w:ascii="Times New Roman" w:hAnsi="Times New Roman"/>
          <w:sz w:val="24"/>
          <w:szCs w:val="24"/>
        </w:rPr>
        <w:t>образовательных организаций</w:t>
      </w:r>
    </w:p>
    <w:p w:rsidR="00263268" w:rsidRPr="002539C2"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Руководителям </w:t>
      </w:r>
      <w:r>
        <w:rPr>
          <w:rFonts w:ascii="Times New Roman" w:hAnsi="Times New Roman"/>
          <w:sz w:val="24"/>
          <w:szCs w:val="24"/>
        </w:rPr>
        <w:t>образовательных организаций</w:t>
      </w:r>
      <w:r w:rsidRPr="005D6E21">
        <w:rPr>
          <w:rFonts w:ascii="Times New Roman" w:hAnsi="Times New Roman"/>
          <w:sz w:val="24"/>
          <w:szCs w:val="24"/>
        </w:rPr>
        <w:t xml:space="preserve"> устанавливаются следующие виды выплат </w:t>
      </w:r>
      <w:r w:rsidRPr="002539C2">
        <w:rPr>
          <w:rFonts w:ascii="Times New Roman" w:hAnsi="Times New Roman"/>
          <w:sz w:val="24"/>
          <w:szCs w:val="24"/>
        </w:rPr>
        <w:t>стимулирующего характера:</w:t>
      </w:r>
    </w:p>
    <w:p w:rsidR="00263268" w:rsidRPr="002539C2" w:rsidRDefault="00263268" w:rsidP="00263268">
      <w:pPr>
        <w:spacing w:after="0" w:line="240" w:lineRule="auto"/>
        <w:ind w:firstLine="709"/>
        <w:jc w:val="both"/>
        <w:rPr>
          <w:rFonts w:ascii="Times New Roman" w:hAnsi="Times New Roman"/>
          <w:sz w:val="24"/>
          <w:szCs w:val="24"/>
        </w:rPr>
      </w:pPr>
      <w:r w:rsidRPr="002539C2">
        <w:rPr>
          <w:rFonts w:ascii="Times New Roman" w:hAnsi="Times New Roman"/>
          <w:sz w:val="24"/>
          <w:szCs w:val="24"/>
        </w:rPr>
        <w:t>премиальные выплаты по итогам работы;</w:t>
      </w:r>
    </w:p>
    <w:p w:rsidR="00263268" w:rsidRPr="002539C2" w:rsidRDefault="00263268" w:rsidP="00263268">
      <w:pPr>
        <w:spacing w:after="0" w:line="240" w:lineRule="auto"/>
        <w:ind w:firstLine="709"/>
        <w:jc w:val="both"/>
        <w:rPr>
          <w:rFonts w:ascii="Times New Roman" w:hAnsi="Times New Roman"/>
          <w:sz w:val="24"/>
          <w:szCs w:val="24"/>
        </w:rPr>
      </w:pPr>
      <w:r w:rsidRPr="002539C2">
        <w:rPr>
          <w:rFonts w:ascii="Times New Roman" w:hAnsi="Times New Roman"/>
          <w:sz w:val="24"/>
          <w:szCs w:val="24"/>
        </w:rPr>
        <w:t>разовая премия за особые успехи и победы во Всероссийских, республиканских конкурсах;</w:t>
      </w:r>
    </w:p>
    <w:p w:rsidR="00263268" w:rsidRPr="002539C2" w:rsidRDefault="00263268" w:rsidP="00263268">
      <w:pPr>
        <w:spacing w:after="0" w:line="240" w:lineRule="auto"/>
        <w:ind w:firstLine="709"/>
        <w:jc w:val="both"/>
        <w:rPr>
          <w:rFonts w:ascii="Times New Roman" w:hAnsi="Times New Roman"/>
          <w:sz w:val="24"/>
          <w:szCs w:val="24"/>
        </w:rPr>
      </w:pPr>
      <w:r w:rsidRPr="002539C2">
        <w:rPr>
          <w:rFonts w:ascii="Times New Roman" w:hAnsi="Times New Roman"/>
          <w:sz w:val="24"/>
          <w:szCs w:val="24"/>
        </w:rPr>
        <w:t>2.2. Выплаты стимулирующего характера за качество выполняемых работ осуществляется в соответствии с подпунктом «б» пункта 7.3. Примерного положения об оплате труда работников муниципальных учреждений Урмарского муниципального округа Чувашской Республики, занятых в сфере образования, утвержденного постановлением администрации Урмарского муниципального округа от 30.03.2023 г. № 385. Их выплата осуществляется ежемесячно.</w:t>
      </w:r>
    </w:p>
    <w:p w:rsidR="00263268" w:rsidRPr="002539C2" w:rsidRDefault="00263268" w:rsidP="00263268">
      <w:pPr>
        <w:spacing w:after="0" w:line="240" w:lineRule="auto"/>
        <w:ind w:firstLine="709"/>
        <w:jc w:val="both"/>
        <w:rPr>
          <w:rFonts w:ascii="Times New Roman" w:hAnsi="Times New Roman"/>
          <w:sz w:val="24"/>
          <w:szCs w:val="24"/>
        </w:rPr>
      </w:pPr>
      <w:r w:rsidRPr="002539C2">
        <w:rPr>
          <w:rFonts w:ascii="Times New Roman" w:hAnsi="Times New Roman"/>
          <w:sz w:val="24"/>
          <w:szCs w:val="24"/>
        </w:rPr>
        <w:t xml:space="preserve">2.3. Премиальные выплаты по итогам работы выплачиваются по результатам </w:t>
      </w:r>
      <w:proofErr w:type="gramStart"/>
      <w:r w:rsidRPr="002539C2">
        <w:rPr>
          <w:rFonts w:ascii="Times New Roman" w:hAnsi="Times New Roman"/>
          <w:sz w:val="24"/>
          <w:szCs w:val="24"/>
        </w:rPr>
        <w:t>оценки выполнения утвержденных показателей оценки эффективности</w:t>
      </w:r>
      <w:proofErr w:type="gramEnd"/>
      <w:r w:rsidRPr="002539C2">
        <w:rPr>
          <w:rFonts w:ascii="Times New Roman" w:hAnsi="Times New Roman"/>
          <w:sz w:val="24"/>
          <w:szCs w:val="24"/>
        </w:rPr>
        <w:t xml:space="preserve"> и результативности деятельности </w:t>
      </w:r>
      <w:r>
        <w:rPr>
          <w:rFonts w:ascii="Times New Roman" w:hAnsi="Times New Roman"/>
          <w:sz w:val="24"/>
          <w:szCs w:val="24"/>
        </w:rPr>
        <w:t>образовательных организаций</w:t>
      </w:r>
      <w:r w:rsidRPr="002539C2">
        <w:rPr>
          <w:rFonts w:ascii="Times New Roman" w:hAnsi="Times New Roman"/>
          <w:sz w:val="24"/>
          <w:szCs w:val="24"/>
        </w:rPr>
        <w:t xml:space="preserve"> и осуществляется в пределах фонда оплаты труда:</w:t>
      </w:r>
    </w:p>
    <w:p w:rsidR="00263268" w:rsidRPr="002539C2" w:rsidRDefault="00263268" w:rsidP="00263268">
      <w:pPr>
        <w:spacing w:after="0" w:line="240" w:lineRule="auto"/>
        <w:ind w:firstLine="709"/>
        <w:jc w:val="both"/>
        <w:rPr>
          <w:rFonts w:ascii="Times New Roman" w:hAnsi="Times New Roman"/>
          <w:sz w:val="24"/>
          <w:szCs w:val="24"/>
        </w:rPr>
      </w:pPr>
      <w:r w:rsidRPr="002539C2">
        <w:rPr>
          <w:rFonts w:ascii="Times New Roman" w:hAnsi="Times New Roman"/>
          <w:sz w:val="24"/>
          <w:szCs w:val="24"/>
        </w:rPr>
        <w:t>за квартал.</w:t>
      </w:r>
    </w:p>
    <w:p w:rsidR="00263268" w:rsidRPr="005D6E21" w:rsidRDefault="00263268" w:rsidP="00263268">
      <w:pPr>
        <w:spacing w:after="0" w:line="240" w:lineRule="auto"/>
        <w:ind w:firstLine="709"/>
        <w:jc w:val="both"/>
        <w:rPr>
          <w:rFonts w:ascii="Times New Roman" w:hAnsi="Times New Roman"/>
          <w:sz w:val="24"/>
          <w:szCs w:val="24"/>
        </w:rPr>
      </w:pPr>
      <w:r w:rsidRPr="002539C2">
        <w:rPr>
          <w:rFonts w:ascii="Times New Roman" w:hAnsi="Times New Roman"/>
          <w:sz w:val="24"/>
          <w:szCs w:val="24"/>
        </w:rPr>
        <w:t>2.3.1. Премиальные выплаты по итогам</w:t>
      </w:r>
      <w:r w:rsidRPr="005D6E21">
        <w:rPr>
          <w:rFonts w:ascii="Times New Roman" w:hAnsi="Times New Roman"/>
          <w:sz w:val="24"/>
          <w:szCs w:val="24"/>
        </w:rPr>
        <w:t xml:space="preserve"> работы за квартал выплачиваются по результатам </w:t>
      </w:r>
      <w:proofErr w:type="gramStart"/>
      <w:r w:rsidRPr="005D6E21">
        <w:rPr>
          <w:rFonts w:ascii="Times New Roman" w:hAnsi="Times New Roman"/>
          <w:sz w:val="24"/>
          <w:szCs w:val="24"/>
        </w:rPr>
        <w:t>оценки выполнения утвержденных показателей оценки эффективности</w:t>
      </w:r>
      <w:proofErr w:type="gramEnd"/>
      <w:r w:rsidRPr="005D6E21">
        <w:rPr>
          <w:rFonts w:ascii="Times New Roman" w:hAnsi="Times New Roman"/>
          <w:sz w:val="24"/>
          <w:szCs w:val="24"/>
        </w:rPr>
        <w:t xml:space="preserve"> и результативности деятельности </w:t>
      </w:r>
      <w:r>
        <w:rPr>
          <w:rFonts w:ascii="Times New Roman" w:hAnsi="Times New Roman"/>
          <w:sz w:val="24"/>
          <w:szCs w:val="24"/>
        </w:rPr>
        <w:t>образовательной организации</w:t>
      </w:r>
      <w:r w:rsidRPr="005D6E21">
        <w:rPr>
          <w:rFonts w:ascii="Times New Roman" w:hAnsi="Times New Roman"/>
          <w:sz w:val="24"/>
          <w:szCs w:val="24"/>
        </w:rPr>
        <w:t xml:space="preserve"> за квартал, утвержденных в приложении к настоящему Положению.</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lastRenderedPageBreak/>
        <w:t>2.4. Выплата разовой премии за особые успехи и победы во Всероссийских, республиканских конкурсах осуществляется в размере до одного должностного оклада в пределах фонда оплаты труда (далее – ФОТ).</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2.5. </w:t>
      </w:r>
      <w:proofErr w:type="gramStart"/>
      <w:r w:rsidRPr="005D6E21">
        <w:rPr>
          <w:rFonts w:ascii="Times New Roman" w:hAnsi="Times New Roman"/>
          <w:sz w:val="24"/>
          <w:szCs w:val="24"/>
        </w:rPr>
        <w:t xml:space="preserve">Оценка деятельности </w:t>
      </w:r>
      <w:r>
        <w:rPr>
          <w:rFonts w:ascii="Times New Roman" w:hAnsi="Times New Roman"/>
          <w:sz w:val="24"/>
          <w:szCs w:val="24"/>
        </w:rPr>
        <w:t>образовательных организаций</w:t>
      </w:r>
      <w:r w:rsidRPr="005D6E21">
        <w:rPr>
          <w:rFonts w:ascii="Times New Roman" w:hAnsi="Times New Roman"/>
          <w:sz w:val="24"/>
          <w:szCs w:val="24"/>
        </w:rPr>
        <w:t xml:space="preserve"> для установления выплат, указанных в п. 2.3.1, производится ежеквартально по итогам предыдущего квартала на основании отчетов о выполнении утвержденных показателей эффективности и результативности деятельности </w:t>
      </w:r>
      <w:r>
        <w:rPr>
          <w:rFonts w:ascii="Times New Roman" w:hAnsi="Times New Roman"/>
          <w:sz w:val="24"/>
          <w:szCs w:val="24"/>
        </w:rPr>
        <w:t>образовательной организации</w:t>
      </w:r>
      <w:r w:rsidRPr="005D6E21">
        <w:rPr>
          <w:rFonts w:ascii="Times New Roman" w:hAnsi="Times New Roman"/>
          <w:sz w:val="24"/>
          <w:szCs w:val="24"/>
        </w:rPr>
        <w:t xml:space="preserve">, представляемых руководителями </w:t>
      </w:r>
      <w:r>
        <w:rPr>
          <w:rFonts w:ascii="Times New Roman" w:hAnsi="Times New Roman"/>
          <w:sz w:val="24"/>
          <w:szCs w:val="24"/>
        </w:rPr>
        <w:t>образовательных организаций</w:t>
      </w:r>
      <w:r w:rsidRPr="005D6E21">
        <w:rPr>
          <w:rFonts w:ascii="Times New Roman" w:hAnsi="Times New Roman"/>
          <w:sz w:val="24"/>
          <w:szCs w:val="24"/>
        </w:rPr>
        <w:t xml:space="preserve"> в отдел образования и молодёжной политики администрации Урмарского муниципального округа (далее – Отдел образования) в срок не позднее 10-го числа месяца, следующего за отчетным периодом.</w:t>
      </w:r>
      <w:proofErr w:type="gramEnd"/>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2.6. Отчеты о результатах выполнения показателей эффективности и результативности деятельности </w:t>
      </w:r>
      <w:r>
        <w:rPr>
          <w:rFonts w:ascii="Times New Roman" w:hAnsi="Times New Roman"/>
          <w:sz w:val="24"/>
          <w:szCs w:val="24"/>
        </w:rPr>
        <w:t>образовательных организаций</w:t>
      </w:r>
      <w:r w:rsidRPr="005D6E21">
        <w:rPr>
          <w:rFonts w:ascii="Times New Roman" w:hAnsi="Times New Roman"/>
          <w:sz w:val="24"/>
          <w:szCs w:val="24"/>
        </w:rPr>
        <w:t xml:space="preserve"> за квартал заполняются по следующей форме:</w:t>
      </w:r>
    </w:p>
    <w:p w:rsidR="00263268" w:rsidRPr="005D6E21" w:rsidRDefault="00263268" w:rsidP="00263268">
      <w:pPr>
        <w:spacing w:after="0" w:line="240" w:lineRule="auto"/>
        <w:jc w:val="both"/>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4042"/>
        <w:gridCol w:w="1134"/>
        <w:gridCol w:w="1134"/>
        <w:gridCol w:w="2552"/>
      </w:tblGrid>
      <w:tr w:rsidR="00263268" w:rsidRPr="00DF3613" w:rsidTr="00EE7B99">
        <w:tc>
          <w:tcPr>
            <w:tcW w:w="744" w:type="dxa"/>
            <w:vMerge w:val="restart"/>
          </w:tcPr>
          <w:p w:rsidR="00263268" w:rsidRPr="00DF3613" w:rsidRDefault="00263268" w:rsidP="00EE7B99">
            <w:pPr>
              <w:spacing w:after="0" w:line="240" w:lineRule="auto"/>
              <w:jc w:val="both"/>
              <w:rPr>
                <w:rFonts w:ascii="Times New Roman" w:hAnsi="Times New Roman"/>
                <w:sz w:val="24"/>
                <w:szCs w:val="24"/>
              </w:rPr>
            </w:pPr>
            <w:r w:rsidRPr="00DF3613">
              <w:rPr>
                <w:rFonts w:ascii="Times New Roman" w:hAnsi="Times New Roman"/>
                <w:sz w:val="24"/>
                <w:szCs w:val="24"/>
              </w:rPr>
              <w:t xml:space="preserve">№ </w:t>
            </w:r>
            <w:proofErr w:type="gramStart"/>
            <w:r w:rsidRPr="00DF3613">
              <w:rPr>
                <w:rFonts w:ascii="Times New Roman" w:hAnsi="Times New Roman"/>
                <w:sz w:val="24"/>
                <w:szCs w:val="24"/>
              </w:rPr>
              <w:t>п</w:t>
            </w:r>
            <w:proofErr w:type="gramEnd"/>
            <w:r w:rsidRPr="00DF3613">
              <w:rPr>
                <w:rFonts w:ascii="Times New Roman" w:hAnsi="Times New Roman"/>
                <w:sz w:val="24"/>
                <w:szCs w:val="24"/>
              </w:rPr>
              <w:t>/п</w:t>
            </w:r>
          </w:p>
        </w:tc>
        <w:tc>
          <w:tcPr>
            <w:tcW w:w="4042" w:type="dxa"/>
            <w:vMerge w:val="restart"/>
          </w:tcPr>
          <w:p w:rsidR="00263268" w:rsidRPr="00DF3613" w:rsidRDefault="00263268" w:rsidP="00EE7B99">
            <w:pPr>
              <w:spacing w:after="0" w:line="240" w:lineRule="auto"/>
              <w:jc w:val="both"/>
              <w:rPr>
                <w:rFonts w:ascii="Times New Roman" w:hAnsi="Times New Roman"/>
                <w:sz w:val="24"/>
                <w:szCs w:val="24"/>
              </w:rPr>
            </w:pPr>
            <w:r w:rsidRPr="00DF3613">
              <w:rPr>
                <w:rFonts w:ascii="Times New Roman" w:hAnsi="Times New Roman"/>
                <w:sz w:val="24"/>
                <w:szCs w:val="24"/>
              </w:rPr>
              <w:t xml:space="preserve">Наименование целевых </w:t>
            </w:r>
            <w:proofErr w:type="gramStart"/>
            <w:r w:rsidRPr="00DF3613">
              <w:rPr>
                <w:rFonts w:ascii="Times New Roman" w:hAnsi="Times New Roman"/>
                <w:sz w:val="24"/>
                <w:szCs w:val="24"/>
              </w:rPr>
              <w:t xml:space="preserve">показателей эффективности работы руководителей </w:t>
            </w:r>
            <w:r>
              <w:rPr>
                <w:rFonts w:ascii="Times New Roman" w:hAnsi="Times New Roman"/>
                <w:sz w:val="24"/>
                <w:szCs w:val="24"/>
              </w:rPr>
              <w:t>образовательных организаций</w:t>
            </w:r>
            <w:proofErr w:type="gramEnd"/>
          </w:p>
        </w:tc>
        <w:tc>
          <w:tcPr>
            <w:tcW w:w="2268" w:type="dxa"/>
            <w:gridSpan w:val="2"/>
          </w:tcPr>
          <w:p w:rsidR="00263268" w:rsidRPr="00DF3613" w:rsidRDefault="00263268" w:rsidP="00EE7B99">
            <w:pPr>
              <w:spacing w:after="0" w:line="240" w:lineRule="auto"/>
              <w:jc w:val="both"/>
              <w:rPr>
                <w:rFonts w:ascii="Times New Roman" w:hAnsi="Times New Roman"/>
                <w:sz w:val="24"/>
                <w:szCs w:val="24"/>
              </w:rPr>
            </w:pPr>
            <w:r w:rsidRPr="00DF3613">
              <w:rPr>
                <w:rFonts w:ascii="Times New Roman" w:hAnsi="Times New Roman"/>
                <w:sz w:val="24"/>
                <w:szCs w:val="24"/>
              </w:rPr>
              <w:t>Отчетный период</w:t>
            </w:r>
          </w:p>
        </w:tc>
        <w:tc>
          <w:tcPr>
            <w:tcW w:w="2552" w:type="dxa"/>
          </w:tcPr>
          <w:p w:rsidR="00263268" w:rsidRPr="00DF3613" w:rsidRDefault="00263268" w:rsidP="00EE7B99">
            <w:pPr>
              <w:spacing w:after="0" w:line="240" w:lineRule="auto"/>
              <w:jc w:val="both"/>
              <w:rPr>
                <w:rFonts w:ascii="Times New Roman" w:hAnsi="Times New Roman"/>
                <w:sz w:val="24"/>
                <w:szCs w:val="24"/>
              </w:rPr>
            </w:pPr>
            <w:r w:rsidRPr="00DF3613">
              <w:rPr>
                <w:rFonts w:ascii="Times New Roman" w:hAnsi="Times New Roman"/>
                <w:sz w:val="24"/>
                <w:szCs w:val="24"/>
              </w:rPr>
              <w:t xml:space="preserve">Оценка выполнения показателей эффективности и результативности деятельности </w:t>
            </w:r>
            <w:r>
              <w:rPr>
                <w:rFonts w:ascii="Times New Roman" w:hAnsi="Times New Roman"/>
                <w:sz w:val="24"/>
                <w:szCs w:val="24"/>
              </w:rPr>
              <w:t>образовательных организаций</w:t>
            </w:r>
            <w:r w:rsidRPr="00DF3613">
              <w:rPr>
                <w:rFonts w:ascii="Times New Roman" w:hAnsi="Times New Roman"/>
                <w:sz w:val="24"/>
                <w:szCs w:val="24"/>
              </w:rPr>
              <w:t xml:space="preserve"> (ставится комиссией)</w:t>
            </w:r>
          </w:p>
        </w:tc>
      </w:tr>
      <w:tr w:rsidR="00263268" w:rsidRPr="00DF3613" w:rsidTr="00EE7B99">
        <w:tc>
          <w:tcPr>
            <w:tcW w:w="744" w:type="dxa"/>
            <w:vMerge/>
          </w:tcPr>
          <w:p w:rsidR="00263268" w:rsidRPr="00DF3613" w:rsidRDefault="00263268" w:rsidP="00EE7B99">
            <w:pPr>
              <w:spacing w:after="0" w:line="240" w:lineRule="auto"/>
              <w:jc w:val="both"/>
              <w:rPr>
                <w:rFonts w:ascii="Times New Roman" w:hAnsi="Times New Roman"/>
                <w:sz w:val="24"/>
                <w:szCs w:val="24"/>
              </w:rPr>
            </w:pPr>
          </w:p>
        </w:tc>
        <w:tc>
          <w:tcPr>
            <w:tcW w:w="4042" w:type="dxa"/>
            <w:vMerge/>
          </w:tcPr>
          <w:p w:rsidR="00263268" w:rsidRPr="00DF3613" w:rsidRDefault="00263268" w:rsidP="00EE7B99">
            <w:pPr>
              <w:spacing w:after="0" w:line="240" w:lineRule="auto"/>
              <w:jc w:val="both"/>
              <w:rPr>
                <w:rFonts w:ascii="Times New Roman" w:hAnsi="Times New Roman"/>
                <w:sz w:val="24"/>
                <w:szCs w:val="24"/>
              </w:rPr>
            </w:pPr>
          </w:p>
        </w:tc>
        <w:tc>
          <w:tcPr>
            <w:tcW w:w="1134" w:type="dxa"/>
          </w:tcPr>
          <w:p w:rsidR="00263268" w:rsidRPr="00DF3613" w:rsidRDefault="00263268" w:rsidP="00EE7B99">
            <w:pPr>
              <w:spacing w:after="0" w:line="240" w:lineRule="auto"/>
              <w:jc w:val="both"/>
              <w:rPr>
                <w:rFonts w:ascii="Times New Roman" w:hAnsi="Times New Roman"/>
                <w:sz w:val="24"/>
                <w:szCs w:val="24"/>
              </w:rPr>
            </w:pPr>
            <w:r w:rsidRPr="00DF3613">
              <w:rPr>
                <w:rFonts w:ascii="Times New Roman" w:hAnsi="Times New Roman"/>
                <w:sz w:val="24"/>
                <w:szCs w:val="24"/>
              </w:rPr>
              <w:t>план</w:t>
            </w:r>
          </w:p>
        </w:tc>
        <w:tc>
          <w:tcPr>
            <w:tcW w:w="1134" w:type="dxa"/>
          </w:tcPr>
          <w:p w:rsidR="00263268" w:rsidRPr="00DF3613" w:rsidRDefault="00263268" w:rsidP="00EE7B99">
            <w:pPr>
              <w:spacing w:after="0" w:line="240" w:lineRule="auto"/>
              <w:jc w:val="both"/>
              <w:rPr>
                <w:rFonts w:ascii="Times New Roman" w:hAnsi="Times New Roman"/>
                <w:sz w:val="24"/>
                <w:szCs w:val="24"/>
              </w:rPr>
            </w:pPr>
            <w:r w:rsidRPr="00DF3613">
              <w:rPr>
                <w:rFonts w:ascii="Times New Roman" w:hAnsi="Times New Roman"/>
                <w:sz w:val="24"/>
                <w:szCs w:val="24"/>
              </w:rPr>
              <w:t>факт</w:t>
            </w:r>
          </w:p>
        </w:tc>
        <w:tc>
          <w:tcPr>
            <w:tcW w:w="2552" w:type="dxa"/>
          </w:tcPr>
          <w:p w:rsidR="00263268" w:rsidRPr="00DF3613" w:rsidRDefault="00263268" w:rsidP="00EE7B99">
            <w:pPr>
              <w:spacing w:after="0" w:line="240" w:lineRule="auto"/>
              <w:jc w:val="both"/>
              <w:rPr>
                <w:rFonts w:ascii="Times New Roman" w:hAnsi="Times New Roman"/>
                <w:sz w:val="24"/>
                <w:szCs w:val="24"/>
              </w:rPr>
            </w:pPr>
          </w:p>
        </w:tc>
      </w:tr>
      <w:tr w:rsidR="00263268" w:rsidRPr="00DF3613" w:rsidTr="00EE7B99">
        <w:tc>
          <w:tcPr>
            <w:tcW w:w="744" w:type="dxa"/>
          </w:tcPr>
          <w:p w:rsidR="00263268" w:rsidRPr="00DF3613" w:rsidRDefault="00263268" w:rsidP="00EE7B99">
            <w:pPr>
              <w:spacing w:after="0" w:line="240" w:lineRule="auto"/>
              <w:jc w:val="both"/>
              <w:rPr>
                <w:rFonts w:ascii="Times New Roman" w:hAnsi="Times New Roman"/>
                <w:sz w:val="24"/>
                <w:szCs w:val="24"/>
              </w:rPr>
            </w:pPr>
            <w:r w:rsidRPr="00DF3613">
              <w:rPr>
                <w:rFonts w:ascii="Times New Roman" w:hAnsi="Times New Roman"/>
                <w:sz w:val="24"/>
                <w:szCs w:val="24"/>
              </w:rPr>
              <w:t>1.</w:t>
            </w:r>
          </w:p>
        </w:tc>
        <w:tc>
          <w:tcPr>
            <w:tcW w:w="4042" w:type="dxa"/>
          </w:tcPr>
          <w:p w:rsidR="00263268" w:rsidRPr="00DF3613" w:rsidRDefault="00263268" w:rsidP="00EE7B99">
            <w:pPr>
              <w:spacing w:after="0" w:line="240" w:lineRule="auto"/>
              <w:jc w:val="both"/>
              <w:rPr>
                <w:rFonts w:ascii="Times New Roman" w:hAnsi="Times New Roman"/>
                <w:sz w:val="24"/>
                <w:szCs w:val="24"/>
              </w:rPr>
            </w:pPr>
          </w:p>
        </w:tc>
        <w:tc>
          <w:tcPr>
            <w:tcW w:w="1134" w:type="dxa"/>
          </w:tcPr>
          <w:p w:rsidR="00263268" w:rsidRPr="00DF3613" w:rsidRDefault="00263268" w:rsidP="00EE7B99">
            <w:pPr>
              <w:spacing w:after="0" w:line="240" w:lineRule="auto"/>
              <w:jc w:val="both"/>
              <w:rPr>
                <w:rFonts w:ascii="Times New Roman" w:hAnsi="Times New Roman"/>
                <w:sz w:val="24"/>
                <w:szCs w:val="24"/>
              </w:rPr>
            </w:pPr>
          </w:p>
        </w:tc>
        <w:tc>
          <w:tcPr>
            <w:tcW w:w="1134" w:type="dxa"/>
          </w:tcPr>
          <w:p w:rsidR="00263268" w:rsidRPr="00DF3613" w:rsidRDefault="00263268" w:rsidP="00EE7B99">
            <w:pPr>
              <w:spacing w:after="0" w:line="240" w:lineRule="auto"/>
              <w:jc w:val="both"/>
              <w:rPr>
                <w:rFonts w:ascii="Times New Roman" w:hAnsi="Times New Roman"/>
                <w:sz w:val="24"/>
                <w:szCs w:val="24"/>
              </w:rPr>
            </w:pPr>
          </w:p>
        </w:tc>
        <w:tc>
          <w:tcPr>
            <w:tcW w:w="2552" w:type="dxa"/>
          </w:tcPr>
          <w:p w:rsidR="00263268" w:rsidRPr="00DF3613" w:rsidRDefault="00263268" w:rsidP="00EE7B99">
            <w:pPr>
              <w:spacing w:after="0" w:line="240" w:lineRule="auto"/>
              <w:jc w:val="both"/>
              <w:rPr>
                <w:rFonts w:ascii="Times New Roman" w:hAnsi="Times New Roman"/>
                <w:sz w:val="24"/>
                <w:szCs w:val="24"/>
              </w:rPr>
            </w:pPr>
          </w:p>
        </w:tc>
      </w:tr>
      <w:tr w:rsidR="00263268" w:rsidRPr="00DF3613" w:rsidTr="00EE7B99">
        <w:tc>
          <w:tcPr>
            <w:tcW w:w="744" w:type="dxa"/>
          </w:tcPr>
          <w:p w:rsidR="00263268" w:rsidRPr="00DF3613" w:rsidRDefault="00263268" w:rsidP="00EE7B99">
            <w:pPr>
              <w:spacing w:after="0" w:line="240" w:lineRule="auto"/>
              <w:jc w:val="both"/>
              <w:rPr>
                <w:rFonts w:ascii="Times New Roman" w:hAnsi="Times New Roman"/>
                <w:sz w:val="24"/>
                <w:szCs w:val="24"/>
              </w:rPr>
            </w:pPr>
          </w:p>
        </w:tc>
        <w:tc>
          <w:tcPr>
            <w:tcW w:w="4042" w:type="dxa"/>
          </w:tcPr>
          <w:p w:rsidR="00263268" w:rsidRPr="00DF3613" w:rsidRDefault="00263268" w:rsidP="00EE7B99">
            <w:pPr>
              <w:spacing w:after="0" w:line="240" w:lineRule="auto"/>
              <w:jc w:val="both"/>
              <w:rPr>
                <w:rFonts w:ascii="Times New Roman" w:hAnsi="Times New Roman"/>
                <w:sz w:val="24"/>
                <w:szCs w:val="24"/>
              </w:rPr>
            </w:pPr>
          </w:p>
        </w:tc>
        <w:tc>
          <w:tcPr>
            <w:tcW w:w="1134" w:type="dxa"/>
          </w:tcPr>
          <w:p w:rsidR="00263268" w:rsidRPr="00DF3613" w:rsidRDefault="00263268" w:rsidP="00EE7B99">
            <w:pPr>
              <w:spacing w:after="0" w:line="240" w:lineRule="auto"/>
              <w:jc w:val="both"/>
              <w:rPr>
                <w:rFonts w:ascii="Times New Roman" w:hAnsi="Times New Roman"/>
                <w:sz w:val="24"/>
                <w:szCs w:val="24"/>
              </w:rPr>
            </w:pPr>
          </w:p>
        </w:tc>
        <w:tc>
          <w:tcPr>
            <w:tcW w:w="1134" w:type="dxa"/>
          </w:tcPr>
          <w:p w:rsidR="00263268" w:rsidRPr="00DF3613" w:rsidRDefault="00263268" w:rsidP="00EE7B99">
            <w:pPr>
              <w:spacing w:after="0" w:line="240" w:lineRule="auto"/>
              <w:jc w:val="both"/>
              <w:rPr>
                <w:rFonts w:ascii="Times New Roman" w:hAnsi="Times New Roman"/>
                <w:sz w:val="24"/>
                <w:szCs w:val="24"/>
              </w:rPr>
            </w:pPr>
          </w:p>
        </w:tc>
        <w:tc>
          <w:tcPr>
            <w:tcW w:w="2552" w:type="dxa"/>
          </w:tcPr>
          <w:p w:rsidR="00263268" w:rsidRPr="00DF3613" w:rsidRDefault="00263268" w:rsidP="00EE7B99">
            <w:pPr>
              <w:spacing w:after="0" w:line="240" w:lineRule="auto"/>
              <w:jc w:val="both"/>
              <w:rPr>
                <w:rFonts w:ascii="Times New Roman" w:hAnsi="Times New Roman"/>
                <w:sz w:val="24"/>
                <w:szCs w:val="24"/>
              </w:rPr>
            </w:pPr>
          </w:p>
        </w:tc>
      </w:tr>
      <w:tr w:rsidR="00263268" w:rsidRPr="00DF3613" w:rsidTr="00EE7B99">
        <w:tc>
          <w:tcPr>
            <w:tcW w:w="744" w:type="dxa"/>
          </w:tcPr>
          <w:p w:rsidR="00263268" w:rsidRPr="00DF3613" w:rsidRDefault="00263268" w:rsidP="00EE7B99">
            <w:pPr>
              <w:spacing w:after="0" w:line="240" w:lineRule="auto"/>
              <w:jc w:val="both"/>
              <w:rPr>
                <w:rFonts w:ascii="Times New Roman" w:hAnsi="Times New Roman"/>
                <w:sz w:val="24"/>
                <w:szCs w:val="24"/>
              </w:rPr>
            </w:pPr>
          </w:p>
        </w:tc>
        <w:tc>
          <w:tcPr>
            <w:tcW w:w="4042" w:type="dxa"/>
          </w:tcPr>
          <w:p w:rsidR="00263268" w:rsidRPr="00DF3613" w:rsidRDefault="00263268" w:rsidP="00EE7B99">
            <w:pPr>
              <w:spacing w:after="0" w:line="240" w:lineRule="auto"/>
              <w:jc w:val="both"/>
              <w:rPr>
                <w:rFonts w:ascii="Times New Roman" w:hAnsi="Times New Roman"/>
                <w:sz w:val="24"/>
                <w:szCs w:val="24"/>
              </w:rPr>
            </w:pPr>
          </w:p>
        </w:tc>
        <w:tc>
          <w:tcPr>
            <w:tcW w:w="1134" w:type="dxa"/>
          </w:tcPr>
          <w:p w:rsidR="00263268" w:rsidRPr="00DF3613" w:rsidRDefault="00263268" w:rsidP="00EE7B99">
            <w:pPr>
              <w:spacing w:after="0" w:line="240" w:lineRule="auto"/>
              <w:jc w:val="both"/>
              <w:rPr>
                <w:rFonts w:ascii="Times New Roman" w:hAnsi="Times New Roman"/>
                <w:sz w:val="24"/>
                <w:szCs w:val="24"/>
              </w:rPr>
            </w:pPr>
          </w:p>
        </w:tc>
        <w:tc>
          <w:tcPr>
            <w:tcW w:w="1134" w:type="dxa"/>
          </w:tcPr>
          <w:p w:rsidR="00263268" w:rsidRPr="00DF3613" w:rsidRDefault="00263268" w:rsidP="00EE7B99">
            <w:pPr>
              <w:spacing w:after="0" w:line="240" w:lineRule="auto"/>
              <w:jc w:val="both"/>
              <w:rPr>
                <w:rFonts w:ascii="Times New Roman" w:hAnsi="Times New Roman"/>
                <w:sz w:val="24"/>
                <w:szCs w:val="24"/>
              </w:rPr>
            </w:pPr>
          </w:p>
        </w:tc>
        <w:tc>
          <w:tcPr>
            <w:tcW w:w="2552" w:type="dxa"/>
          </w:tcPr>
          <w:p w:rsidR="00263268" w:rsidRPr="00DF3613" w:rsidRDefault="00263268" w:rsidP="00EE7B99">
            <w:pPr>
              <w:spacing w:after="0" w:line="240" w:lineRule="auto"/>
              <w:jc w:val="both"/>
              <w:rPr>
                <w:rFonts w:ascii="Times New Roman" w:hAnsi="Times New Roman"/>
                <w:sz w:val="24"/>
                <w:szCs w:val="24"/>
              </w:rPr>
            </w:pPr>
          </w:p>
        </w:tc>
      </w:tr>
      <w:tr w:rsidR="00263268" w:rsidRPr="00DF3613" w:rsidTr="00EE7B99">
        <w:tc>
          <w:tcPr>
            <w:tcW w:w="744" w:type="dxa"/>
          </w:tcPr>
          <w:p w:rsidR="00263268" w:rsidRPr="00DF3613" w:rsidRDefault="00263268" w:rsidP="00EE7B99">
            <w:pPr>
              <w:spacing w:after="0" w:line="240" w:lineRule="auto"/>
              <w:jc w:val="both"/>
              <w:rPr>
                <w:rFonts w:ascii="Times New Roman" w:hAnsi="Times New Roman"/>
                <w:sz w:val="24"/>
                <w:szCs w:val="24"/>
              </w:rPr>
            </w:pPr>
          </w:p>
        </w:tc>
        <w:tc>
          <w:tcPr>
            <w:tcW w:w="4042" w:type="dxa"/>
          </w:tcPr>
          <w:p w:rsidR="00263268" w:rsidRPr="00DF3613" w:rsidRDefault="00263268" w:rsidP="00EE7B99">
            <w:pPr>
              <w:spacing w:after="0" w:line="240" w:lineRule="auto"/>
              <w:jc w:val="both"/>
              <w:rPr>
                <w:rFonts w:ascii="Times New Roman" w:hAnsi="Times New Roman"/>
                <w:sz w:val="24"/>
                <w:szCs w:val="24"/>
              </w:rPr>
            </w:pPr>
            <w:r w:rsidRPr="00DF3613">
              <w:rPr>
                <w:rFonts w:ascii="Times New Roman" w:hAnsi="Times New Roman"/>
                <w:sz w:val="24"/>
                <w:szCs w:val="24"/>
              </w:rPr>
              <w:t>Итого</w:t>
            </w:r>
          </w:p>
        </w:tc>
        <w:tc>
          <w:tcPr>
            <w:tcW w:w="1134" w:type="dxa"/>
          </w:tcPr>
          <w:p w:rsidR="00263268" w:rsidRPr="00DF3613" w:rsidRDefault="00263268" w:rsidP="00EE7B99">
            <w:pPr>
              <w:spacing w:after="0" w:line="240" w:lineRule="auto"/>
              <w:jc w:val="both"/>
              <w:rPr>
                <w:rFonts w:ascii="Times New Roman" w:hAnsi="Times New Roman"/>
                <w:sz w:val="24"/>
                <w:szCs w:val="24"/>
              </w:rPr>
            </w:pPr>
          </w:p>
        </w:tc>
        <w:tc>
          <w:tcPr>
            <w:tcW w:w="1134" w:type="dxa"/>
          </w:tcPr>
          <w:p w:rsidR="00263268" w:rsidRPr="00DF3613" w:rsidRDefault="00263268" w:rsidP="00EE7B99">
            <w:pPr>
              <w:spacing w:after="0" w:line="240" w:lineRule="auto"/>
              <w:jc w:val="both"/>
              <w:rPr>
                <w:rFonts w:ascii="Times New Roman" w:hAnsi="Times New Roman"/>
                <w:sz w:val="24"/>
                <w:szCs w:val="24"/>
              </w:rPr>
            </w:pPr>
          </w:p>
        </w:tc>
        <w:tc>
          <w:tcPr>
            <w:tcW w:w="2552" w:type="dxa"/>
          </w:tcPr>
          <w:p w:rsidR="00263268" w:rsidRPr="00DF3613" w:rsidRDefault="00263268" w:rsidP="00EE7B99">
            <w:pPr>
              <w:spacing w:after="0" w:line="240" w:lineRule="auto"/>
              <w:jc w:val="both"/>
              <w:rPr>
                <w:rFonts w:ascii="Times New Roman" w:hAnsi="Times New Roman"/>
                <w:sz w:val="24"/>
                <w:szCs w:val="24"/>
              </w:rPr>
            </w:pPr>
          </w:p>
        </w:tc>
      </w:tr>
    </w:tbl>
    <w:p w:rsidR="00263268" w:rsidRPr="005D6E21" w:rsidRDefault="00263268" w:rsidP="00263268">
      <w:pPr>
        <w:spacing w:after="0" w:line="240" w:lineRule="auto"/>
        <w:jc w:val="both"/>
        <w:rPr>
          <w:rFonts w:ascii="Times New Roman" w:hAnsi="Times New Roman"/>
          <w:sz w:val="24"/>
          <w:szCs w:val="24"/>
        </w:rPr>
      </w:pPr>
    </w:p>
    <w:p w:rsidR="00263268" w:rsidRPr="005D6E21" w:rsidRDefault="00263268" w:rsidP="00263268">
      <w:pPr>
        <w:spacing w:after="0" w:line="240" w:lineRule="auto"/>
        <w:jc w:val="both"/>
        <w:rPr>
          <w:rFonts w:ascii="Times New Roman" w:hAnsi="Times New Roman"/>
          <w:sz w:val="24"/>
          <w:szCs w:val="24"/>
        </w:rPr>
      </w:pPr>
      <w:r w:rsidRPr="005D6E21">
        <w:rPr>
          <w:rFonts w:ascii="Times New Roman" w:hAnsi="Times New Roman"/>
          <w:sz w:val="24"/>
          <w:szCs w:val="24"/>
        </w:rPr>
        <w:tab/>
        <w:t xml:space="preserve">2.7. Максимальный размер выплат стимулирующего характера руководителю </w:t>
      </w:r>
      <w:r>
        <w:rPr>
          <w:rFonts w:ascii="Times New Roman" w:hAnsi="Times New Roman"/>
          <w:sz w:val="24"/>
          <w:szCs w:val="24"/>
        </w:rPr>
        <w:t>образовательной организации</w:t>
      </w:r>
      <w:r w:rsidRPr="005D6E21">
        <w:rPr>
          <w:rFonts w:ascii="Times New Roman" w:hAnsi="Times New Roman"/>
          <w:sz w:val="24"/>
          <w:szCs w:val="24"/>
        </w:rPr>
        <w:t xml:space="preserve"> по результатам выполнения показателей эффективности и результативности деятельности </w:t>
      </w:r>
      <w:r>
        <w:rPr>
          <w:rFonts w:ascii="Times New Roman" w:hAnsi="Times New Roman"/>
          <w:sz w:val="24"/>
          <w:szCs w:val="24"/>
        </w:rPr>
        <w:t>образовательной организации</w:t>
      </w:r>
      <w:r w:rsidRPr="005D6E21">
        <w:rPr>
          <w:rFonts w:ascii="Times New Roman" w:hAnsi="Times New Roman"/>
          <w:sz w:val="24"/>
          <w:szCs w:val="24"/>
        </w:rPr>
        <w:t xml:space="preserve"> за квартал равен одному должностному окладу руководителя </w:t>
      </w:r>
      <w:r>
        <w:rPr>
          <w:rFonts w:ascii="Times New Roman" w:hAnsi="Times New Roman"/>
          <w:sz w:val="24"/>
          <w:szCs w:val="24"/>
        </w:rPr>
        <w:t>образовательной организации</w:t>
      </w:r>
      <w:r w:rsidRPr="005D6E21">
        <w:rPr>
          <w:rFonts w:ascii="Times New Roman" w:hAnsi="Times New Roman"/>
          <w:sz w:val="24"/>
          <w:szCs w:val="24"/>
        </w:rPr>
        <w:t>, без учета размера разовой премии за особые успехи и победы во Всероссийских, республиканских конкурсах.</w:t>
      </w:r>
    </w:p>
    <w:p w:rsidR="00263268" w:rsidRPr="00EA31BE" w:rsidRDefault="00263268" w:rsidP="00263268">
      <w:pPr>
        <w:spacing w:after="0" w:line="240" w:lineRule="auto"/>
        <w:jc w:val="both"/>
        <w:rPr>
          <w:rFonts w:ascii="Times New Roman" w:hAnsi="Times New Roman"/>
          <w:sz w:val="24"/>
          <w:szCs w:val="24"/>
        </w:rPr>
      </w:pPr>
      <w:r w:rsidRPr="005D6E21">
        <w:rPr>
          <w:rFonts w:ascii="Times New Roman" w:hAnsi="Times New Roman"/>
          <w:sz w:val="24"/>
          <w:szCs w:val="24"/>
        </w:rPr>
        <w:tab/>
        <w:t xml:space="preserve">Максимальный размер выплат стимулирующего характера руководителю </w:t>
      </w:r>
      <w:r>
        <w:rPr>
          <w:rFonts w:ascii="Times New Roman" w:hAnsi="Times New Roman"/>
          <w:sz w:val="24"/>
          <w:szCs w:val="24"/>
        </w:rPr>
        <w:t>образовательной организации</w:t>
      </w:r>
      <w:r w:rsidRPr="005D6E21">
        <w:rPr>
          <w:rFonts w:ascii="Times New Roman" w:hAnsi="Times New Roman"/>
          <w:sz w:val="24"/>
          <w:szCs w:val="24"/>
        </w:rPr>
        <w:t xml:space="preserve"> по результатам выполнения показателей эффективности и результативности деятельности </w:t>
      </w:r>
      <w:r>
        <w:rPr>
          <w:rFonts w:ascii="Times New Roman" w:hAnsi="Times New Roman"/>
          <w:sz w:val="24"/>
          <w:szCs w:val="24"/>
        </w:rPr>
        <w:t>образовательной организации</w:t>
      </w:r>
      <w:r w:rsidRPr="005D6E21">
        <w:rPr>
          <w:rFonts w:ascii="Times New Roman" w:hAnsi="Times New Roman"/>
          <w:sz w:val="24"/>
          <w:szCs w:val="24"/>
        </w:rPr>
        <w:t xml:space="preserve"> за календарный год </w:t>
      </w:r>
      <w:r w:rsidRPr="00EA31BE">
        <w:rPr>
          <w:rFonts w:ascii="Times New Roman" w:hAnsi="Times New Roman"/>
          <w:sz w:val="24"/>
          <w:szCs w:val="24"/>
        </w:rPr>
        <w:t xml:space="preserve">не превышает четырех должностных окладов руководителя </w:t>
      </w:r>
      <w:r>
        <w:rPr>
          <w:rFonts w:ascii="Times New Roman" w:hAnsi="Times New Roman"/>
          <w:sz w:val="24"/>
          <w:szCs w:val="24"/>
        </w:rPr>
        <w:t>образовательной организации</w:t>
      </w:r>
      <w:r w:rsidRPr="00EA31BE">
        <w:rPr>
          <w:rFonts w:ascii="Times New Roman" w:hAnsi="Times New Roman"/>
          <w:sz w:val="24"/>
          <w:szCs w:val="24"/>
        </w:rPr>
        <w:t xml:space="preserve"> без учета размера разовой премии за особые успехи и победы во Всероссийских, республиканских смотра – конкурсах.</w:t>
      </w:r>
    </w:p>
    <w:p w:rsidR="00263268" w:rsidRPr="005D6E21" w:rsidRDefault="00263268" w:rsidP="00263268">
      <w:pPr>
        <w:spacing w:after="0" w:line="240" w:lineRule="auto"/>
        <w:jc w:val="both"/>
        <w:rPr>
          <w:rFonts w:ascii="Times New Roman" w:hAnsi="Times New Roman"/>
          <w:sz w:val="24"/>
          <w:szCs w:val="24"/>
        </w:rPr>
      </w:pPr>
      <w:r w:rsidRPr="005D6E21">
        <w:rPr>
          <w:rFonts w:ascii="Times New Roman" w:hAnsi="Times New Roman"/>
          <w:sz w:val="24"/>
          <w:szCs w:val="24"/>
        </w:rPr>
        <w:tab/>
        <w:t>Проверка представленных сведений осуществляется комиссией, утвержденной приказом Отдела образования.</w:t>
      </w:r>
    </w:p>
    <w:p w:rsidR="00263268" w:rsidRPr="005D6E21" w:rsidRDefault="00263268" w:rsidP="00263268">
      <w:pPr>
        <w:spacing w:after="0" w:line="240" w:lineRule="auto"/>
        <w:jc w:val="both"/>
        <w:rPr>
          <w:rFonts w:ascii="Times New Roman" w:hAnsi="Times New Roman"/>
          <w:sz w:val="24"/>
          <w:szCs w:val="24"/>
        </w:rPr>
      </w:pPr>
      <w:r w:rsidRPr="005D6E21">
        <w:rPr>
          <w:rFonts w:ascii="Times New Roman" w:hAnsi="Times New Roman"/>
          <w:sz w:val="24"/>
          <w:szCs w:val="24"/>
        </w:rPr>
        <w:tab/>
        <w:t xml:space="preserve">2.8. Премиальные выплаты по итогам работы за квартал, выплачиваемые по результатам </w:t>
      </w:r>
      <w:proofErr w:type="gramStart"/>
      <w:r w:rsidRPr="005D6E21">
        <w:rPr>
          <w:rFonts w:ascii="Times New Roman" w:hAnsi="Times New Roman"/>
          <w:sz w:val="24"/>
          <w:szCs w:val="24"/>
        </w:rPr>
        <w:t>оценки выполнения утвержденных показателей оценки эффективности</w:t>
      </w:r>
      <w:proofErr w:type="gramEnd"/>
      <w:r w:rsidRPr="005D6E21">
        <w:rPr>
          <w:rFonts w:ascii="Times New Roman" w:hAnsi="Times New Roman"/>
          <w:sz w:val="24"/>
          <w:szCs w:val="24"/>
        </w:rPr>
        <w:t xml:space="preserve"> и результативности деятельности </w:t>
      </w:r>
      <w:r>
        <w:rPr>
          <w:rFonts w:ascii="Times New Roman" w:hAnsi="Times New Roman"/>
          <w:sz w:val="24"/>
          <w:szCs w:val="24"/>
        </w:rPr>
        <w:t>образовательной организации</w:t>
      </w:r>
      <w:r w:rsidRPr="005D6E21">
        <w:rPr>
          <w:rFonts w:ascii="Times New Roman" w:hAnsi="Times New Roman"/>
          <w:sz w:val="24"/>
          <w:szCs w:val="24"/>
        </w:rPr>
        <w:t xml:space="preserve"> за квартал выплачиваются за фактически отработанное время.</w:t>
      </w:r>
    </w:p>
    <w:p w:rsidR="00263268" w:rsidRPr="005D6E21" w:rsidRDefault="00263268" w:rsidP="00263268">
      <w:pPr>
        <w:spacing w:after="0" w:line="240" w:lineRule="auto"/>
        <w:jc w:val="both"/>
        <w:rPr>
          <w:rFonts w:ascii="Times New Roman" w:hAnsi="Times New Roman"/>
          <w:sz w:val="24"/>
          <w:szCs w:val="24"/>
        </w:rPr>
      </w:pPr>
      <w:r w:rsidRPr="005D6E21">
        <w:rPr>
          <w:rFonts w:ascii="Times New Roman" w:hAnsi="Times New Roman"/>
          <w:sz w:val="24"/>
          <w:szCs w:val="24"/>
        </w:rPr>
        <w:tab/>
        <w:t xml:space="preserve">Дни, когда руководитель </w:t>
      </w:r>
      <w:r>
        <w:rPr>
          <w:rFonts w:ascii="Times New Roman" w:hAnsi="Times New Roman"/>
          <w:sz w:val="24"/>
          <w:szCs w:val="24"/>
        </w:rPr>
        <w:t>образовательной организации</w:t>
      </w:r>
      <w:r w:rsidRPr="005D6E21">
        <w:rPr>
          <w:rFonts w:ascii="Times New Roman" w:hAnsi="Times New Roman"/>
          <w:sz w:val="24"/>
          <w:szCs w:val="24"/>
        </w:rPr>
        <w:t xml:space="preserve"> находился в очередном отпуске, учебном отпуске, отсутствовал по болезни и другим причинам, к фактически отработанному времени не относятся.</w:t>
      </w:r>
    </w:p>
    <w:p w:rsidR="00263268" w:rsidRPr="005D6E21" w:rsidRDefault="00263268" w:rsidP="00263268">
      <w:pPr>
        <w:spacing w:after="0" w:line="240" w:lineRule="auto"/>
        <w:jc w:val="both"/>
        <w:rPr>
          <w:rFonts w:ascii="Times New Roman" w:hAnsi="Times New Roman"/>
          <w:sz w:val="24"/>
          <w:szCs w:val="24"/>
        </w:rPr>
      </w:pPr>
      <w:r w:rsidRPr="005D6E21">
        <w:rPr>
          <w:rFonts w:ascii="Times New Roman" w:hAnsi="Times New Roman"/>
          <w:sz w:val="24"/>
          <w:szCs w:val="24"/>
        </w:rPr>
        <w:tab/>
        <w:t xml:space="preserve">Руководителю </w:t>
      </w:r>
      <w:r>
        <w:rPr>
          <w:rFonts w:ascii="Times New Roman" w:hAnsi="Times New Roman"/>
          <w:sz w:val="24"/>
          <w:szCs w:val="24"/>
        </w:rPr>
        <w:t>образовательной организации</w:t>
      </w:r>
      <w:r w:rsidRPr="005D6E21">
        <w:rPr>
          <w:rFonts w:ascii="Times New Roman" w:hAnsi="Times New Roman"/>
          <w:sz w:val="24"/>
          <w:szCs w:val="24"/>
        </w:rPr>
        <w:t>, проработавшему неполный отчетный период в связи с выходом на пенсию, реорганизацией, переводом на другую работу, премиальные выплаты осуществляются за фактически отработанное в расчетном периоде время.</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lastRenderedPageBreak/>
        <w:t xml:space="preserve">2.9. Премиальные выплаты по итогам работы, выплачиваемые по результатам </w:t>
      </w:r>
      <w:proofErr w:type="gramStart"/>
      <w:r w:rsidRPr="005D6E21">
        <w:rPr>
          <w:rFonts w:ascii="Times New Roman" w:hAnsi="Times New Roman"/>
          <w:sz w:val="24"/>
          <w:szCs w:val="24"/>
        </w:rPr>
        <w:t>оценки выполнения утвержденных показателей оценки эффективности</w:t>
      </w:r>
      <w:proofErr w:type="gramEnd"/>
      <w:r w:rsidRPr="005D6E21">
        <w:rPr>
          <w:rFonts w:ascii="Times New Roman" w:hAnsi="Times New Roman"/>
          <w:sz w:val="24"/>
          <w:szCs w:val="24"/>
        </w:rPr>
        <w:t xml:space="preserve"> и результативности деятельности </w:t>
      </w:r>
      <w:r>
        <w:rPr>
          <w:rFonts w:ascii="Times New Roman" w:hAnsi="Times New Roman"/>
          <w:sz w:val="24"/>
          <w:szCs w:val="24"/>
        </w:rPr>
        <w:t>образовательной организации</w:t>
      </w:r>
      <w:r w:rsidRPr="005D6E21">
        <w:rPr>
          <w:rFonts w:ascii="Times New Roman" w:hAnsi="Times New Roman"/>
          <w:sz w:val="24"/>
          <w:szCs w:val="24"/>
        </w:rPr>
        <w:t xml:space="preserve"> за квартал, не производятся в следующих случаях:</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наличие фактов нарушения финансово-хозяйственной дисциплины;</w:t>
      </w:r>
    </w:p>
    <w:p w:rsidR="00263268" w:rsidRPr="005D6E21" w:rsidRDefault="00263268" w:rsidP="00263268">
      <w:pPr>
        <w:spacing w:after="0" w:line="240" w:lineRule="auto"/>
        <w:ind w:firstLine="709"/>
        <w:jc w:val="both"/>
        <w:rPr>
          <w:rFonts w:ascii="Times New Roman" w:hAnsi="Times New Roman"/>
          <w:sz w:val="24"/>
          <w:szCs w:val="24"/>
        </w:rPr>
      </w:pPr>
      <w:r w:rsidRPr="00BC77AF">
        <w:rPr>
          <w:rFonts w:ascii="Times New Roman" w:hAnsi="Times New Roman"/>
          <w:color w:val="C00000"/>
          <w:sz w:val="24"/>
          <w:szCs w:val="24"/>
        </w:rPr>
        <w:t xml:space="preserve">- </w:t>
      </w:r>
      <w:r w:rsidRPr="00425019">
        <w:rPr>
          <w:rFonts w:ascii="Times New Roman" w:hAnsi="Times New Roman"/>
          <w:sz w:val="24"/>
          <w:szCs w:val="24"/>
        </w:rPr>
        <w:t xml:space="preserve">наличие фактов нанесения </w:t>
      </w:r>
      <w:r>
        <w:rPr>
          <w:rFonts w:ascii="Times New Roman" w:hAnsi="Times New Roman"/>
          <w:sz w:val="24"/>
          <w:szCs w:val="24"/>
        </w:rPr>
        <w:t>организации</w:t>
      </w:r>
      <w:r w:rsidRPr="005D6E21">
        <w:rPr>
          <w:rFonts w:ascii="Times New Roman" w:hAnsi="Times New Roman"/>
          <w:sz w:val="24"/>
          <w:szCs w:val="24"/>
        </w:rPr>
        <w:t xml:space="preserve"> своими действиями (бездействием) материального ущерба.</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Не производится начисление и выплата премиальных за тот отчетный период, в котором выявлены нарушения и ущерб. Если данные случаи в работе выявлены после осуществления премиальных выплат, не производится начисление и выплата премиальных в том отчетном периоде, в которо</w:t>
      </w:r>
      <w:r>
        <w:rPr>
          <w:rFonts w:ascii="Times New Roman" w:hAnsi="Times New Roman"/>
          <w:sz w:val="24"/>
          <w:szCs w:val="24"/>
        </w:rPr>
        <w:t>м обнаружены нарушения и ущерб.</w:t>
      </w:r>
      <w:r w:rsidRPr="005D6E21">
        <w:rPr>
          <w:rFonts w:ascii="Times New Roman" w:hAnsi="Times New Roman"/>
          <w:sz w:val="24"/>
          <w:szCs w:val="24"/>
        </w:rPr>
        <w:tab/>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Порядок работы Комиссии по оценке выполнения показателей эффективности и результативности деятельности муниципальных образовательных </w:t>
      </w:r>
      <w:r>
        <w:rPr>
          <w:rFonts w:ascii="Times New Roman" w:hAnsi="Times New Roman"/>
          <w:sz w:val="24"/>
          <w:szCs w:val="24"/>
        </w:rPr>
        <w:t xml:space="preserve">организаций </w:t>
      </w:r>
      <w:r w:rsidRPr="005D6E21">
        <w:rPr>
          <w:rFonts w:ascii="Times New Roman" w:hAnsi="Times New Roman"/>
          <w:sz w:val="24"/>
          <w:szCs w:val="24"/>
        </w:rPr>
        <w:t xml:space="preserve"> Урмарского муниципального округа</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3.1. Комиссия по оценке выполнения показателей эффективности и результативности деятельности муниципальных образовательных </w:t>
      </w:r>
      <w:r>
        <w:rPr>
          <w:rFonts w:ascii="Times New Roman" w:hAnsi="Times New Roman"/>
          <w:sz w:val="24"/>
          <w:szCs w:val="24"/>
        </w:rPr>
        <w:t>организаций</w:t>
      </w:r>
      <w:r w:rsidRPr="005D6E21">
        <w:rPr>
          <w:rFonts w:ascii="Times New Roman" w:hAnsi="Times New Roman"/>
          <w:sz w:val="24"/>
          <w:szCs w:val="24"/>
        </w:rPr>
        <w:t xml:space="preserve"> Урмарского муниципального округа (далее – Комиссия) </w:t>
      </w:r>
      <w:proofErr w:type="gramStart"/>
      <w:r w:rsidRPr="005D6E21">
        <w:rPr>
          <w:rFonts w:ascii="Times New Roman" w:hAnsi="Times New Roman"/>
          <w:sz w:val="24"/>
          <w:szCs w:val="24"/>
        </w:rPr>
        <w:t>действует на постоянной основе и образована</w:t>
      </w:r>
      <w:proofErr w:type="gramEnd"/>
      <w:r w:rsidRPr="005D6E21">
        <w:rPr>
          <w:rFonts w:ascii="Times New Roman" w:hAnsi="Times New Roman"/>
          <w:sz w:val="24"/>
          <w:szCs w:val="24"/>
        </w:rPr>
        <w:t xml:space="preserve"> для оценки выполнения утвержденных показателей оценки эффективности и результативности деятельности </w:t>
      </w:r>
      <w:r>
        <w:rPr>
          <w:rFonts w:ascii="Times New Roman" w:hAnsi="Times New Roman"/>
          <w:sz w:val="24"/>
          <w:szCs w:val="24"/>
        </w:rPr>
        <w:t>организаций</w:t>
      </w:r>
      <w:r w:rsidRPr="005D6E21">
        <w:rPr>
          <w:rFonts w:ascii="Times New Roman" w:hAnsi="Times New Roman"/>
          <w:sz w:val="24"/>
          <w:szCs w:val="24"/>
        </w:rPr>
        <w:t>.</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3.2. Комиссия </w:t>
      </w:r>
      <w:proofErr w:type="gramStart"/>
      <w:r w:rsidRPr="005D6E21">
        <w:rPr>
          <w:rFonts w:ascii="Times New Roman" w:hAnsi="Times New Roman"/>
          <w:sz w:val="24"/>
          <w:szCs w:val="24"/>
        </w:rPr>
        <w:t>является коллегиальным органам и состоит</w:t>
      </w:r>
      <w:proofErr w:type="gramEnd"/>
      <w:r w:rsidRPr="005D6E21">
        <w:rPr>
          <w:rFonts w:ascii="Times New Roman" w:hAnsi="Times New Roman"/>
          <w:sz w:val="24"/>
          <w:szCs w:val="24"/>
        </w:rPr>
        <w:t xml:space="preserve"> из председателя, секретаря и членов комиссии.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Председателем Комиссии является заместитель главы администрации Урмарского муниципального округа по социальным вопросам - начальник отдела образования и молодежной политики.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Состав Комиссии утверждается заместителем главы администрации Урмарского муниципального округа по социальным вопросам - начальником отдела образования и молодежной политики.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3.3. Председатель Комиссии: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осуществляет общее руководство деятельностью Комиссии;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объявляет заседание Комиссии правомочным или выносит решение о его переносе из-за отсутствия необходимого количества членов;</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 открывает, </w:t>
      </w:r>
      <w:proofErr w:type="gramStart"/>
      <w:r w:rsidRPr="005D6E21">
        <w:rPr>
          <w:rFonts w:ascii="Times New Roman" w:hAnsi="Times New Roman"/>
          <w:sz w:val="24"/>
          <w:szCs w:val="24"/>
        </w:rPr>
        <w:t>ведет и закрывает</w:t>
      </w:r>
      <w:proofErr w:type="gramEnd"/>
      <w:r w:rsidRPr="005D6E21">
        <w:rPr>
          <w:rFonts w:ascii="Times New Roman" w:hAnsi="Times New Roman"/>
          <w:sz w:val="24"/>
          <w:szCs w:val="24"/>
        </w:rPr>
        <w:t xml:space="preserve"> заседания Комиссии;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осуществляет иные действия в соответствии с законодательством Российской Федерации и законодательством Чувашской Республики.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3.4. Ответственным за организацию проведения заседания Комиссии является секретарь комиссии.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Секретарь комиссии осуществляет подготовку заседаний Комиссии, включая информирование членов Комиссии по всем вопросам, относящимся к их функциям, в том числе извещает о времени и месте проведения заседаний, </w:t>
      </w:r>
      <w:proofErr w:type="gramStart"/>
      <w:r w:rsidRPr="005D6E21">
        <w:rPr>
          <w:rFonts w:ascii="Times New Roman" w:hAnsi="Times New Roman"/>
          <w:sz w:val="24"/>
          <w:szCs w:val="24"/>
        </w:rPr>
        <w:t>ведет и оформляет</w:t>
      </w:r>
      <w:proofErr w:type="gramEnd"/>
      <w:r w:rsidRPr="005D6E21">
        <w:rPr>
          <w:rFonts w:ascii="Times New Roman" w:hAnsi="Times New Roman"/>
          <w:sz w:val="24"/>
          <w:szCs w:val="24"/>
        </w:rPr>
        <w:t xml:space="preserve"> протокол заседания Комиссии.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 xml:space="preserve">3.5. Оценка выполнения утвержденных показателей оценки эффективности и результативности деятельности </w:t>
      </w:r>
      <w:r>
        <w:rPr>
          <w:rFonts w:ascii="Times New Roman" w:hAnsi="Times New Roman"/>
          <w:sz w:val="24"/>
          <w:szCs w:val="24"/>
        </w:rPr>
        <w:t>организаций</w:t>
      </w:r>
      <w:r w:rsidRPr="005D6E21">
        <w:rPr>
          <w:rFonts w:ascii="Times New Roman" w:hAnsi="Times New Roman"/>
          <w:sz w:val="24"/>
          <w:szCs w:val="24"/>
        </w:rPr>
        <w:t xml:space="preserve"> осуществляется Комиссией на основании представленных </w:t>
      </w:r>
      <w:r>
        <w:rPr>
          <w:rFonts w:ascii="Times New Roman" w:hAnsi="Times New Roman"/>
          <w:sz w:val="24"/>
          <w:szCs w:val="24"/>
        </w:rPr>
        <w:t>организациями</w:t>
      </w:r>
      <w:r w:rsidRPr="005D6E21">
        <w:rPr>
          <w:rFonts w:ascii="Times New Roman" w:hAnsi="Times New Roman"/>
          <w:sz w:val="24"/>
          <w:szCs w:val="24"/>
        </w:rPr>
        <w:t xml:space="preserve"> документов.</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3.6. Заседание Комиссии считается правомочным, если на нем присутствует не менее двух третей от общего количества ее членов.</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3.7. Результаты заседаний Комиссии оформляются протоколом, который подписывается председателем, секретарем и членами Комиссии, принявшими участие в заседании.</w:t>
      </w:r>
    </w:p>
    <w:p w:rsidR="00263268" w:rsidRPr="005D6E21" w:rsidRDefault="00263268" w:rsidP="00263268">
      <w:pPr>
        <w:spacing w:after="0" w:line="240" w:lineRule="auto"/>
        <w:ind w:firstLine="709"/>
        <w:jc w:val="both"/>
        <w:rPr>
          <w:rFonts w:ascii="Times New Roman" w:hAnsi="Times New Roman"/>
          <w:sz w:val="24"/>
          <w:szCs w:val="24"/>
        </w:rPr>
      </w:pPr>
      <w:r w:rsidRPr="005D6E21">
        <w:rPr>
          <w:rFonts w:ascii="Times New Roman" w:hAnsi="Times New Roman"/>
          <w:sz w:val="24"/>
          <w:szCs w:val="24"/>
        </w:rPr>
        <w:t>Протокол Комиссии по результатам заседаний Комиссии оформляется в семидневный срок со дня проведения заседания Комиссии.</w:t>
      </w:r>
    </w:p>
    <w:p w:rsidR="00263268" w:rsidRDefault="00263268" w:rsidP="00263268">
      <w:pPr>
        <w:spacing w:after="0" w:line="240" w:lineRule="auto"/>
        <w:jc w:val="right"/>
        <w:rPr>
          <w:rFonts w:ascii="Times New Roman" w:hAnsi="Times New Roman"/>
          <w:sz w:val="24"/>
          <w:szCs w:val="24"/>
        </w:rPr>
      </w:pPr>
      <w:r w:rsidRPr="005D6E21">
        <w:rPr>
          <w:rFonts w:ascii="Times New Roman" w:hAnsi="Times New Roman"/>
          <w:sz w:val="24"/>
          <w:szCs w:val="24"/>
        </w:rPr>
        <w:t>Приложение</w:t>
      </w:r>
    </w:p>
    <w:p w:rsidR="00263268" w:rsidRDefault="00263268" w:rsidP="00263268">
      <w:pPr>
        <w:spacing w:after="0" w:line="240" w:lineRule="auto"/>
        <w:jc w:val="right"/>
        <w:rPr>
          <w:rFonts w:ascii="Times New Roman" w:hAnsi="Times New Roman"/>
          <w:sz w:val="24"/>
          <w:szCs w:val="24"/>
        </w:rPr>
      </w:pPr>
      <w:r w:rsidRPr="005D6E21">
        <w:rPr>
          <w:rFonts w:ascii="Times New Roman" w:hAnsi="Times New Roman"/>
          <w:sz w:val="24"/>
          <w:szCs w:val="24"/>
        </w:rPr>
        <w:t xml:space="preserve"> к Положению об осуществлении </w:t>
      </w:r>
    </w:p>
    <w:p w:rsidR="00263268" w:rsidRDefault="00263268" w:rsidP="00263268">
      <w:pPr>
        <w:spacing w:after="0" w:line="240" w:lineRule="auto"/>
        <w:jc w:val="right"/>
        <w:rPr>
          <w:rFonts w:ascii="Times New Roman" w:hAnsi="Times New Roman"/>
          <w:sz w:val="24"/>
          <w:szCs w:val="24"/>
        </w:rPr>
      </w:pPr>
      <w:r w:rsidRPr="005D6E21">
        <w:rPr>
          <w:rFonts w:ascii="Times New Roman" w:hAnsi="Times New Roman"/>
          <w:sz w:val="24"/>
          <w:szCs w:val="24"/>
        </w:rPr>
        <w:lastRenderedPageBreak/>
        <w:t xml:space="preserve">выплат стимулирующего характера руководителям </w:t>
      </w:r>
    </w:p>
    <w:p w:rsidR="00263268" w:rsidRDefault="00263268" w:rsidP="00263268">
      <w:pPr>
        <w:spacing w:after="0" w:line="240" w:lineRule="auto"/>
        <w:jc w:val="right"/>
        <w:rPr>
          <w:rFonts w:ascii="Times New Roman" w:hAnsi="Times New Roman"/>
          <w:sz w:val="24"/>
          <w:szCs w:val="24"/>
        </w:rPr>
      </w:pPr>
      <w:r w:rsidRPr="005D6E21">
        <w:rPr>
          <w:rFonts w:ascii="Times New Roman" w:hAnsi="Times New Roman"/>
          <w:sz w:val="24"/>
          <w:szCs w:val="24"/>
        </w:rPr>
        <w:t xml:space="preserve">муниципальных образовательных </w:t>
      </w:r>
      <w:r>
        <w:rPr>
          <w:rFonts w:ascii="Times New Roman" w:hAnsi="Times New Roman"/>
          <w:sz w:val="24"/>
          <w:szCs w:val="24"/>
        </w:rPr>
        <w:t>организаций</w:t>
      </w:r>
    </w:p>
    <w:p w:rsidR="00263268" w:rsidRPr="005D6E21" w:rsidRDefault="00263268" w:rsidP="00263268">
      <w:pPr>
        <w:spacing w:after="0" w:line="240" w:lineRule="auto"/>
        <w:jc w:val="right"/>
        <w:rPr>
          <w:rFonts w:ascii="Times New Roman" w:hAnsi="Times New Roman"/>
          <w:sz w:val="24"/>
          <w:szCs w:val="24"/>
        </w:rPr>
      </w:pPr>
      <w:r w:rsidRPr="005D6E21">
        <w:rPr>
          <w:rFonts w:ascii="Times New Roman" w:hAnsi="Times New Roman"/>
          <w:sz w:val="24"/>
          <w:szCs w:val="24"/>
        </w:rPr>
        <w:t>Урмарского муниципального округа</w:t>
      </w:r>
    </w:p>
    <w:p w:rsidR="00263268" w:rsidRPr="006A7B55" w:rsidRDefault="00263268" w:rsidP="00263268">
      <w:pPr>
        <w:spacing w:after="0" w:line="240" w:lineRule="auto"/>
        <w:jc w:val="both"/>
        <w:rPr>
          <w:rFonts w:ascii="Times New Roman" w:hAnsi="Times New Roman"/>
          <w:color w:val="FF0000"/>
          <w:sz w:val="24"/>
          <w:szCs w:val="24"/>
        </w:rPr>
      </w:pPr>
    </w:p>
    <w:p w:rsidR="00263268" w:rsidRPr="00C45ABD" w:rsidRDefault="00263268" w:rsidP="00263268">
      <w:pPr>
        <w:spacing w:after="0" w:line="240" w:lineRule="auto"/>
        <w:jc w:val="both"/>
        <w:rPr>
          <w:rFonts w:ascii="Times New Roman" w:hAnsi="Times New Roman"/>
          <w:sz w:val="24"/>
          <w:szCs w:val="24"/>
        </w:rPr>
      </w:pPr>
    </w:p>
    <w:p w:rsidR="00263268" w:rsidRPr="00C45ABD" w:rsidRDefault="00263268" w:rsidP="00263268">
      <w:pPr>
        <w:spacing w:after="0" w:line="240" w:lineRule="auto"/>
        <w:jc w:val="center"/>
        <w:rPr>
          <w:rFonts w:ascii="Times New Roman" w:hAnsi="Times New Roman"/>
          <w:sz w:val="24"/>
          <w:szCs w:val="24"/>
        </w:rPr>
      </w:pPr>
      <w:r w:rsidRPr="00C45ABD">
        <w:rPr>
          <w:rFonts w:ascii="Times New Roman" w:hAnsi="Times New Roman"/>
          <w:sz w:val="24"/>
          <w:szCs w:val="24"/>
        </w:rPr>
        <w:t xml:space="preserve">Целевые показатели эффективности работы руководителей муниципальных образовательных </w:t>
      </w:r>
      <w:r>
        <w:rPr>
          <w:rFonts w:ascii="Times New Roman" w:hAnsi="Times New Roman"/>
          <w:sz w:val="24"/>
          <w:szCs w:val="24"/>
        </w:rPr>
        <w:t>организаций</w:t>
      </w:r>
      <w:r w:rsidRPr="00C45ABD">
        <w:rPr>
          <w:rFonts w:ascii="Times New Roman" w:hAnsi="Times New Roman"/>
          <w:sz w:val="24"/>
          <w:szCs w:val="24"/>
        </w:rPr>
        <w:t xml:space="preserve"> Урмарского муниципального округа</w:t>
      </w:r>
    </w:p>
    <w:p w:rsidR="00263268" w:rsidRPr="00C45ABD" w:rsidRDefault="00263268" w:rsidP="00263268">
      <w:pPr>
        <w:spacing w:after="0" w:line="240" w:lineRule="auto"/>
        <w:jc w:val="center"/>
        <w:rPr>
          <w:rFonts w:ascii="Times New Roman" w:hAnsi="Times New Roman"/>
          <w:sz w:val="24"/>
          <w:szCs w:val="24"/>
        </w:rPr>
      </w:pPr>
    </w:p>
    <w:p w:rsidR="00263268" w:rsidRPr="00C45ABD" w:rsidRDefault="00263268" w:rsidP="00263268">
      <w:pPr>
        <w:spacing w:after="0" w:line="240" w:lineRule="auto"/>
        <w:jc w:val="center"/>
        <w:rPr>
          <w:rFonts w:ascii="Times New Roman" w:hAnsi="Times New Roman"/>
          <w:sz w:val="24"/>
          <w:szCs w:val="24"/>
        </w:rPr>
      </w:pPr>
      <w:r w:rsidRPr="00C45ABD">
        <w:rPr>
          <w:rFonts w:ascii="Times New Roman" w:hAnsi="Times New Roman"/>
          <w:sz w:val="24"/>
          <w:szCs w:val="24"/>
        </w:rPr>
        <w:t>Показатели оценки эффективности деятельности руководителей</w:t>
      </w:r>
    </w:p>
    <w:p w:rsidR="00263268" w:rsidRPr="00C45ABD" w:rsidRDefault="00263268" w:rsidP="00263268">
      <w:pPr>
        <w:spacing w:after="0" w:line="240" w:lineRule="auto"/>
        <w:jc w:val="center"/>
        <w:rPr>
          <w:rFonts w:ascii="Times New Roman" w:hAnsi="Times New Roman"/>
          <w:sz w:val="24"/>
          <w:szCs w:val="24"/>
        </w:rPr>
      </w:pPr>
      <w:r w:rsidRPr="00C45ABD">
        <w:rPr>
          <w:rFonts w:ascii="Times New Roman" w:hAnsi="Times New Roman"/>
          <w:sz w:val="24"/>
          <w:szCs w:val="24"/>
        </w:rPr>
        <w:t xml:space="preserve">муниципальных общеобразовательных </w:t>
      </w:r>
      <w:r>
        <w:rPr>
          <w:rFonts w:ascii="Times New Roman" w:hAnsi="Times New Roman"/>
          <w:sz w:val="24"/>
          <w:szCs w:val="24"/>
        </w:rPr>
        <w:t>организаций</w:t>
      </w:r>
      <w:r w:rsidRPr="00C45ABD">
        <w:rPr>
          <w:rFonts w:ascii="Times New Roman" w:hAnsi="Times New Roman"/>
          <w:sz w:val="24"/>
          <w:szCs w:val="24"/>
        </w:rPr>
        <w:t xml:space="preserve"> (далее - О</w:t>
      </w:r>
      <w:r>
        <w:rPr>
          <w:rFonts w:ascii="Times New Roman" w:hAnsi="Times New Roman"/>
          <w:sz w:val="24"/>
          <w:szCs w:val="24"/>
        </w:rPr>
        <w:t>О</w:t>
      </w:r>
      <w:r w:rsidRPr="00C45ABD">
        <w:rPr>
          <w:rFonts w:ascii="Times New Roman" w:hAnsi="Times New Roman"/>
          <w:sz w:val="24"/>
          <w:szCs w:val="24"/>
        </w:rPr>
        <w:t>):</w:t>
      </w:r>
    </w:p>
    <w:p w:rsidR="00263268" w:rsidRPr="00C45ABD" w:rsidRDefault="00263268" w:rsidP="00263268">
      <w:pPr>
        <w:spacing w:after="0" w:line="240" w:lineRule="auto"/>
        <w:jc w:val="both"/>
        <w:rPr>
          <w:rFonts w:ascii="Times New Roman" w:hAnsi="Times New Roman"/>
          <w:sz w:val="24"/>
          <w:szCs w:val="24"/>
        </w:rPr>
      </w:pPr>
    </w:p>
    <w:tbl>
      <w:tblPr>
        <w:tblW w:w="961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261"/>
        <w:gridCol w:w="3685"/>
        <w:gridCol w:w="1960"/>
      </w:tblGrid>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N</w:t>
            </w:r>
            <w:r w:rsidRPr="004E4A8D">
              <w:rPr>
                <w:rFonts w:ascii="Times New Roman" w:hAnsi="Times New Roman"/>
                <w:sz w:val="24"/>
                <w:szCs w:val="24"/>
              </w:rPr>
              <w:br/>
            </w:r>
            <w:proofErr w:type="gramStart"/>
            <w:r w:rsidRPr="004E4A8D">
              <w:rPr>
                <w:rFonts w:ascii="Times New Roman" w:hAnsi="Times New Roman"/>
                <w:sz w:val="24"/>
                <w:szCs w:val="24"/>
              </w:rPr>
              <w:t>п</w:t>
            </w:r>
            <w:proofErr w:type="gramEnd"/>
            <w:r w:rsidRPr="004E4A8D">
              <w:rPr>
                <w:rFonts w:ascii="Times New Roman" w:hAnsi="Times New Roman"/>
                <w:sz w:val="24"/>
                <w:szCs w:val="24"/>
              </w:rPr>
              <w:t>/п</w:t>
            </w:r>
          </w:p>
        </w:tc>
        <w:tc>
          <w:tcPr>
            <w:tcW w:w="3261"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Показатели/критерии деятельности</w:t>
            </w: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Способ оценивания</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Максимальное количество баллов</w:t>
            </w: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3</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4</w:t>
            </w: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w:t>
            </w:r>
          </w:p>
        </w:tc>
        <w:tc>
          <w:tcPr>
            <w:tcW w:w="6946" w:type="dxa"/>
            <w:gridSpan w:val="2"/>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Эффективность реализации образовательной программы О</w:t>
            </w:r>
            <w:r>
              <w:rPr>
                <w:rFonts w:ascii="Times New Roman" w:hAnsi="Times New Roman"/>
                <w:sz w:val="24"/>
                <w:szCs w:val="24"/>
              </w:rPr>
              <w:t>О</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w:t>
            </w:r>
            <w:r>
              <w:rPr>
                <w:rFonts w:ascii="Times New Roman" w:hAnsi="Times New Roman"/>
                <w:sz w:val="24"/>
                <w:szCs w:val="24"/>
              </w:rPr>
              <w:t xml:space="preserve">7 </w:t>
            </w:r>
            <w:r w:rsidRPr="004E4A8D">
              <w:rPr>
                <w:rFonts w:ascii="Times New Roman" w:hAnsi="Times New Roman"/>
                <w:sz w:val="24"/>
                <w:szCs w:val="24"/>
              </w:rPr>
              <w:t>баллов</w:t>
            </w: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1.1.</w:t>
            </w:r>
          </w:p>
        </w:tc>
        <w:tc>
          <w:tcPr>
            <w:tcW w:w="3261"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Доля выпускников основного общего, среднего общего образования, получивших аттестаты особого образца</w:t>
            </w: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Наличие выпускников – 1 балл</w:t>
            </w:r>
          </w:p>
          <w:p w:rsidR="00263268" w:rsidRPr="004E4A8D" w:rsidRDefault="00263268" w:rsidP="00EE7B99">
            <w:pPr>
              <w:spacing w:after="0" w:line="240" w:lineRule="auto"/>
              <w:jc w:val="both"/>
              <w:rPr>
                <w:rFonts w:ascii="Times New Roman" w:hAnsi="Times New Roman"/>
                <w:sz w:val="24"/>
                <w:szCs w:val="24"/>
              </w:rPr>
            </w:pPr>
          </w:p>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Доля этой категории выше средней по району - 2 балл</w:t>
            </w:r>
            <w:r>
              <w:rPr>
                <w:rFonts w:ascii="Times New Roman" w:hAnsi="Times New Roman"/>
                <w:sz w:val="24"/>
                <w:szCs w:val="24"/>
              </w:rPr>
              <w:t>а</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2</w:t>
            </w:r>
          </w:p>
          <w:p w:rsidR="00263268" w:rsidRPr="004E4A8D" w:rsidRDefault="00263268" w:rsidP="00EE7B99">
            <w:pPr>
              <w:spacing w:after="0" w:line="240" w:lineRule="auto"/>
              <w:jc w:val="both"/>
              <w:rPr>
                <w:rFonts w:ascii="Times New Roman" w:hAnsi="Times New Roman"/>
                <w:sz w:val="24"/>
                <w:szCs w:val="24"/>
              </w:rPr>
            </w:pP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1.2.</w:t>
            </w:r>
          </w:p>
        </w:tc>
        <w:tc>
          <w:tcPr>
            <w:tcW w:w="3261"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Доля выпускников основного общего, среднего общего образования, получивших справку об обучении в общеобразовательном учреждении</w:t>
            </w: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Наличие выпускников – (минус 2 балл)</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0</w:t>
            </w: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1.3.</w:t>
            </w:r>
          </w:p>
        </w:tc>
        <w:tc>
          <w:tcPr>
            <w:tcW w:w="3261"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Отношение среднего балла ГИА-9, ГИА-11 выше среднего по муниципалитету и Чувашской Республик</w:t>
            </w:r>
            <w:r>
              <w:rPr>
                <w:rFonts w:ascii="Times New Roman" w:hAnsi="Times New Roman"/>
                <w:sz w:val="24"/>
                <w:szCs w:val="24"/>
              </w:rPr>
              <w:t>е</w:t>
            </w: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 xml:space="preserve">Отношение среднего балла ГИА-9, ГИА-11 по обязательным предметам </w:t>
            </w:r>
          </w:p>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выше среднего балла по Чувашской Республике - 3</w:t>
            </w:r>
          </w:p>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выше муниципального показателя – 2 балл</w:t>
            </w:r>
            <w:r>
              <w:rPr>
                <w:rFonts w:ascii="Times New Roman" w:hAnsi="Times New Roman"/>
                <w:sz w:val="24"/>
                <w:szCs w:val="24"/>
              </w:rPr>
              <w:t>а</w:t>
            </w:r>
            <w:r w:rsidRPr="004E4A8D">
              <w:rPr>
                <w:rFonts w:ascii="Times New Roman" w:hAnsi="Times New Roman"/>
                <w:sz w:val="24"/>
                <w:szCs w:val="24"/>
              </w:rPr>
              <w:t>;</w:t>
            </w:r>
          </w:p>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ниже муниципального показателя – 0 баллов</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3</w:t>
            </w: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1.4.</w:t>
            </w:r>
          </w:p>
        </w:tc>
        <w:tc>
          <w:tcPr>
            <w:tcW w:w="3261"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 xml:space="preserve">Реализация ФОП </w:t>
            </w:r>
            <w:proofErr w:type="gramStart"/>
            <w:r w:rsidRPr="004E4A8D">
              <w:rPr>
                <w:rFonts w:ascii="Times New Roman" w:hAnsi="Times New Roman"/>
                <w:sz w:val="24"/>
                <w:szCs w:val="24"/>
              </w:rPr>
              <w:t>дошкольного</w:t>
            </w:r>
            <w:proofErr w:type="gramEnd"/>
            <w:r w:rsidRPr="004E4A8D">
              <w:rPr>
                <w:rFonts w:ascii="Times New Roman" w:hAnsi="Times New Roman"/>
                <w:sz w:val="24"/>
                <w:szCs w:val="24"/>
              </w:rPr>
              <w:t xml:space="preserve"> образования</w:t>
            </w: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Качественная реализация ФОП дошкольного образования – 3 балла</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3</w:t>
            </w: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1.5.</w:t>
            </w:r>
          </w:p>
        </w:tc>
        <w:tc>
          <w:tcPr>
            <w:tcW w:w="3261"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Кадровое обеспечение:</w:t>
            </w:r>
          </w:p>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укомплектованность педагогическими кадрами</w:t>
            </w: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В соответствии с лицензионными требованиями - 2 балла</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2</w:t>
            </w: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1.6.</w:t>
            </w:r>
          </w:p>
        </w:tc>
        <w:tc>
          <w:tcPr>
            <w:tcW w:w="3261"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Оформление трудовых отношений с работниками учреждений на основании эффективных контрактов, утвержденных Минтруда России от 26.04.2013 № 167н</w:t>
            </w: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 xml:space="preserve"> Оформление трудовых отношений с работниками учреждений на основании эффективных контрактов, утвержденных Минтруда России от 26.04.2013 № 167н – 2 балла</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2</w:t>
            </w: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1.7.</w:t>
            </w:r>
          </w:p>
        </w:tc>
        <w:tc>
          <w:tcPr>
            <w:tcW w:w="3261" w:type="dxa"/>
            <w:tcBorders>
              <w:top w:val="single" w:sz="4" w:space="0" w:color="auto"/>
              <w:left w:val="single" w:sz="4" w:space="0" w:color="auto"/>
              <w:bottom w:val="single" w:sz="4" w:space="0" w:color="auto"/>
              <w:right w:val="single" w:sz="4" w:space="0" w:color="auto"/>
            </w:tcBorders>
          </w:tcPr>
          <w:p w:rsidR="00263268"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 xml:space="preserve">Наличие педагогических работников младше 35 лет </w:t>
            </w:r>
          </w:p>
          <w:p w:rsidR="00263268" w:rsidRPr="004E4A8D" w:rsidRDefault="00263268" w:rsidP="00EE7B99">
            <w:pPr>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Доля педагогических работников младше 35 лет</w:t>
            </w:r>
            <w:r>
              <w:rPr>
                <w:rFonts w:ascii="Times New Roman" w:hAnsi="Times New Roman"/>
                <w:sz w:val="24"/>
                <w:szCs w:val="24"/>
              </w:rPr>
              <w:t xml:space="preserve"> более 5% </w:t>
            </w:r>
            <w:r w:rsidRPr="004E4A8D">
              <w:rPr>
                <w:rFonts w:ascii="Times New Roman" w:hAnsi="Times New Roman"/>
                <w:sz w:val="24"/>
                <w:szCs w:val="24"/>
              </w:rPr>
              <w:t xml:space="preserve"> - 2 балл</w:t>
            </w:r>
            <w:r>
              <w:rPr>
                <w:rFonts w:ascii="Times New Roman" w:hAnsi="Times New Roman"/>
                <w:sz w:val="24"/>
                <w:szCs w:val="24"/>
              </w:rPr>
              <w:t>а</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2</w:t>
            </w:r>
          </w:p>
        </w:tc>
      </w:tr>
      <w:tr w:rsidR="00263268" w:rsidRPr="004E4A8D" w:rsidTr="00EE7B99">
        <w:tc>
          <w:tcPr>
            <w:tcW w:w="709" w:type="dxa"/>
            <w:tcBorders>
              <w:top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1.8</w:t>
            </w:r>
          </w:p>
        </w:tc>
        <w:tc>
          <w:tcPr>
            <w:tcW w:w="3261"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 xml:space="preserve">Доля педагогических </w:t>
            </w:r>
            <w:r w:rsidRPr="004E4A8D">
              <w:rPr>
                <w:rFonts w:ascii="Times New Roman" w:hAnsi="Times New Roman"/>
                <w:sz w:val="24"/>
                <w:szCs w:val="24"/>
              </w:rPr>
              <w:lastRenderedPageBreak/>
              <w:t>работников, имеющих квалификационную категорию</w:t>
            </w:r>
          </w:p>
        </w:tc>
        <w:tc>
          <w:tcPr>
            <w:tcW w:w="3685" w:type="dxa"/>
            <w:tcBorders>
              <w:top w:val="single" w:sz="4" w:space="0" w:color="auto"/>
              <w:left w:val="single" w:sz="4" w:space="0" w:color="auto"/>
              <w:bottom w:val="single" w:sz="4" w:space="0" w:color="auto"/>
              <w:right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lastRenderedPageBreak/>
              <w:t xml:space="preserve">Наличие не менее чем у 50% </w:t>
            </w:r>
            <w:r w:rsidRPr="004E4A8D">
              <w:rPr>
                <w:rFonts w:ascii="Times New Roman" w:hAnsi="Times New Roman"/>
                <w:sz w:val="24"/>
                <w:szCs w:val="24"/>
              </w:rPr>
              <w:lastRenderedPageBreak/>
              <w:t>педагогических работников квалификационных категорий – 3 балл</w:t>
            </w:r>
            <w:r>
              <w:rPr>
                <w:rFonts w:ascii="Times New Roman" w:hAnsi="Times New Roman"/>
                <w:sz w:val="24"/>
                <w:szCs w:val="24"/>
              </w:rPr>
              <w:t>а</w:t>
            </w:r>
            <w:r w:rsidRPr="004E4A8D">
              <w:rPr>
                <w:rFonts w:ascii="Times New Roman" w:hAnsi="Times New Roman"/>
                <w:sz w:val="24"/>
                <w:szCs w:val="24"/>
              </w:rPr>
              <w:t xml:space="preserve">, </w:t>
            </w:r>
          </w:p>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t>отсутствие квалификационных категорий – (минус 1 балл)</w:t>
            </w:r>
          </w:p>
        </w:tc>
        <w:tc>
          <w:tcPr>
            <w:tcW w:w="1960" w:type="dxa"/>
            <w:tcBorders>
              <w:top w:val="single" w:sz="4" w:space="0" w:color="auto"/>
              <w:left w:val="single" w:sz="4" w:space="0" w:color="auto"/>
              <w:bottom w:val="single" w:sz="4" w:space="0" w:color="auto"/>
            </w:tcBorders>
          </w:tcPr>
          <w:p w:rsidR="00263268" w:rsidRPr="004E4A8D" w:rsidRDefault="00263268" w:rsidP="00EE7B99">
            <w:pPr>
              <w:spacing w:after="0" w:line="240" w:lineRule="auto"/>
              <w:jc w:val="both"/>
              <w:rPr>
                <w:rFonts w:ascii="Times New Roman" w:hAnsi="Times New Roman"/>
                <w:sz w:val="24"/>
                <w:szCs w:val="24"/>
              </w:rPr>
            </w:pPr>
            <w:r w:rsidRPr="004E4A8D">
              <w:rPr>
                <w:rFonts w:ascii="Times New Roman" w:hAnsi="Times New Roman"/>
                <w:sz w:val="24"/>
                <w:szCs w:val="24"/>
              </w:rPr>
              <w:lastRenderedPageBreak/>
              <w:t>3</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2.</w:t>
            </w:r>
          </w:p>
        </w:tc>
        <w:tc>
          <w:tcPr>
            <w:tcW w:w="6946"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инновационной (научной, методической, организационной, воспитательной) деятельности О</w:t>
            </w:r>
            <w:r>
              <w:rPr>
                <w:rFonts w:ascii="Times New Roman" w:hAnsi="Times New Roman"/>
                <w:sz w:val="24"/>
                <w:szCs w:val="24"/>
              </w:rPr>
              <w:t>О</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15 баллов</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2.1.</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Создание условий для организации обучения лиц с ограниченными возможностями здоровья</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Реализация АОП (адаптированная образовательная программа) - 2 балла,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наличие паспорта доступности - 1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2.2.</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Создание условий для гражданско-патриотического воспитания обучающихся</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Наличие действующего школьного музея - 2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организация мероприятий патриотической направленности на муниципальном уровне - 2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2.3</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Участие в </w:t>
            </w:r>
            <w:proofErr w:type="spellStart"/>
            <w:r w:rsidRPr="003D0275">
              <w:rPr>
                <w:rFonts w:ascii="Times New Roman" w:hAnsi="Times New Roman"/>
                <w:sz w:val="24"/>
                <w:szCs w:val="24"/>
              </w:rPr>
              <w:t>Грантовой</w:t>
            </w:r>
            <w:proofErr w:type="spellEnd"/>
            <w:r w:rsidRPr="003D0275">
              <w:rPr>
                <w:rFonts w:ascii="Times New Roman" w:hAnsi="Times New Roman"/>
                <w:sz w:val="24"/>
                <w:szCs w:val="24"/>
              </w:rPr>
              <w:t xml:space="preserve"> деятельности различного уровня и направленности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Участие в </w:t>
            </w:r>
            <w:proofErr w:type="spellStart"/>
            <w:r w:rsidRPr="003D0275">
              <w:rPr>
                <w:rFonts w:ascii="Times New Roman" w:hAnsi="Times New Roman"/>
                <w:sz w:val="24"/>
                <w:szCs w:val="24"/>
              </w:rPr>
              <w:t>Грантовых</w:t>
            </w:r>
            <w:proofErr w:type="spellEnd"/>
            <w:r w:rsidRPr="003D0275">
              <w:rPr>
                <w:rFonts w:ascii="Times New Roman" w:hAnsi="Times New Roman"/>
                <w:sz w:val="24"/>
                <w:szCs w:val="24"/>
              </w:rPr>
              <w:t xml:space="preserve"> конкурсах  (качественная подготовка документов на </w:t>
            </w:r>
            <w:proofErr w:type="spellStart"/>
            <w:r w:rsidRPr="003D0275">
              <w:rPr>
                <w:rFonts w:ascii="Times New Roman" w:hAnsi="Times New Roman"/>
                <w:sz w:val="24"/>
                <w:szCs w:val="24"/>
              </w:rPr>
              <w:t>Грантовый</w:t>
            </w:r>
            <w:proofErr w:type="spellEnd"/>
            <w:r w:rsidRPr="003D0275">
              <w:rPr>
                <w:rFonts w:ascii="Times New Roman" w:hAnsi="Times New Roman"/>
                <w:sz w:val="24"/>
                <w:szCs w:val="24"/>
              </w:rPr>
              <w:t xml:space="preserve"> конкурс) – 5 баллов</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2.4</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Участие в реализации федеральных республиканских, муниципальных проектах</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За каждый проект/площадку - 1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c>
          <w:tcPr>
            <w:tcW w:w="6946"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реализации государственно-общественного характера управления ДОУ (управленческой деятельности руководителя)</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9 баллов</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3.1.</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Соответствие сайта требованиям к структуре официального сайта образовательной организации в информационно-коммуникационной сети "Интернет" и формату представления на нём информации</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Соответствие сайта требованиям законодательства - 2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Введение персональной страницы руководителя образовательной организации в социальных сетях – 1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3.2.</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Работа в системе ГИС «Моя школа», ГИС «Электронная школа», информационно-коммуникационной образовательной платформе «</w:t>
            </w:r>
            <w:proofErr w:type="spellStart"/>
            <w:r w:rsidRPr="003D0275">
              <w:rPr>
                <w:rFonts w:ascii="Times New Roman" w:hAnsi="Times New Roman"/>
                <w:sz w:val="24"/>
                <w:szCs w:val="24"/>
              </w:rPr>
              <w:t>Сферум</w:t>
            </w:r>
            <w:proofErr w:type="spellEnd"/>
            <w:r w:rsidRPr="003D0275">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За эффективное ведение работы (за каждую информационную систему) – от 1 до 3 баллов</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3.3.</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Размещение в информационно-телекоммуникационной сети «Интернет» на официальном сайте информации о государственных </w:t>
            </w:r>
            <w:r w:rsidRPr="003D0275">
              <w:rPr>
                <w:rFonts w:ascii="Times New Roman" w:hAnsi="Times New Roman"/>
                <w:sz w:val="24"/>
                <w:szCs w:val="24"/>
              </w:rPr>
              <w:lastRenderedPageBreak/>
              <w:t xml:space="preserve">(муниципальных) учреждениях </w:t>
            </w:r>
            <w:hyperlink r:id="rId15" w:history="1">
              <w:r w:rsidRPr="003D0275">
                <w:rPr>
                  <w:rStyle w:val="aa"/>
                  <w:lang w:val="en-US"/>
                </w:rPr>
                <w:t>www</w:t>
              </w:r>
              <w:r w:rsidRPr="003D0275">
                <w:rPr>
                  <w:rStyle w:val="aa"/>
                </w:rPr>
                <w:t>.</w:t>
              </w:r>
              <w:r w:rsidRPr="003D0275">
                <w:rPr>
                  <w:rStyle w:val="aa"/>
                  <w:lang w:val="en-US"/>
                </w:rPr>
                <w:t>bus</w:t>
              </w:r>
              <w:r w:rsidRPr="003D0275">
                <w:rPr>
                  <w:rStyle w:val="aa"/>
                </w:rPr>
                <w:t>.</w:t>
              </w:r>
              <w:proofErr w:type="spellStart"/>
              <w:r w:rsidRPr="003D0275">
                <w:rPr>
                  <w:rStyle w:val="aa"/>
                  <w:lang w:val="en-US"/>
                </w:rPr>
                <w:t>gov</w:t>
              </w:r>
              <w:proofErr w:type="spellEnd"/>
              <w:r w:rsidRPr="003D0275">
                <w:rPr>
                  <w:rStyle w:val="aa"/>
                </w:rPr>
                <w:t>.</w:t>
              </w:r>
              <w:proofErr w:type="spellStart"/>
              <w:r w:rsidRPr="003D0275">
                <w:rPr>
                  <w:rStyle w:val="aa"/>
                  <w:lang w:val="en-US"/>
                </w:rPr>
                <w:t>ru</w:t>
              </w:r>
              <w:proofErr w:type="spellEnd"/>
            </w:hyperlink>
            <w:r w:rsidRPr="003D0275">
              <w:rPr>
                <w:rFonts w:ascii="Times New Roman" w:hAnsi="Times New Roman"/>
                <w:sz w:val="24"/>
                <w:szCs w:val="24"/>
              </w:rPr>
              <w:t xml:space="preserve"> осуществляется  в соответствии со ст. 32 Федерального закона № 7-ФЗ</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 xml:space="preserve">Своевременное размещение в информационно-телекоммуникационной сети «Интернет» на официальном сайте информации о государственных </w:t>
            </w:r>
            <w:r w:rsidRPr="003D0275">
              <w:rPr>
                <w:rFonts w:ascii="Times New Roman" w:hAnsi="Times New Roman"/>
                <w:sz w:val="24"/>
                <w:szCs w:val="24"/>
              </w:rPr>
              <w:lastRenderedPageBreak/>
              <w:t xml:space="preserve">(муниципальных) учреждениях </w:t>
            </w:r>
            <w:hyperlink r:id="rId16" w:history="1">
              <w:r w:rsidRPr="003D0275">
                <w:rPr>
                  <w:rStyle w:val="aa"/>
                  <w:lang w:val="en-US"/>
                </w:rPr>
                <w:t>www</w:t>
              </w:r>
              <w:r w:rsidRPr="003D0275">
                <w:rPr>
                  <w:rStyle w:val="aa"/>
                </w:rPr>
                <w:t>.</w:t>
              </w:r>
              <w:r w:rsidRPr="003D0275">
                <w:rPr>
                  <w:rStyle w:val="aa"/>
                  <w:lang w:val="en-US"/>
                </w:rPr>
                <w:t>bus</w:t>
              </w:r>
              <w:r w:rsidRPr="003D0275">
                <w:rPr>
                  <w:rStyle w:val="aa"/>
                </w:rPr>
                <w:t>.</w:t>
              </w:r>
              <w:proofErr w:type="spellStart"/>
              <w:r w:rsidRPr="003D0275">
                <w:rPr>
                  <w:rStyle w:val="aa"/>
                  <w:lang w:val="en-US"/>
                </w:rPr>
                <w:t>gov</w:t>
              </w:r>
              <w:proofErr w:type="spellEnd"/>
              <w:r w:rsidRPr="003D0275">
                <w:rPr>
                  <w:rStyle w:val="aa"/>
                </w:rPr>
                <w:t>.</w:t>
              </w:r>
              <w:proofErr w:type="spellStart"/>
              <w:r w:rsidRPr="003D0275">
                <w:rPr>
                  <w:rStyle w:val="aa"/>
                  <w:lang w:val="en-US"/>
                </w:rPr>
                <w:t>ru</w:t>
              </w:r>
              <w:proofErr w:type="spellEnd"/>
            </w:hyperlink>
            <w:r w:rsidRPr="003D0275">
              <w:rPr>
                <w:rFonts w:ascii="Times New Roman" w:hAnsi="Times New Roman"/>
                <w:sz w:val="24"/>
                <w:szCs w:val="24"/>
              </w:rPr>
              <w:t xml:space="preserve"> осуществляется  в соответствии со ст. 32 Федерального закона № 7-ФЗ – 3 балла</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3</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4.</w:t>
            </w:r>
          </w:p>
        </w:tc>
        <w:tc>
          <w:tcPr>
            <w:tcW w:w="6946"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финансово-экономической</w:t>
            </w:r>
            <w:r>
              <w:rPr>
                <w:rFonts w:ascii="Times New Roman" w:hAnsi="Times New Roman"/>
                <w:sz w:val="24"/>
                <w:szCs w:val="24"/>
              </w:rPr>
              <w:t xml:space="preserve"> и имущественной деятельности ОО</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12 баллов</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4.1.</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Качественная подготовка О</w:t>
            </w:r>
            <w:r>
              <w:rPr>
                <w:rFonts w:ascii="Times New Roman" w:hAnsi="Times New Roman"/>
                <w:sz w:val="24"/>
                <w:szCs w:val="24"/>
              </w:rPr>
              <w:t>О</w:t>
            </w:r>
            <w:r w:rsidRPr="003D0275">
              <w:rPr>
                <w:rFonts w:ascii="Times New Roman" w:hAnsi="Times New Roman"/>
                <w:sz w:val="24"/>
                <w:szCs w:val="24"/>
              </w:rPr>
              <w:t xml:space="preserve"> к новому учебному году</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сроков приемки образовательного учреждения и устранение замечаний в срок – 2 балла;</w:t>
            </w:r>
          </w:p>
          <w:p w:rsidR="00263268" w:rsidRPr="003D0275" w:rsidRDefault="00263268" w:rsidP="00EE7B99">
            <w:pPr>
              <w:spacing w:after="0" w:line="240" w:lineRule="auto"/>
              <w:jc w:val="both"/>
              <w:rPr>
                <w:rFonts w:ascii="Times New Roman" w:hAnsi="Times New Roman"/>
                <w:sz w:val="24"/>
                <w:szCs w:val="24"/>
              </w:rPr>
            </w:pPr>
            <w:proofErr w:type="spellStart"/>
            <w:r w:rsidRPr="003D0275">
              <w:rPr>
                <w:rFonts w:ascii="Times New Roman" w:hAnsi="Times New Roman"/>
                <w:sz w:val="24"/>
                <w:szCs w:val="24"/>
              </w:rPr>
              <w:t>неустранение</w:t>
            </w:r>
            <w:proofErr w:type="spellEnd"/>
            <w:r w:rsidRPr="003D0275">
              <w:rPr>
                <w:rFonts w:ascii="Times New Roman" w:hAnsi="Times New Roman"/>
                <w:sz w:val="24"/>
                <w:szCs w:val="24"/>
              </w:rPr>
              <w:t xml:space="preserve"> замечаний выявленных замечаний в срок (минус 1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4.2.</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Результаты проверок финансово-хозяйственной деятельности</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предписаний по итогам проверки- 1 балл (минус 1 балл за каждое предписание)</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4.3.</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Реализация платных образовательных услуг</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Наличие платных образовательных услуг –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охват более 20 %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- 4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охват более 10 %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и менее 20% обучающихся – 3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охват менее 10 %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 2 балл</w:t>
            </w:r>
          </w:p>
          <w:p w:rsidR="00263268" w:rsidRPr="003D0275" w:rsidRDefault="00263268" w:rsidP="00EE7B99">
            <w:pPr>
              <w:spacing w:after="0" w:line="240" w:lineRule="auto"/>
              <w:jc w:val="both"/>
              <w:rPr>
                <w:rFonts w:ascii="Times New Roman" w:hAnsi="Times New Roman"/>
                <w:sz w:val="24"/>
                <w:szCs w:val="24"/>
              </w:rPr>
            </w:pP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4.4.</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платы по Чувашской Республике</w:t>
            </w:r>
            <w:proofErr w:type="gramStart"/>
            <w:r w:rsidRPr="003D0275">
              <w:rPr>
                <w:rFonts w:ascii="Times New Roman" w:hAnsi="Times New Roman"/>
                <w:sz w:val="24"/>
                <w:szCs w:val="24"/>
              </w:rPr>
              <w:t xml:space="preserve">  (%)</w:t>
            </w:r>
            <w:proofErr w:type="gramEnd"/>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Соответствие - 1 балл за каждый квартал,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 не соответствие – (минус 1 балл)</w:t>
            </w:r>
          </w:p>
          <w:p w:rsidR="00263268" w:rsidRPr="003D0275" w:rsidRDefault="00263268" w:rsidP="00EE7B99">
            <w:pPr>
              <w:spacing w:after="0" w:line="240" w:lineRule="auto"/>
              <w:jc w:val="both"/>
              <w:rPr>
                <w:rFonts w:ascii="Times New Roman" w:hAnsi="Times New Roman"/>
                <w:sz w:val="24"/>
                <w:szCs w:val="24"/>
              </w:rPr>
            </w:pP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4.5</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Достижение показателей муниципального задания на оказание муниципальных услуг (выполнение работ)</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Достижение показателей муниципального задания на оказание муниципальных услуг (выполнение работ) – 2 балла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за </w:t>
            </w:r>
            <w:proofErr w:type="spellStart"/>
            <w:r w:rsidRPr="003D0275">
              <w:rPr>
                <w:rFonts w:ascii="Times New Roman" w:hAnsi="Times New Roman"/>
                <w:sz w:val="24"/>
                <w:szCs w:val="24"/>
              </w:rPr>
              <w:t>недостижение</w:t>
            </w:r>
            <w:proofErr w:type="spellEnd"/>
            <w:r w:rsidRPr="003D0275">
              <w:rPr>
                <w:rFonts w:ascii="Times New Roman" w:hAnsi="Times New Roman"/>
                <w:sz w:val="24"/>
                <w:szCs w:val="24"/>
              </w:rPr>
              <w:t xml:space="preserve"> показателей муниципального задания на оказание муниципальных услуг (выполнение работ) – 0 баллов</w:t>
            </w:r>
          </w:p>
          <w:p w:rsidR="00263268" w:rsidRPr="003D0275" w:rsidRDefault="00263268" w:rsidP="00EE7B99">
            <w:pPr>
              <w:spacing w:after="0" w:line="240" w:lineRule="auto"/>
              <w:jc w:val="both"/>
              <w:rPr>
                <w:rFonts w:ascii="Times New Roman" w:hAnsi="Times New Roman"/>
                <w:sz w:val="24"/>
                <w:szCs w:val="24"/>
              </w:rPr>
            </w:pP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4.6</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Соблюдение параметра должностных окладов заместителей руководителей учреждений – 10-30 % ниже </w:t>
            </w:r>
            <w:r w:rsidRPr="003D0275">
              <w:rPr>
                <w:rFonts w:ascii="Times New Roman" w:hAnsi="Times New Roman"/>
                <w:sz w:val="24"/>
                <w:szCs w:val="24"/>
              </w:rPr>
              <w:lastRenderedPageBreak/>
              <w:t>должностных окладов руководителей этих учреждений</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 xml:space="preserve">Соблюдение параметра должностных окладов заместителей руководителей учреждений – 10-30 % ниже </w:t>
            </w:r>
            <w:r w:rsidRPr="003D0275">
              <w:rPr>
                <w:rFonts w:ascii="Times New Roman" w:hAnsi="Times New Roman"/>
                <w:sz w:val="24"/>
                <w:szCs w:val="24"/>
              </w:rPr>
              <w:lastRenderedPageBreak/>
              <w:t>должностных окладов руководителей этих учреждений – 1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1</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4.7</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предельной доли расходов на оплату административно-управленческого и вспомогательного персонала в фонде оплаты труда образовательных учреждений – в объеме не более 40 %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предельной доли расходов на оплату административно-управленческого и вспомогательного персонала в фонде оплаты труда образовательных учреждений – в объеме не более 40 % - 1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4.8</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roofErr w:type="gramStart"/>
            <w:r w:rsidRPr="003D0275">
              <w:rPr>
                <w:rFonts w:ascii="Times New Roman" w:hAnsi="Times New Roman"/>
                <w:sz w:val="24"/>
                <w:szCs w:val="24"/>
              </w:rPr>
              <w:t>Направление на установление окладов  (должностных окладов), ставок заработной платы работников не менее 70 %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roofErr w:type="gramEnd"/>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roofErr w:type="gramStart"/>
            <w:r w:rsidRPr="003D0275">
              <w:rPr>
                <w:rFonts w:ascii="Times New Roman" w:hAnsi="Times New Roman"/>
                <w:sz w:val="24"/>
                <w:szCs w:val="24"/>
              </w:rPr>
              <w:t>Направление на установление окладов  (должностных окладов), ставок заработной платы работников не менее 70 %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 1 балл</w:t>
            </w:r>
            <w:proofErr w:type="gramEnd"/>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w:t>
            </w:r>
          </w:p>
        </w:tc>
        <w:tc>
          <w:tcPr>
            <w:tcW w:w="6946"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обеспечения условий, направленных на безопасность участников образовательного процесса</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 баллов</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5.1.</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Соответствие деятельности ОУ требованиям законодательства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предписаний надзорных органов, объективных и обоснованных жалоб – 2 балла;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При наличии жалоб, предписаний и протоколов надзорных органов – 0 баллов</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5.2.</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Организация питания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Процент охвата учащихся горячим питанием выше, чем в прошлом учебном году - 1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Процент охвата учащихся горячим питанием выше 80% - 1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5.3</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Обеспечение комплексной безопасности и охраны труда в общеобразовательной организации </w:t>
            </w:r>
          </w:p>
          <w:p w:rsidR="00263268" w:rsidRPr="003D0275" w:rsidRDefault="00263268" w:rsidP="00EE7B99">
            <w:pPr>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 1 балл;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проведение мероприятий по обеспечению безопасности обучающихся и сотрудников в образовательной организации -  1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2</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6.</w:t>
            </w:r>
          </w:p>
        </w:tc>
        <w:tc>
          <w:tcPr>
            <w:tcW w:w="6946"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Уровень исполнительской дисциплины</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 баллов</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6.1.</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Уровень исполнительской дисциплины руководителя О</w:t>
            </w:r>
            <w:r>
              <w:rPr>
                <w:rFonts w:ascii="Times New Roman" w:hAnsi="Times New Roman"/>
                <w:sz w:val="24"/>
                <w:szCs w:val="24"/>
              </w:rPr>
              <w:t>О</w:t>
            </w:r>
            <w:r w:rsidRPr="003D0275">
              <w:rPr>
                <w:rFonts w:ascii="Times New Roman" w:hAnsi="Times New Roman"/>
                <w:sz w:val="24"/>
                <w:szCs w:val="24"/>
              </w:rPr>
              <w:t xml:space="preserve"> (своевременное предоставление информации, качественное ведение документации)</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Своевременное предоставление качественной информации - 5 баллов</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За каждое несвоевременное предоставление – (минус 0,5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6.2.</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дисциплинарных взысканий у руководителя О</w:t>
            </w:r>
            <w:r>
              <w:rPr>
                <w:rFonts w:ascii="Times New Roman" w:hAnsi="Times New Roman"/>
                <w:sz w:val="24"/>
                <w:szCs w:val="24"/>
              </w:rPr>
              <w:t>О</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дисциплинарных взысканий у руководителя ОУ - 1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наличие дисциплинарных взысканий - (минус 1 балл за каждое взыскание)</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7.</w:t>
            </w:r>
          </w:p>
        </w:tc>
        <w:tc>
          <w:tcPr>
            <w:tcW w:w="6946"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Выполнение квоты по приему на работу инвалидов</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 балл</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7.1.*</w:t>
            </w: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Прием на работу инвалидов в учреждении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Наличие инвалидов в учреждении – 1 балл</w:t>
            </w: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709"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
        </w:tc>
        <w:tc>
          <w:tcPr>
            <w:tcW w:w="196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Итого 66 балла</w:t>
            </w:r>
          </w:p>
        </w:tc>
      </w:tr>
    </w:tbl>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r w:rsidRPr="003D0275">
        <w:rPr>
          <w:rFonts w:ascii="Times New Roman" w:hAnsi="Times New Roman"/>
          <w:sz w:val="24"/>
          <w:szCs w:val="24"/>
        </w:rPr>
        <w:t>Суммарная оценка определяется следующим образом: оценивается каждый показатель деятельности руководителя О</w:t>
      </w:r>
      <w:r>
        <w:rPr>
          <w:rFonts w:ascii="Times New Roman" w:hAnsi="Times New Roman"/>
          <w:sz w:val="24"/>
          <w:szCs w:val="24"/>
        </w:rPr>
        <w:t>О</w:t>
      </w:r>
      <w:r w:rsidRPr="003D0275">
        <w:rPr>
          <w:rFonts w:ascii="Times New Roman" w:hAnsi="Times New Roman"/>
          <w:sz w:val="24"/>
          <w:szCs w:val="24"/>
        </w:rPr>
        <w:t xml:space="preserve"> в баллах.</w:t>
      </w:r>
    </w:p>
    <w:p w:rsidR="00263268" w:rsidRPr="003D0275" w:rsidRDefault="00263268" w:rsidP="00263268">
      <w:pPr>
        <w:spacing w:after="0" w:line="240" w:lineRule="auto"/>
        <w:jc w:val="both"/>
        <w:rPr>
          <w:rFonts w:ascii="Times New Roman" w:hAnsi="Times New Roman"/>
          <w:sz w:val="24"/>
          <w:szCs w:val="24"/>
        </w:rPr>
      </w:pPr>
    </w:p>
    <w:tbl>
      <w:tblPr>
        <w:tblW w:w="94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5040"/>
      </w:tblGrid>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bookmarkStart w:id="1" w:name="sub_310"/>
            <w:r w:rsidRPr="003D0275">
              <w:rPr>
                <w:rFonts w:ascii="Times New Roman" w:hAnsi="Times New Roman"/>
                <w:sz w:val="24"/>
                <w:szCs w:val="24"/>
              </w:rPr>
              <w:t>Суммарная оценка эффективности деятельности руководителя О</w:t>
            </w:r>
            <w:r>
              <w:rPr>
                <w:rFonts w:ascii="Times New Roman" w:hAnsi="Times New Roman"/>
                <w:sz w:val="24"/>
                <w:szCs w:val="24"/>
              </w:rPr>
              <w:t>О</w:t>
            </w:r>
            <w:bookmarkEnd w:id="1"/>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Размер выплат стимулирующего характера руководителю </w:t>
            </w:r>
            <w:r>
              <w:rPr>
                <w:rFonts w:ascii="Times New Roman" w:hAnsi="Times New Roman"/>
                <w:sz w:val="24"/>
                <w:szCs w:val="24"/>
              </w:rPr>
              <w:t>образовательной организации</w:t>
            </w:r>
            <w:r w:rsidRPr="003D0275">
              <w:rPr>
                <w:rFonts w:ascii="Times New Roman" w:hAnsi="Times New Roman"/>
                <w:sz w:val="24"/>
                <w:szCs w:val="24"/>
              </w:rPr>
              <w:t xml:space="preserve"> по результатам выполнения показателей эффективности и результативности деятельности учреждения за квартал</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rPr>
          <w:trHeight w:val="579"/>
        </w:trPr>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66 - 50 баллов</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100 % должностного оклада</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49 – 30 баллов</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75 % от должностного оклада</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29 – 15  баллов</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50 % от должностного оклада</w:t>
            </w:r>
          </w:p>
        </w:tc>
      </w:tr>
    </w:tbl>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center"/>
        <w:rPr>
          <w:rFonts w:ascii="Times New Roman" w:hAnsi="Times New Roman"/>
          <w:sz w:val="24"/>
          <w:szCs w:val="24"/>
        </w:rPr>
      </w:pPr>
      <w:r w:rsidRPr="003D0275">
        <w:rPr>
          <w:rFonts w:ascii="Times New Roman" w:hAnsi="Times New Roman"/>
          <w:sz w:val="24"/>
          <w:szCs w:val="24"/>
        </w:rPr>
        <w:t>Показатели оценки эффективности деятельности руководителей</w:t>
      </w:r>
    </w:p>
    <w:p w:rsidR="00263268" w:rsidRPr="003D0275" w:rsidRDefault="00263268" w:rsidP="00263268">
      <w:pPr>
        <w:spacing w:after="0" w:line="240" w:lineRule="auto"/>
        <w:jc w:val="center"/>
        <w:rPr>
          <w:rFonts w:ascii="Times New Roman" w:hAnsi="Times New Roman"/>
          <w:sz w:val="24"/>
          <w:szCs w:val="24"/>
        </w:rPr>
      </w:pPr>
      <w:r w:rsidRPr="003D0275">
        <w:rPr>
          <w:rFonts w:ascii="Times New Roman" w:hAnsi="Times New Roman"/>
          <w:sz w:val="24"/>
          <w:szCs w:val="24"/>
        </w:rPr>
        <w:t xml:space="preserve">муниципальных дошкольной образовательной </w:t>
      </w:r>
      <w:r>
        <w:rPr>
          <w:rFonts w:ascii="Times New Roman" w:hAnsi="Times New Roman"/>
          <w:sz w:val="24"/>
          <w:szCs w:val="24"/>
        </w:rPr>
        <w:t>организации</w:t>
      </w:r>
      <w:r w:rsidRPr="003D0275">
        <w:rPr>
          <w:rFonts w:ascii="Times New Roman" w:hAnsi="Times New Roman"/>
          <w:sz w:val="24"/>
          <w:szCs w:val="24"/>
        </w:rPr>
        <w:t xml:space="preserve"> (далее - ДО</w:t>
      </w:r>
      <w:r>
        <w:rPr>
          <w:rFonts w:ascii="Times New Roman" w:hAnsi="Times New Roman"/>
          <w:sz w:val="24"/>
          <w:szCs w:val="24"/>
        </w:rPr>
        <w:t>О</w:t>
      </w:r>
      <w:r w:rsidRPr="003D0275">
        <w:rPr>
          <w:rFonts w:ascii="Times New Roman" w:hAnsi="Times New Roman"/>
          <w:sz w:val="24"/>
          <w:szCs w:val="24"/>
        </w:rPr>
        <w:t>)</w:t>
      </w:r>
    </w:p>
    <w:p w:rsidR="00263268" w:rsidRPr="003D0275" w:rsidRDefault="00263268" w:rsidP="00263268">
      <w:pPr>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980"/>
        <w:gridCol w:w="3118"/>
        <w:gridCol w:w="1843"/>
      </w:tblGrid>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N</w:t>
            </w:r>
            <w:r w:rsidRPr="003D0275">
              <w:rPr>
                <w:rFonts w:ascii="Times New Roman" w:hAnsi="Times New Roman"/>
                <w:sz w:val="24"/>
                <w:szCs w:val="24"/>
              </w:rPr>
              <w:br/>
            </w:r>
            <w:proofErr w:type="gramStart"/>
            <w:r w:rsidRPr="003D0275">
              <w:rPr>
                <w:rFonts w:ascii="Times New Roman" w:hAnsi="Times New Roman"/>
                <w:sz w:val="24"/>
                <w:szCs w:val="24"/>
              </w:rPr>
              <w:t>п</w:t>
            </w:r>
            <w:proofErr w:type="gramEnd"/>
            <w:r w:rsidRPr="003D0275">
              <w:rPr>
                <w:rFonts w:ascii="Times New Roman" w:hAnsi="Times New Roman"/>
                <w:sz w:val="24"/>
                <w:szCs w:val="24"/>
              </w:rPr>
              <w:t>/п</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Показатели/критерии деятельности</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Способ оценивания</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Максимальное количество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образовательно-воспитательного процесса</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12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1.1.</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Обеспечение обязательности дошкольного образования (сохранение контингента воспитанников)</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Контингент воспитанников сохранен - 1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1.2.</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Кадровое обеспечение:</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укомплектованность педагогическими кадрами</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 соответствии с лицензионными требованиями - 1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1.3.</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Привлечение и закрепление молодых специалистов</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Доля педагогов со стажем работы до 5 лет  более 5% - 2 балла</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1.4</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Оформление трудовых отношений с работниками учреждений на основании эффективных контрактов, утвержденных Минтруда России от 26.04.2013 № 167н</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оформление трудовых отношений с работниками учреждений на основании эффективных контрактов, утвержденных Минтруда России от 26.04.2013 № 167н – 2 балла</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1.5.</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Доля педагогических работников, имеющих квалификационную категорию,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без квалификационной категории – (минус 1 балл)</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Наличие не менее чем у 50% педагогических работников квалификационных категорий – 3 балла,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квалификационных категорий – (минус 1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1.6.</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Процент посещаемости воспитанников ОУ</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Менее 60% - (0,5 баллов); 60-70% - (1 балл);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более 70% - (2 балла)</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инновационной (научной, методической, организационной) деятельности ДО</w:t>
            </w:r>
            <w:r>
              <w:rPr>
                <w:rFonts w:ascii="Times New Roman" w:hAnsi="Times New Roman"/>
                <w:sz w:val="24"/>
                <w:szCs w:val="24"/>
              </w:rPr>
              <w:t>О</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22 балла</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2.1.</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Участие в реализации федеральных республиканских, муниципальных проектах</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За каждую программу/проект/площадку - 1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2.2.</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Образовательная организация является базовой площадкой для проведения мероприятий:</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-организация и проведение на базе образовательной организации совещаний, семинаров, конференций</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Муниципального уровня - 1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республиканского уровня - 2 балла;</w:t>
            </w:r>
          </w:p>
          <w:p w:rsidR="00263268" w:rsidRPr="003D0275" w:rsidRDefault="00263268" w:rsidP="00EE7B99">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2.3.</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Участие воспитанников в конкурсах различного уровня </w:t>
            </w:r>
          </w:p>
          <w:p w:rsidR="00263268" w:rsidRPr="003D0275" w:rsidRDefault="00263268" w:rsidP="00EE7B99">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Муниципального уровня - 1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республиканского уровня - 2 балла</w:t>
            </w:r>
          </w:p>
          <w:p w:rsidR="00263268" w:rsidRPr="003D0275" w:rsidRDefault="00263268" w:rsidP="00EE7B99">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2.4.</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Участие в </w:t>
            </w:r>
            <w:proofErr w:type="spellStart"/>
            <w:r w:rsidRPr="003D0275">
              <w:rPr>
                <w:rFonts w:ascii="Times New Roman" w:hAnsi="Times New Roman"/>
                <w:sz w:val="24"/>
                <w:szCs w:val="24"/>
              </w:rPr>
              <w:t>Грантовой</w:t>
            </w:r>
            <w:proofErr w:type="spellEnd"/>
            <w:r w:rsidRPr="003D0275">
              <w:rPr>
                <w:rFonts w:ascii="Times New Roman" w:hAnsi="Times New Roman"/>
                <w:sz w:val="24"/>
                <w:szCs w:val="24"/>
              </w:rPr>
              <w:t xml:space="preserve"> деятельности различного уровня и направленности   </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Участие в </w:t>
            </w:r>
            <w:proofErr w:type="spellStart"/>
            <w:r w:rsidRPr="003D0275">
              <w:rPr>
                <w:rFonts w:ascii="Times New Roman" w:hAnsi="Times New Roman"/>
                <w:sz w:val="24"/>
                <w:szCs w:val="24"/>
              </w:rPr>
              <w:t>Грантовых</w:t>
            </w:r>
            <w:proofErr w:type="spellEnd"/>
            <w:r w:rsidRPr="003D0275">
              <w:rPr>
                <w:rFonts w:ascii="Times New Roman" w:hAnsi="Times New Roman"/>
                <w:sz w:val="24"/>
                <w:szCs w:val="24"/>
              </w:rPr>
              <w:t xml:space="preserve"> конкурсах  (качественная подготовка документов на </w:t>
            </w:r>
            <w:proofErr w:type="spellStart"/>
            <w:r w:rsidRPr="003D0275">
              <w:rPr>
                <w:rFonts w:ascii="Times New Roman" w:hAnsi="Times New Roman"/>
                <w:sz w:val="24"/>
                <w:szCs w:val="24"/>
              </w:rPr>
              <w:t>Грантовый</w:t>
            </w:r>
            <w:proofErr w:type="spellEnd"/>
            <w:r w:rsidRPr="003D0275">
              <w:rPr>
                <w:rFonts w:ascii="Times New Roman" w:hAnsi="Times New Roman"/>
                <w:sz w:val="24"/>
                <w:szCs w:val="24"/>
              </w:rPr>
              <w:t xml:space="preserve"> конкурс) – 5 баллов</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2.5.</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Участие педагогов в конкурсах профессионального мастерства</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Участие педагогов в конкурсах профессионального мастерства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Муниципального уровня – </w:t>
            </w:r>
            <w:r w:rsidRPr="003D0275">
              <w:rPr>
                <w:rFonts w:ascii="Times New Roman" w:hAnsi="Times New Roman"/>
                <w:sz w:val="24"/>
                <w:szCs w:val="24"/>
              </w:rPr>
              <w:lastRenderedPageBreak/>
              <w:t>1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республиканского уровня – 2 балла</w:t>
            </w:r>
            <w:proofErr w:type="gramStart"/>
            <w:r w:rsidRPr="003D0275">
              <w:rPr>
                <w:rFonts w:ascii="Times New Roman" w:hAnsi="Times New Roman"/>
                <w:sz w:val="24"/>
                <w:szCs w:val="24"/>
              </w:rPr>
              <w:t xml:space="preserve"> ;</w:t>
            </w:r>
            <w:proofErr w:type="gramEnd"/>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Всероссийского уровня – 3 балла</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6</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3.</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реализации государственно-общественного характера управления ДОО (управленческой деятельности руководителя)</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9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3.1.</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Соответствие сайта требованиям к структуре официального сайта образовательной организации в информационно-коммуникационной сети "Интернет" и формату представления на нём информации</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Соответствие требованиям законодательства - 2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Введение персональной страницы руководителя образовательной организации в социальных сетях – 1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3.2.</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Работа в системах АИС «Е-услуги. Образование», навигаторе </w:t>
            </w:r>
            <w:proofErr w:type="gramStart"/>
            <w:r w:rsidRPr="003D0275">
              <w:rPr>
                <w:rFonts w:ascii="Times New Roman" w:hAnsi="Times New Roman"/>
                <w:sz w:val="24"/>
                <w:szCs w:val="24"/>
              </w:rPr>
              <w:t>дополнительного</w:t>
            </w:r>
            <w:proofErr w:type="gramEnd"/>
            <w:r w:rsidRPr="003D0275">
              <w:rPr>
                <w:rFonts w:ascii="Times New Roman" w:hAnsi="Times New Roman"/>
                <w:sz w:val="24"/>
                <w:szCs w:val="24"/>
              </w:rPr>
              <w:t xml:space="preserve"> образования детей Чувашской Республики и других информационных ресурсах</w:t>
            </w:r>
          </w:p>
          <w:p w:rsidR="00263268" w:rsidRPr="003D0275" w:rsidRDefault="00263268" w:rsidP="00EE7B99">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За эффективное ведение работы (за каждую информационную систему) – от 1 до 3 баллов</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3.3</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Размещение в информационно-телекоммуникационной сети «Интернет» на официальном сайте информации о государственных (муниципальных) учреждениях </w:t>
            </w:r>
            <w:hyperlink r:id="rId17" w:history="1">
              <w:r w:rsidRPr="003D0275">
                <w:rPr>
                  <w:rStyle w:val="aa"/>
                  <w:lang w:val="en-US"/>
                </w:rPr>
                <w:t>www</w:t>
              </w:r>
              <w:r w:rsidRPr="003D0275">
                <w:rPr>
                  <w:rStyle w:val="aa"/>
                </w:rPr>
                <w:t>.</w:t>
              </w:r>
              <w:r w:rsidRPr="003D0275">
                <w:rPr>
                  <w:rStyle w:val="aa"/>
                  <w:lang w:val="en-US"/>
                </w:rPr>
                <w:t>bus</w:t>
              </w:r>
              <w:r w:rsidRPr="003D0275">
                <w:rPr>
                  <w:rStyle w:val="aa"/>
                </w:rPr>
                <w:t>.</w:t>
              </w:r>
              <w:proofErr w:type="spellStart"/>
              <w:r w:rsidRPr="003D0275">
                <w:rPr>
                  <w:rStyle w:val="aa"/>
                  <w:lang w:val="en-US"/>
                </w:rPr>
                <w:t>gov</w:t>
              </w:r>
              <w:proofErr w:type="spellEnd"/>
              <w:r w:rsidRPr="003D0275">
                <w:rPr>
                  <w:rStyle w:val="aa"/>
                </w:rPr>
                <w:t>.</w:t>
              </w:r>
              <w:proofErr w:type="spellStart"/>
              <w:r w:rsidRPr="003D0275">
                <w:rPr>
                  <w:rStyle w:val="aa"/>
                  <w:lang w:val="en-US"/>
                </w:rPr>
                <w:t>ru</w:t>
              </w:r>
              <w:proofErr w:type="spellEnd"/>
            </w:hyperlink>
            <w:r w:rsidRPr="003D0275">
              <w:rPr>
                <w:rFonts w:ascii="Times New Roman" w:hAnsi="Times New Roman"/>
                <w:sz w:val="24"/>
                <w:szCs w:val="24"/>
              </w:rPr>
              <w:t xml:space="preserve"> осуществляется  в соответствии со ст. 32 Федерального закона № 7-ФЗ</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 Своевременное размещение в информационно-телекоммуникационной сети «Интернет» на официальном сайте информации о государственных (муниципальных) учреждениях </w:t>
            </w:r>
            <w:hyperlink r:id="rId18" w:history="1">
              <w:r w:rsidRPr="003D0275">
                <w:rPr>
                  <w:rStyle w:val="aa"/>
                  <w:lang w:val="en-US"/>
                </w:rPr>
                <w:t>www</w:t>
              </w:r>
              <w:r w:rsidRPr="003D0275">
                <w:rPr>
                  <w:rStyle w:val="aa"/>
                </w:rPr>
                <w:t>.</w:t>
              </w:r>
              <w:r w:rsidRPr="003D0275">
                <w:rPr>
                  <w:rStyle w:val="aa"/>
                  <w:lang w:val="en-US"/>
                </w:rPr>
                <w:t>bus</w:t>
              </w:r>
              <w:r w:rsidRPr="003D0275">
                <w:rPr>
                  <w:rStyle w:val="aa"/>
                </w:rPr>
                <w:t>.</w:t>
              </w:r>
              <w:proofErr w:type="spellStart"/>
              <w:r w:rsidRPr="003D0275">
                <w:rPr>
                  <w:rStyle w:val="aa"/>
                  <w:lang w:val="en-US"/>
                </w:rPr>
                <w:t>gov</w:t>
              </w:r>
              <w:proofErr w:type="spellEnd"/>
              <w:r w:rsidRPr="003D0275">
                <w:rPr>
                  <w:rStyle w:val="aa"/>
                </w:rPr>
                <w:t>.</w:t>
              </w:r>
              <w:proofErr w:type="spellStart"/>
              <w:r w:rsidRPr="003D0275">
                <w:rPr>
                  <w:rStyle w:val="aa"/>
                  <w:lang w:val="en-US"/>
                </w:rPr>
                <w:t>ru</w:t>
              </w:r>
              <w:proofErr w:type="spellEnd"/>
            </w:hyperlink>
            <w:r w:rsidRPr="003D0275">
              <w:rPr>
                <w:rFonts w:ascii="Times New Roman" w:hAnsi="Times New Roman"/>
                <w:sz w:val="24"/>
                <w:szCs w:val="24"/>
              </w:rPr>
              <w:t xml:space="preserve"> осуществляется  в соответствии со ст. 32 Федерального закона № 7-ФЗ – 3 балла</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финансово-экономической и имущественной деятельности ДОО</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13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4.1.</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Качественная подготовка ДО</w:t>
            </w:r>
            <w:r>
              <w:rPr>
                <w:rFonts w:ascii="Times New Roman" w:hAnsi="Times New Roman"/>
                <w:sz w:val="24"/>
                <w:szCs w:val="24"/>
              </w:rPr>
              <w:t>О</w:t>
            </w:r>
            <w:r w:rsidRPr="003D0275">
              <w:rPr>
                <w:rFonts w:ascii="Times New Roman" w:hAnsi="Times New Roman"/>
                <w:sz w:val="24"/>
                <w:szCs w:val="24"/>
              </w:rPr>
              <w:t xml:space="preserve"> к новому учебному году</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сроков приемки образовательного учреждения и устранение замечаний в срок – 2 балла;</w:t>
            </w:r>
          </w:p>
          <w:p w:rsidR="00263268" w:rsidRPr="003D0275" w:rsidRDefault="00263268" w:rsidP="00EE7B99">
            <w:pPr>
              <w:spacing w:after="0" w:line="240" w:lineRule="auto"/>
              <w:jc w:val="both"/>
              <w:rPr>
                <w:rFonts w:ascii="Times New Roman" w:hAnsi="Times New Roman"/>
                <w:sz w:val="24"/>
                <w:szCs w:val="24"/>
              </w:rPr>
            </w:pPr>
            <w:proofErr w:type="spellStart"/>
            <w:r w:rsidRPr="003D0275">
              <w:rPr>
                <w:rFonts w:ascii="Times New Roman" w:hAnsi="Times New Roman"/>
                <w:sz w:val="24"/>
                <w:szCs w:val="24"/>
              </w:rPr>
              <w:t>неустранение</w:t>
            </w:r>
            <w:proofErr w:type="spellEnd"/>
            <w:r w:rsidRPr="003D0275">
              <w:rPr>
                <w:rFonts w:ascii="Times New Roman" w:hAnsi="Times New Roman"/>
                <w:sz w:val="24"/>
                <w:szCs w:val="24"/>
              </w:rPr>
              <w:t xml:space="preserve"> замечаний выявленных замечаний в срок (минус 1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4.2.</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Результаты проверок финансово-хозяйственной деятельности</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предписаний по итогам проверки - 2 балла (минус 1 балл за каждое предписание)</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4.3.</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Реализация платных образовательных услуг</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Наличие платных образовательных услуг –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 xml:space="preserve">охват более 20 %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- 4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охват более 10 %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и менее 20% обучающихся – 3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охват менее 10 %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 2 балл</w:t>
            </w:r>
          </w:p>
          <w:p w:rsidR="00263268" w:rsidRPr="003D0275" w:rsidRDefault="00263268" w:rsidP="00EE7B99">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4</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4.4.</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платы по Чувашской Республике</w:t>
            </w:r>
            <w:proofErr w:type="gramStart"/>
            <w:r w:rsidRPr="003D0275">
              <w:rPr>
                <w:rFonts w:ascii="Times New Roman" w:hAnsi="Times New Roman"/>
                <w:sz w:val="24"/>
                <w:szCs w:val="24"/>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Соответствие -  1 балл за каждый квартал;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не соответствие – (минус 1 балл)</w:t>
            </w:r>
          </w:p>
          <w:p w:rsidR="00263268" w:rsidRPr="003D0275" w:rsidRDefault="00263268" w:rsidP="00EE7B99">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4.5.</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Достижение показателей муниципального задания на оказание муниципальных услуг (выполнение работ)</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Достижение показателей муниципального задания на оказание муниципальных услуг (выполнение работ) – 2 балла;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за </w:t>
            </w:r>
            <w:proofErr w:type="spellStart"/>
            <w:r w:rsidRPr="003D0275">
              <w:rPr>
                <w:rFonts w:ascii="Times New Roman" w:hAnsi="Times New Roman"/>
                <w:sz w:val="24"/>
                <w:szCs w:val="24"/>
              </w:rPr>
              <w:t>недостижение</w:t>
            </w:r>
            <w:proofErr w:type="spellEnd"/>
            <w:r w:rsidRPr="003D0275">
              <w:rPr>
                <w:rFonts w:ascii="Times New Roman" w:hAnsi="Times New Roman"/>
                <w:sz w:val="24"/>
                <w:szCs w:val="24"/>
              </w:rPr>
              <w:t xml:space="preserve"> показателей муниципального задания на оказание муниципальных услуг (выполнение работ) – 0 баллов</w:t>
            </w:r>
          </w:p>
          <w:p w:rsidR="00263268" w:rsidRPr="003D0275" w:rsidRDefault="00263268" w:rsidP="00EE7B99">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4.6</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предельной доли расходов на оплату административно-управленческого и вспомогательного персонала в фонде оплаты труда образовательных учреждений – в объеме не более 40 %</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предельной доли расходов на оплату административно-управленческого и вспомогательного персонала в фонде оплаты труда образовательных учреждений – в объеме не более 40 % - 1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4.7</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roofErr w:type="gramStart"/>
            <w:r w:rsidRPr="003D0275">
              <w:rPr>
                <w:rFonts w:ascii="Times New Roman" w:hAnsi="Times New Roman"/>
                <w:sz w:val="24"/>
                <w:szCs w:val="24"/>
              </w:rPr>
              <w:t xml:space="preserve">Направление на установление окладов  (должностных окладов), ставок заработной платы работников не менее 70 %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w:t>
            </w:r>
            <w:r w:rsidRPr="003D0275">
              <w:rPr>
                <w:rFonts w:ascii="Times New Roman" w:hAnsi="Times New Roman"/>
                <w:sz w:val="24"/>
                <w:szCs w:val="24"/>
              </w:rPr>
              <w:lastRenderedPageBreak/>
              <w:t>предусмотрены по двум и более основаниям)</w:t>
            </w:r>
            <w:proofErr w:type="gramEnd"/>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roofErr w:type="gramStart"/>
            <w:r w:rsidRPr="003D0275">
              <w:rPr>
                <w:rFonts w:ascii="Times New Roman" w:hAnsi="Times New Roman"/>
                <w:sz w:val="24"/>
                <w:szCs w:val="24"/>
              </w:rPr>
              <w:lastRenderedPageBreak/>
              <w:t xml:space="preserve">Направление на установление окладов  (должностных окладов), ставок заработной платы работников не менее 70 %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w:t>
            </w:r>
            <w:r w:rsidRPr="003D0275">
              <w:rPr>
                <w:rFonts w:ascii="Times New Roman" w:hAnsi="Times New Roman"/>
                <w:sz w:val="24"/>
                <w:szCs w:val="24"/>
              </w:rPr>
              <w:lastRenderedPageBreak/>
              <w:t>местности, а также в организациях, в которых за специфику работы выплаты компенсационного характера предусмотрены по двум и более основаниям) – 1 балл</w:t>
            </w:r>
            <w:proofErr w:type="gramEnd"/>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5.</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Эффективность обеспечения условий, направленных на </w:t>
            </w:r>
            <w:proofErr w:type="spellStart"/>
            <w:r w:rsidRPr="003D0275">
              <w:rPr>
                <w:rFonts w:ascii="Times New Roman" w:hAnsi="Times New Roman"/>
                <w:sz w:val="24"/>
                <w:szCs w:val="24"/>
              </w:rPr>
              <w:t>здоровьесбережение</w:t>
            </w:r>
            <w:proofErr w:type="spellEnd"/>
            <w:r w:rsidRPr="003D0275">
              <w:rPr>
                <w:rFonts w:ascii="Times New Roman" w:hAnsi="Times New Roman"/>
                <w:sz w:val="24"/>
                <w:szCs w:val="24"/>
              </w:rPr>
              <w:t xml:space="preserve"> и безопасность участников образовательного процесса</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 балла</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5.1.</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Соответствие деятельности </w:t>
            </w:r>
            <w:r>
              <w:rPr>
                <w:rFonts w:ascii="Times New Roman" w:hAnsi="Times New Roman"/>
                <w:sz w:val="24"/>
                <w:szCs w:val="24"/>
              </w:rPr>
              <w:t>ДОО</w:t>
            </w:r>
            <w:r w:rsidRPr="003D0275">
              <w:rPr>
                <w:rFonts w:ascii="Times New Roman" w:hAnsi="Times New Roman"/>
                <w:sz w:val="24"/>
                <w:szCs w:val="24"/>
              </w:rPr>
              <w:t xml:space="preserve"> требованиям законодательства </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предписаний надзорных органов, объективных и обоснованных жалоб – 2 балла;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При наличии жалоб, предписаний и протоколов надзорных органов – 0 баллов</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5.2.</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Обеспечение комплексной безопасности и охраны труда в общеобразовательной организации </w:t>
            </w:r>
          </w:p>
          <w:p w:rsidR="00263268" w:rsidRPr="003D0275" w:rsidRDefault="00263268" w:rsidP="00EE7B99">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 1 балл;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проведение мероприятий по обеспечению безопасности обучающихся и сотрудников в образовательной организации -  1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Уровень исполнительской дисциплины</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6.1.</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Уровень исполнительской дисциплины руководителя ДОО (своевременное предоставление информации, качественное ведение документации)</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Своевременное предоставление качественной информации - 5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За каждое несвоевременное предоставление – (минус 0,5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6.2.</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дисциплинарных взысканий у руководителя ДОО</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Наличие дисциплинарных взысканий - (минус 1 балл за каждое взыскание)</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0</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7.</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Выполнение квоты по приему на работу инвалидов</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 балл</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7.1.*</w:t>
            </w: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Наличие работника, имеющего инвалидность  </w:t>
            </w: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Наличие инвалидов в учреждении – 1 балл</w:t>
            </w: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Итого 66 баллов</w:t>
            </w:r>
          </w:p>
        </w:tc>
      </w:tr>
    </w:tbl>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r w:rsidRPr="003D0275">
        <w:rPr>
          <w:rFonts w:ascii="Times New Roman" w:hAnsi="Times New Roman"/>
          <w:sz w:val="24"/>
          <w:szCs w:val="24"/>
        </w:rPr>
        <w:t>Суммарная оценка определяется следующим образом: оценивается каждый показатель деятельности руководителя дошкольной образовательной организации (далее – ДОО) в баллах</w:t>
      </w:r>
    </w:p>
    <w:p w:rsidR="00263268" w:rsidRPr="003D0275" w:rsidRDefault="00263268" w:rsidP="00263268">
      <w:pPr>
        <w:spacing w:after="0" w:line="240" w:lineRule="auto"/>
        <w:jc w:val="both"/>
        <w:rPr>
          <w:rFonts w:ascii="Times New Roman" w:hAnsi="Times New Roman"/>
          <w:sz w:val="24"/>
          <w:szCs w:val="24"/>
        </w:rPr>
      </w:pPr>
    </w:p>
    <w:tbl>
      <w:tblPr>
        <w:tblW w:w="94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5040"/>
      </w:tblGrid>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bookmarkStart w:id="2" w:name="sub_320"/>
            <w:r w:rsidRPr="003D0275">
              <w:rPr>
                <w:rFonts w:ascii="Times New Roman" w:hAnsi="Times New Roman"/>
                <w:sz w:val="24"/>
                <w:szCs w:val="24"/>
              </w:rPr>
              <w:t>Суммарная оценка эффективности деятельности руководителя ДОО</w:t>
            </w:r>
            <w:bookmarkEnd w:id="2"/>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Размер выплат стимулирующего характера руководителю </w:t>
            </w:r>
            <w:r>
              <w:rPr>
                <w:rFonts w:ascii="Times New Roman" w:hAnsi="Times New Roman"/>
                <w:sz w:val="24"/>
                <w:szCs w:val="24"/>
              </w:rPr>
              <w:t>организации</w:t>
            </w:r>
            <w:r w:rsidRPr="003D0275">
              <w:rPr>
                <w:rFonts w:ascii="Times New Roman" w:hAnsi="Times New Roman"/>
                <w:sz w:val="24"/>
                <w:szCs w:val="24"/>
              </w:rPr>
              <w:t xml:space="preserve"> по результатам выполнения показателей эффективности и результативности деятельности учреждения за квартал</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66 - 50 баллов</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100 % должностного оклада</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49 - 30 баллов</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75 % от должностного оклада</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29 - 15 баллов</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50 % от должностного оклада</w:t>
            </w:r>
          </w:p>
        </w:tc>
      </w:tr>
    </w:tbl>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r w:rsidRPr="003D0275">
        <w:rPr>
          <w:rFonts w:ascii="Times New Roman" w:hAnsi="Times New Roman"/>
          <w:sz w:val="24"/>
          <w:szCs w:val="24"/>
        </w:rPr>
        <w:t xml:space="preserve">Показатели оценки эффективности деятельности руководителей муниципальных образовательных учреждений </w:t>
      </w:r>
      <w:proofErr w:type="gramStart"/>
      <w:r w:rsidRPr="003D0275">
        <w:rPr>
          <w:rFonts w:ascii="Times New Roman" w:hAnsi="Times New Roman"/>
          <w:sz w:val="24"/>
          <w:szCs w:val="24"/>
        </w:rPr>
        <w:t>дополнительного</w:t>
      </w:r>
      <w:proofErr w:type="gramEnd"/>
      <w:r w:rsidRPr="003D0275">
        <w:rPr>
          <w:rFonts w:ascii="Times New Roman" w:hAnsi="Times New Roman"/>
          <w:sz w:val="24"/>
          <w:szCs w:val="24"/>
        </w:rPr>
        <w:t xml:space="preserve"> образования (далее - ОУДО)</w:t>
      </w:r>
    </w:p>
    <w:p w:rsidR="00263268" w:rsidRPr="003D0275" w:rsidRDefault="00263268" w:rsidP="00263268">
      <w:pPr>
        <w:spacing w:after="0" w:line="240" w:lineRule="auto"/>
        <w:jc w:val="both"/>
        <w:rPr>
          <w:rFonts w:ascii="Times New Roman" w:hAnsi="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413"/>
        <w:gridCol w:w="3685"/>
        <w:gridCol w:w="1702"/>
      </w:tblGrid>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N</w:t>
            </w:r>
            <w:r w:rsidRPr="003D0275">
              <w:rPr>
                <w:rFonts w:ascii="Times New Roman" w:hAnsi="Times New Roman"/>
                <w:sz w:val="24"/>
                <w:szCs w:val="24"/>
              </w:rPr>
              <w:br/>
            </w:r>
            <w:proofErr w:type="gramStart"/>
            <w:r w:rsidRPr="003D0275">
              <w:rPr>
                <w:rFonts w:ascii="Times New Roman" w:hAnsi="Times New Roman"/>
                <w:sz w:val="24"/>
                <w:szCs w:val="24"/>
              </w:rPr>
              <w:t>п</w:t>
            </w:r>
            <w:proofErr w:type="gramEnd"/>
            <w:r w:rsidRPr="003D0275">
              <w:rPr>
                <w:rFonts w:ascii="Times New Roman" w:hAnsi="Times New Roman"/>
                <w:sz w:val="24"/>
                <w:szCs w:val="24"/>
              </w:rPr>
              <w:t>/п</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Показатели/критерии деятельности</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Способ оценивания</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Максимальное количество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образовательно-воспитательного процесса</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17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1.1.</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Сохранение контингента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(по сравнению с прошлым годом)</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Контингент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сохранен - 1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увеличение контингента –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 10% до 20% - 2 балла;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 20% и более  - 3 балла</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1.2.</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Участие воспитанников в конкурсах различного уровня </w:t>
            </w:r>
          </w:p>
          <w:p w:rsidR="00263268" w:rsidRPr="003D0275" w:rsidRDefault="00263268" w:rsidP="00EE7B99">
            <w:pPr>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Муниципального уровня - 1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республиканского уровня - 2 балла;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всероссийского и международного уровней – 3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1.3.</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Кадровое обеспечение:</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укомплектованность педагогическими кадрами</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 соответствии с лицензионными требованиями - 1 балл</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1.4.</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Привлечение и закрепление молодых специалистов</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Доля педагогов со стажем работы до 5 лет  более 5% - 2 балла</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1.5</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Доля педагогических работников, имеющих квалификационную категорию,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без квалификационной категории – (минус 1 балл)</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Наличие не менее чем у 50% педагогических работников квалификационных категорий – 3 балла,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квалификационных категорий – (минус 1 балл)</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1.6</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Оформление трудовых отношений с работниками учреждений на основании эффективных контрактов, утвержденных Минтруда России от 26.04.2013 № 167н</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Оформление трудовых отношений с работниками учреждений на основании эффективных контрактов, утвержденных Минтруда России от 26.04.2013 № 167н – 2 балла</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2.</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инновационной (научной, методической, организационной) деятельности ОУДО</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14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2.1.</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Участие в </w:t>
            </w:r>
            <w:proofErr w:type="spellStart"/>
            <w:r w:rsidRPr="003D0275">
              <w:rPr>
                <w:rFonts w:ascii="Times New Roman" w:hAnsi="Times New Roman"/>
                <w:sz w:val="24"/>
                <w:szCs w:val="24"/>
              </w:rPr>
              <w:t>Грантовой</w:t>
            </w:r>
            <w:proofErr w:type="spellEnd"/>
            <w:r w:rsidRPr="003D0275">
              <w:rPr>
                <w:rFonts w:ascii="Times New Roman" w:hAnsi="Times New Roman"/>
                <w:sz w:val="24"/>
                <w:szCs w:val="24"/>
              </w:rPr>
              <w:t xml:space="preserve"> деятельности различного уровня и направленности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Участие в </w:t>
            </w:r>
            <w:proofErr w:type="spellStart"/>
            <w:r w:rsidRPr="003D0275">
              <w:rPr>
                <w:rFonts w:ascii="Times New Roman" w:hAnsi="Times New Roman"/>
                <w:sz w:val="24"/>
                <w:szCs w:val="24"/>
              </w:rPr>
              <w:t>Грантовых</w:t>
            </w:r>
            <w:proofErr w:type="spellEnd"/>
            <w:r w:rsidRPr="003D0275">
              <w:rPr>
                <w:rFonts w:ascii="Times New Roman" w:hAnsi="Times New Roman"/>
                <w:sz w:val="24"/>
                <w:szCs w:val="24"/>
              </w:rPr>
              <w:t xml:space="preserve"> конкурсах  (качественная подготовка документов на </w:t>
            </w:r>
            <w:proofErr w:type="spellStart"/>
            <w:r w:rsidRPr="003D0275">
              <w:rPr>
                <w:rFonts w:ascii="Times New Roman" w:hAnsi="Times New Roman"/>
                <w:sz w:val="24"/>
                <w:szCs w:val="24"/>
              </w:rPr>
              <w:t>Грантовый</w:t>
            </w:r>
            <w:proofErr w:type="spellEnd"/>
            <w:r w:rsidRPr="003D0275">
              <w:rPr>
                <w:rFonts w:ascii="Times New Roman" w:hAnsi="Times New Roman"/>
                <w:sz w:val="24"/>
                <w:szCs w:val="24"/>
              </w:rPr>
              <w:t xml:space="preserve"> конкурс) – 5 баллов</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2.2.</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Участие в реализации федеральных республиканских, муниципальных проектов</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За каждый проект/площадку - 1 балл</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2.3</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Участие педагогов в конкурсах профессионального мастерства педагогов дополнительного образования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Участие педагогов в конкурсах профессионального мастерства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Муниципального уровня – 1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Республиканского уровня – 2 балла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Всероссийского уровня – 3 балла</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реализации государственно-общественного характера управления ОУДО</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9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3.1.</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Соответствие сайта требованиям к структуре официального сайта образовательной организации в информационно-коммуникационной сети "Интернет" и формату представления на нём информации</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Соответствие требованиям законодательства - 2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Введение персональной страницы руководителя образовательной организации в социальных сетях – 1 балл</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3.2.</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Работа в системе ГИС «Навигатор </w:t>
            </w:r>
            <w:proofErr w:type="gramStart"/>
            <w:r w:rsidRPr="003D0275">
              <w:rPr>
                <w:rFonts w:ascii="Times New Roman" w:hAnsi="Times New Roman"/>
                <w:sz w:val="24"/>
                <w:szCs w:val="24"/>
              </w:rPr>
              <w:t>дополнительного</w:t>
            </w:r>
            <w:proofErr w:type="gramEnd"/>
            <w:r w:rsidRPr="003D0275">
              <w:rPr>
                <w:rFonts w:ascii="Times New Roman" w:hAnsi="Times New Roman"/>
                <w:sz w:val="24"/>
                <w:szCs w:val="24"/>
              </w:rPr>
              <w:t xml:space="preserve"> образования детей в Чувашской Республики» и в других информационных системах</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За эффективное ведение работы (за каждую информационную систему) – от 1 до 3 баллов</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3.3.</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Размещение в информационно-телекоммуникационной сети «Интернет» на официальном сайте информации о государственных (муниципальных) учреждениях </w:t>
            </w:r>
            <w:hyperlink r:id="rId19" w:history="1">
              <w:r w:rsidRPr="003D0275">
                <w:rPr>
                  <w:rStyle w:val="aa"/>
                  <w:lang w:val="en-US"/>
                </w:rPr>
                <w:t>www</w:t>
              </w:r>
              <w:r w:rsidRPr="003D0275">
                <w:rPr>
                  <w:rStyle w:val="aa"/>
                </w:rPr>
                <w:t>.</w:t>
              </w:r>
              <w:r w:rsidRPr="003D0275">
                <w:rPr>
                  <w:rStyle w:val="aa"/>
                  <w:lang w:val="en-US"/>
                </w:rPr>
                <w:t>bus</w:t>
              </w:r>
              <w:r w:rsidRPr="003D0275">
                <w:rPr>
                  <w:rStyle w:val="aa"/>
                </w:rPr>
                <w:t>.</w:t>
              </w:r>
              <w:proofErr w:type="spellStart"/>
              <w:r w:rsidRPr="003D0275">
                <w:rPr>
                  <w:rStyle w:val="aa"/>
                  <w:lang w:val="en-US"/>
                </w:rPr>
                <w:t>gov</w:t>
              </w:r>
              <w:proofErr w:type="spellEnd"/>
              <w:r w:rsidRPr="003D0275">
                <w:rPr>
                  <w:rStyle w:val="aa"/>
                </w:rPr>
                <w:t>.</w:t>
              </w:r>
              <w:proofErr w:type="spellStart"/>
              <w:r w:rsidRPr="003D0275">
                <w:rPr>
                  <w:rStyle w:val="aa"/>
                  <w:lang w:val="en-US"/>
                </w:rPr>
                <w:t>ru</w:t>
              </w:r>
              <w:proofErr w:type="spellEnd"/>
            </w:hyperlink>
            <w:r w:rsidRPr="003D0275">
              <w:rPr>
                <w:rFonts w:ascii="Times New Roman" w:hAnsi="Times New Roman"/>
                <w:sz w:val="24"/>
                <w:szCs w:val="24"/>
              </w:rPr>
              <w:t xml:space="preserve"> осуществляется  в соответствии со ст. 32 Федерального закона № 7-ФЗ</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Своевременное размещение в информационно-телекоммуникационной сети «Интернет» на официальном сайте информации о государственных (муниципальных) учреждениях </w:t>
            </w:r>
            <w:hyperlink r:id="rId20" w:history="1">
              <w:r w:rsidRPr="003D0275">
                <w:rPr>
                  <w:rStyle w:val="aa"/>
                  <w:lang w:val="en-US"/>
                </w:rPr>
                <w:t>www</w:t>
              </w:r>
              <w:r w:rsidRPr="003D0275">
                <w:rPr>
                  <w:rStyle w:val="aa"/>
                </w:rPr>
                <w:t>.</w:t>
              </w:r>
              <w:r w:rsidRPr="003D0275">
                <w:rPr>
                  <w:rStyle w:val="aa"/>
                  <w:lang w:val="en-US"/>
                </w:rPr>
                <w:t>bus</w:t>
              </w:r>
              <w:r w:rsidRPr="003D0275">
                <w:rPr>
                  <w:rStyle w:val="aa"/>
                </w:rPr>
                <w:t>.</w:t>
              </w:r>
              <w:proofErr w:type="spellStart"/>
              <w:r w:rsidRPr="003D0275">
                <w:rPr>
                  <w:rStyle w:val="aa"/>
                  <w:lang w:val="en-US"/>
                </w:rPr>
                <w:t>gov</w:t>
              </w:r>
              <w:proofErr w:type="spellEnd"/>
              <w:r w:rsidRPr="003D0275">
                <w:rPr>
                  <w:rStyle w:val="aa"/>
                </w:rPr>
                <w:t>.</w:t>
              </w:r>
              <w:proofErr w:type="spellStart"/>
              <w:r w:rsidRPr="003D0275">
                <w:rPr>
                  <w:rStyle w:val="aa"/>
                  <w:lang w:val="en-US"/>
                </w:rPr>
                <w:t>ru</w:t>
              </w:r>
              <w:proofErr w:type="spellEnd"/>
            </w:hyperlink>
            <w:r w:rsidRPr="003D0275">
              <w:rPr>
                <w:rFonts w:ascii="Times New Roman" w:hAnsi="Times New Roman"/>
                <w:sz w:val="24"/>
                <w:szCs w:val="24"/>
              </w:rPr>
              <w:t xml:space="preserve"> осуществляется  в соответствии со ст. 32 Федерального закона № 7-ФЗ – 3 балла</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3</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Эффективность финансово-экономической и имущественной деятельности ОУДО</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15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4.1.</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Качественная подготовка ОУДО к новому учебному году</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сроков приемки образовательного учреждения и устранение замечаний в срок – 2 балла;</w:t>
            </w:r>
          </w:p>
          <w:p w:rsidR="00263268" w:rsidRPr="003D0275" w:rsidRDefault="00263268" w:rsidP="00EE7B99">
            <w:pPr>
              <w:spacing w:after="0" w:line="240" w:lineRule="auto"/>
              <w:jc w:val="both"/>
              <w:rPr>
                <w:rFonts w:ascii="Times New Roman" w:hAnsi="Times New Roman"/>
                <w:sz w:val="24"/>
                <w:szCs w:val="24"/>
              </w:rPr>
            </w:pPr>
            <w:proofErr w:type="spellStart"/>
            <w:r w:rsidRPr="003D0275">
              <w:rPr>
                <w:rFonts w:ascii="Times New Roman" w:hAnsi="Times New Roman"/>
                <w:sz w:val="24"/>
                <w:szCs w:val="24"/>
              </w:rPr>
              <w:t>неустранение</w:t>
            </w:r>
            <w:proofErr w:type="spellEnd"/>
            <w:r w:rsidRPr="003D0275">
              <w:rPr>
                <w:rFonts w:ascii="Times New Roman" w:hAnsi="Times New Roman"/>
                <w:sz w:val="24"/>
                <w:szCs w:val="24"/>
              </w:rPr>
              <w:t xml:space="preserve"> замечаний </w:t>
            </w:r>
            <w:r w:rsidRPr="003D0275">
              <w:rPr>
                <w:rFonts w:ascii="Times New Roman" w:hAnsi="Times New Roman"/>
                <w:sz w:val="24"/>
                <w:szCs w:val="24"/>
              </w:rPr>
              <w:lastRenderedPageBreak/>
              <w:t>выявленных замечаний в срок (минус 1 балл)</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4.2.</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Реализация платных образовательных услуг</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Наличие платных образовательных услуг –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охват более 20 %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- 4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охват более 10 %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и менее 20% обучающихся – 3 балла</w:t>
            </w: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охват менее 10 % </w:t>
            </w:r>
            <w:proofErr w:type="gramStart"/>
            <w:r w:rsidRPr="003D0275">
              <w:rPr>
                <w:rFonts w:ascii="Times New Roman" w:hAnsi="Times New Roman"/>
                <w:sz w:val="24"/>
                <w:szCs w:val="24"/>
              </w:rPr>
              <w:t>обучающихся</w:t>
            </w:r>
            <w:proofErr w:type="gramEnd"/>
            <w:r w:rsidRPr="003D0275">
              <w:rPr>
                <w:rFonts w:ascii="Times New Roman" w:hAnsi="Times New Roman"/>
                <w:sz w:val="24"/>
                <w:szCs w:val="24"/>
              </w:rPr>
              <w:t xml:space="preserve"> – 2 балла</w:t>
            </w:r>
          </w:p>
          <w:p w:rsidR="00263268" w:rsidRPr="003D0275" w:rsidRDefault="00263268" w:rsidP="00EE7B99">
            <w:pPr>
              <w:spacing w:after="0" w:line="240" w:lineRule="auto"/>
              <w:jc w:val="both"/>
              <w:rPr>
                <w:rFonts w:ascii="Times New Roman" w:hAnsi="Times New Roman"/>
                <w:sz w:val="24"/>
                <w:szCs w:val="24"/>
              </w:rPr>
            </w:pP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4.3</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Результаты проверок финансово-хозяйственной деятельности</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предписаний по итогам проверки - 2 балла (минус 1 балл за каждое предписание)</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4.4.</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платы по Чувашской Республике</w:t>
            </w:r>
            <w:proofErr w:type="gramStart"/>
            <w:r w:rsidRPr="003D0275">
              <w:rPr>
                <w:rFonts w:ascii="Times New Roman" w:hAnsi="Times New Roman"/>
                <w:sz w:val="24"/>
                <w:szCs w:val="24"/>
              </w:rPr>
              <w:t xml:space="preserve"> (%)</w:t>
            </w:r>
            <w:proofErr w:type="gramEnd"/>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Соответствие - 2 балла за каждый квартал;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не соответствие – (минус 1балл)</w:t>
            </w:r>
          </w:p>
          <w:p w:rsidR="00263268" w:rsidRPr="003D0275" w:rsidRDefault="00263268" w:rsidP="00EE7B99">
            <w:pPr>
              <w:spacing w:after="0" w:line="240" w:lineRule="auto"/>
              <w:jc w:val="both"/>
              <w:rPr>
                <w:rFonts w:ascii="Times New Roman" w:hAnsi="Times New Roman"/>
                <w:sz w:val="24"/>
                <w:szCs w:val="24"/>
              </w:rPr>
            </w:pP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4.5</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Достижение показателей муниципального задания на оказание муниципальных услуг (выполнение работ)</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Достижение показателей муниципального задания на оказание муниципальных услуг (выполнение работ) – 2 балла;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за </w:t>
            </w:r>
            <w:proofErr w:type="spellStart"/>
            <w:r w:rsidRPr="003D0275">
              <w:rPr>
                <w:rFonts w:ascii="Times New Roman" w:hAnsi="Times New Roman"/>
                <w:sz w:val="24"/>
                <w:szCs w:val="24"/>
              </w:rPr>
              <w:t>недостижение</w:t>
            </w:r>
            <w:proofErr w:type="spellEnd"/>
            <w:r w:rsidRPr="003D0275">
              <w:rPr>
                <w:rFonts w:ascii="Times New Roman" w:hAnsi="Times New Roman"/>
                <w:sz w:val="24"/>
                <w:szCs w:val="24"/>
              </w:rPr>
              <w:t xml:space="preserve"> показателей муниципального задания на оказание муниципальных услуг (выполнение работ) – 0 баллов</w:t>
            </w:r>
          </w:p>
          <w:p w:rsidR="00263268" w:rsidRPr="003D0275" w:rsidRDefault="00263268" w:rsidP="00EE7B99">
            <w:pPr>
              <w:spacing w:after="0" w:line="240" w:lineRule="auto"/>
              <w:jc w:val="both"/>
              <w:rPr>
                <w:rFonts w:ascii="Times New Roman" w:hAnsi="Times New Roman"/>
                <w:sz w:val="24"/>
                <w:szCs w:val="24"/>
              </w:rPr>
            </w:pP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4.6</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параметра должностных окладов заместителей руководителей учреждений – 10-30 % ниже должностных окладов руководителей этих учреждений</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параметра должностных окладов заместителей руководителей учреждений – 10-30 % ниже должностных окладов руководителей этих учреждений – 1 балл</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4.7</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предельной доли расходов на оплату административно-управленческого и вспомогательного персонала в фонде оплаты труда образовательных учреждений – в объеме не более 40 %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Соблюдение предельной доли расходов на оплату административно-управленческого и вспомогательного персонала в фонде оплаты труда образовательных учреждений – в объеме не более 40 % - 1 балл</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4.8</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roofErr w:type="gramStart"/>
            <w:r w:rsidRPr="003D0275">
              <w:rPr>
                <w:rFonts w:ascii="Times New Roman" w:hAnsi="Times New Roman"/>
                <w:sz w:val="24"/>
                <w:szCs w:val="24"/>
              </w:rPr>
              <w:t xml:space="preserve">Направление на установление </w:t>
            </w:r>
            <w:r w:rsidRPr="003D0275">
              <w:rPr>
                <w:rFonts w:ascii="Times New Roman" w:hAnsi="Times New Roman"/>
                <w:sz w:val="24"/>
                <w:szCs w:val="24"/>
              </w:rPr>
              <w:lastRenderedPageBreak/>
              <w:t>окладов  (должностных окладов), ставок заработной платы работников не менее 70 %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roofErr w:type="gramEnd"/>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roofErr w:type="gramStart"/>
            <w:r w:rsidRPr="003D0275">
              <w:rPr>
                <w:rFonts w:ascii="Times New Roman" w:hAnsi="Times New Roman"/>
                <w:sz w:val="24"/>
                <w:szCs w:val="24"/>
              </w:rPr>
              <w:lastRenderedPageBreak/>
              <w:t xml:space="preserve">Направление на установление </w:t>
            </w:r>
            <w:r w:rsidRPr="003D0275">
              <w:rPr>
                <w:rFonts w:ascii="Times New Roman" w:hAnsi="Times New Roman"/>
                <w:sz w:val="24"/>
                <w:szCs w:val="24"/>
              </w:rPr>
              <w:lastRenderedPageBreak/>
              <w:t>окладов  (должностных окладов), ставок заработной платы работников не менее 70 %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 1 балл</w:t>
            </w:r>
            <w:proofErr w:type="gramEnd"/>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5.</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Эффективность обеспечения условий, направленных на </w:t>
            </w:r>
            <w:proofErr w:type="spellStart"/>
            <w:r w:rsidRPr="003D0275">
              <w:rPr>
                <w:rFonts w:ascii="Times New Roman" w:hAnsi="Times New Roman"/>
                <w:sz w:val="24"/>
                <w:szCs w:val="24"/>
              </w:rPr>
              <w:t>здоровьесбережение</w:t>
            </w:r>
            <w:proofErr w:type="spellEnd"/>
            <w:r w:rsidRPr="003D0275">
              <w:rPr>
                <w:rFonts w:ascii="Times New Roman" w:hAnsi="Times New Roman"/>
                <w:sz w:val="24"/>
                <w:szCs w:val="24"/>
              </w:rPr>
              <w:t xml:space="preserve"> и безопасность участников образовательного процесса</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5.1.</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Соответствие деятельности ОУ требованиям законодательства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предписаний надзорных органов, объективных обоснованных жалоб – 2 балла;</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При наличии жалоб, предписаний и протоколов надзорных органов – 0 баллов</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5.2.</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Обеспечение комплексной безопасности и охраны труда в общеобразовательной организации </w:t>
            </w:r>
          </w:p>
          <w:p w:rsidR="00263268" w:rsidRPr="003D0275" w:rsidRDefault="00263268" w:rsidP="00EE7B99">
            <w:pPr>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 1 балл; </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Проведение мероприятий по обеспечению безопасности обучающихся и сотрудников в образовательной организации -  1 балл</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5.4</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Реализация мероприятий по сохранению и укреплению здоровья детей</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травматизма среди обучающихся и работников во время образовательного процесса - 1 балл</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Наличие травматизма  - (минус 1)</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Уровень исполнительской дисциплины</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 баллов</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6.1.</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Уровень исполнительской дисциплины руководителя ОУДО (своевременное предоставление информации, качественное ведение документации)</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Своевременное предоставление качественной информации - 5 баллов;</w:t>
            </w:r>
          </w:p>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за каждое несвоевременное предоставление – (минус 0,5 баллов)</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6.2.</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Отсутствие дисциплинарных взысканий у руководителя ОУДО</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Наличие дисциплинарных взысканий - (минус 1 балл за каждое взыскание)</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0</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lastRenderedPageBreak/>
              <w:t>7.</w:t>
            </w:r>
          </w:p>
        </w:tc>
        <w:tc>
          <w:tcPr>
            <w:tcW w:w="7098" w:type="dxa"/>
            <w:gridSpan w:val="2"/>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Выполнение квоты по приему на работу инвалидов</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 балл</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7.1.*</w:t>
            </w: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 xml:space="preserve">Наличие работника, имеющего инвалидность  </w:t>
            </w: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Наличие инвалидов в учреждении – 1 балл</w:t>
            </w: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r>
      <w:tr w:rsidR="00263268" w:rsidRPr="003D0275" w:rsidTr="00EE7B99">
        <w:tc>
          <w:tcPr>
            <w:tcW w:w="840"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
        </w:tc>
        <w:tc>
          <w:tcPr>
            <w:tcW w:w="3413"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p>
        </w:tc>
        <w:tc>
          <w:tcPr>
            <w:tcW w:w="1702"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Итого 66 баллов</w:t>
            </w:r>
          </w:p>
        </w:tc>
      </w:tr>
    </w:tbl>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r w:rsidRPr="003D0275">
        <w:rPr>
          <w:rFonts w:ascii="Times New Roman" w:hAnsi="Times New Roman"/>
          <w:sz w:val="24"/>
          <w:szCs w:val="24"/>
        </w:rPr>
        <w:t>Суммарная оценка определяется следующим образом: оценивается каждый показатель деятельности руководителя ОУДО в баллах.</w:t>
      </w:r>
    </w:p>
    <w:p w:rsidR="00263268" w:rsidRPr="003D0275" w:rsidRDefault="00263268" w:rsidP="00263268">
      <w:pPr>
        <w:spacing w:after="0" w:line="240" w:lineRule="auto"/>
        <w:jc w:val="both"/>
        <w:rPr>
          <w:rFonts w:ascii="Times New Roman" w:hAnsi="Times New Roman"/>
          <w:sz w:val="24"/>
          <w:szCs w:val="24"/>
        </w:rPr>
      </w:pPr>
    </w:p>
    <w:tbl>
      <w:tblPr>
        <w:tblW w:w="94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5040"/>
      </w:tblGrid>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bookmarkStart w:id="3" w:name="sub_330"/>
            <w:r w:rsidRPr="003D0275">
              <w:rPr>
                <w:rFonts w:ascii="Times New Roman" w:hAnsi="Times New Roman"/>
                <w:sz w:val="24"/>
                <w:szCs w:val="24"/>
              </w:rPr>
              <w:t>Суммарная оценка эффективности деятельности руководителя ОУДО</w:t>
            </w:r>
            <w:bookmarkEnd w:id="3"/>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квартал</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66 - 50  баллов</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100 % должностного оклада</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49 – 30 баллов</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75 %  от должностного оклада</w:t>
            </w:r>
          </w:p>
        </w:tc>
      </w:tr>
      <w:tr w:rsidR="00263268" w:rsidRPr="003D0275" w:rsidTr="00EE7B99">
        <w:tc>
          <w:tcPr>
            <w:tcW w:w="4395" w:type="dxa"/>
            <w:tcBorders>
              <w:top w:val="single" w:sz="4" w:space="0" w:color="auto"/>
              <w:bottom w:val="single" w:sz="4" w:space="0" w:color="auto"/>
              <w:right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29 - 15 баллов</w:t>
            </w:r>
          </w:p>
        </w:tc>
        <w:tc>
          <w:tcPr>
            <w:tcW w:w="5040" w:type="dxa"/>
            <w:tcBorders>
              <w:top w:val="single" w:sz="4" w:space="0" w:color="auto"/>
              <w:left w:val="single" w:sz="4" w:space="0" w:color="auto"/>
              <w:bottom w:val="single" w:sz="4" w:space="0" w:color="auto"/>
            </w:tcBorders>
          </w:tcPr>
          <w:p w:rsidR="00263268" w:rsidRPr="003D0275" w:rsidRDefault="00263268" w:rsidP="00EE7B99">
            <w:pPr>
              <w:spacing w:after="0" w:line="240" w:lineRule="auto"/>
              <w:jc w:val="both"/>
              <w:rPr>
                <w:rFonts w:ascii="Times New Roman" w:hAnsi="Times New Roman"/>
                <w:sz w:val="24"/>
                <w:szCs w:val="24"/>
              </w:rPr>
            </w:pPr>
            <w:r w:rsidRPr="003D0275">
              <w:rPr>
                <w:rFonts w:ascii="Times New Roman" w:hAnsi="Times New Roman"/>
                <w:sz w:val="24"/>
                <w:szCs w:val="24"/>
              </w:rPr>
              <w:t>50 %  от должностного оклада</w:t>
            </w:r>
          </w:p>
        </w:tc>
      </w:tr>
    </w:tbl>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jc w:val="both"/>
        <w:rPr>
          <w:rFonts w:ascii="Times New Roman" w:hAnsi="Times New Roman"/>
          <w:sz w:val="24"/>
          <w:szCs w:val="24"/>
        </w:rPr>
      </w:pPr>
    </w:p>
    <w:p w:rsidR="00263268" w:rsidRPr="003D0275" w:rsidRDefault="00263268" w:rsidP="00263268">
      <w:pPr>
        <w:spacing w:after="0" w:line="240" w:lineRule="auto"/>
        <w:ind w:right="4820"/>
        <w:jc w:val="both"/>
        <w:rPr>
          <w:rFonts w:ascii="Times New Roman" w:hAnsi="Times New Roman"/>
          <w:sz w:val="24"/>
          <w:szCs w:val="24"/>
        </w:rPr>
      </w:pPr>
    </w:p>
    <w:p w:rsidR="00D87F87" w:rsidRPr="00D87F87" w:rsidRDefault="00D87F87" w:rsidP="00263268">
      <w:pPr>
        <w:spacing w:after="0" w:line="240" w:lineRule="auto"/>
        <w:ind w:right="5103"/>
        <w:jc w:val="both"/>
        <w:rPr>
          <w:rFonts w:ascii="Times New Roman" w:eastAsia="MS Mincho" w:hAnsi="Times New Roman" w:cs="Times New Roman"/>
          <w:sz w:val="20"/>
          <w:szCs w:val="20"/>
        </w:rPr>
      </w:pPr>
    </w:p>
    <w:sectPr w:rsidR="00D87F87" w:rsidRPr="00D87F87" w:rsidSect="00D87F87">
      <w:pgSz w:w="11906" w:h="16838"/>
      <w:pgMar w:top="1134" w:right="707" w:bottom="1276"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C5" w:rsidRDefault="009C71C5" w:rsidP="00C65999">
      <w:pPr>
        <w:spacing w:after="0" w:line="240" w:lineRule="auto"/>
      </w:pPr>
      <w:r>
        <w:separator/>
      </w:r>
    </w:p>
  </w:endnote>
  <w:endnote w:type="continuationSeparator" w:id="0">
    <w:p w:rsidR="009C71C5" w:rsidRDefault="009C71C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C5" w:rsidRDefault="009C71C5" w:rsidP="00C65999">
      <w:pPr>
        <w:spacing w:after="0" w:line="240" w:lineRule="auto"/>
      </w:pPr>
      <w:r>
        <w:separator/>
      </w:r>
    </w:p>
  </w:footnote>
  <w:footnote w:type="continuationSeparator" w:id="0">
    <w:p w:rsidR="009C71C5" w:rsidRDefault="009C71C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2597A"/>
    <w:multiLevelType w:val="hybridMultilevel"/>
    <w:tmpl w:val="2D7C33E4"/>
    <w:lvl w:ilvl="0" w:tplc="F9D065D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4751016"/>
    <w:multiLevelType w:val="hybridMultilevel"/>
    <w:tmpl w:val="6FA2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25">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0"/>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22A03"/>
    <w:rsid w:val="0002607C"/>
    <w:rsid w:val="0003309E"/>
    <w:rsid w:val="00034DEF"/>
    <w:rsid w:val="00044D99"/>
    <w:rsid w:val="000618BC"/>
    <w:rsid w:val="000657C9"/>
    <w:rsid w:val="0006602E"/>
    <w:rsid w:val="00075835"/>
    <w:rsid w:val="000768A9"/>
    <w:rsid w:val="000852BC"/>
    <w:rsid w:val="00086930"/>
    <w:rsid w:val="000A0DB1"/>
    <w:rsid w:val="000A1F81"/>
    <w:rsid w:val="000D6F24"/>
    <w:rsid w:val="000E2D94"/>
    <w:rsid w:val="000F2EF6"/>
    <w:rsid w:val="000F73A9"/>
    <w:rsid w:val="00101639"/>
    <w:rsid w:val="00105D42"/>
    <w:rsid w:val="00106A9A"/>
    <w:rsid w:val="00124B3A"/>
    <w:rsid w:val="00127130"/>
    <w:rsid w:val="001303BD"/>
    <w:rsid w:val="0013120A"/>
    <w:rsid w:val="001348AE"/>
    <w:rsid w:val="0014778A"/>
    <w:rsid w:val="001530D4"/>
    <w:rsid w:val="00167480"/>
    <w:rsid w:val="00173CFF"/>
    <w:rsid w:val="001B40AF"/>
    <w:rsid w:val="001C18B2"/>
    <w:rsid w:val="001D52A0"/>
    <w:rsid w:val="001D6D75"/>
    <w:rsid w:val="001E207B"/>
    <w:rsid w:val="001E2929"/>
    <w:rsid w:val="001E3AD7"/>
    <w:rsid w:val="001E6EFD"/>
    <w:rsid w:val="001F1B43"/>
    <w:rsid w:val="001F1E9F"/>
    <w:rsid w:val="00204D22"/>
    <w:rsid w:val="00206103"/>
    <w:rsid w:val="002226DA"/>
    <w:rsid w:val="00223C64"/>
    <w:rsid w:val="00235087"/>
    <w:rsid w:val="00252771"/>
    <w:rsid w:val="00261989"/>
    <w:rsid w:val="00263268"/>
    <w:rsid w:val="002748BA"/>
    <w:rsid w:val="00276EB7"/>
    <w:rsid w:val="00280290"/>
    <w:rsid w:val="00282F47"/>
    <w:rsid w:val="0029032F"/>
    <w:rsid w:val="00290459"/>
    <w:rsid w:val="002A590E"/>
    <w:rsid w:val="002A7C77"/>
    <w:rsid w:val="002B7003"/>
    <w:rsid w:val="002C0DB7"/>
    <w:rsid w:val="002C7D15"/>
    <w:rsid w:val="002E5741"/>
    <w:rsid w:val="002F2170"/>
    <w:rsid w:val="002F52E5"/>
    <w:rsid w:val="00305714"/>
    <w:rsid w:val="00311492"/>
    <w:rsid w:val="00315E3A"/>
    <w:rsid w:val="00321CC6"/>
    <w:rsid w:val="0033156E"/>
    <w:rsid w:val="0033368B"/>
    <w:rsid w:val="00334A88"/>
    <w:rsid w:val="003402C2"/>
    <w:rsid w:val="003512B4"/>
    <w:rsid w:val="00351FC4"/>
    <w:rsid w:val="0036391D"/>
    <w:rsid w:val="00374017"/>
    <w:rsid w:val="003775E6"/>
    <w:rsid w:val="00383945"/>
    <w:rsid w:val="003870A9"/>
    <w:rsid w:val="00393EAF"/>
    <w:rsid w:val="003A095B"/>
    <w:rsid w:val="003A579B"/>
    <w:rsid w:val="003A622B"/>
    <w:rsid w:val="003B1E19"/>
    <w:rsid w:val="003B35B5"/>
    <w:rsid w:val="003B3B1D"/>
    <w:rsid w:val="003E572A"/>
    <w:rsid w:val="003E5791"/>
    <w:rsid w:val="003E6980"/>
    <w:rsid w:val="003E74AF"/>
    <w:rsid w:val="003F4FE5"/>
    <w:rsid w:val="00410A93"/>
    <w:rsid w:val="00412208"/>
    <w:rsid w:val="00416890"/>
    <w:rsid w:val="00416A42"/>
    <w:rsid w:val="0043143F"/>
    <w:rsid w:val="0044504F"/>
    <w:rsid w:val="00462F1D"/>
    <w:rsid w:val="0047128F"/>
    <w:rsid w:val="00475E90"/>
    <w:rsid w:val="00487ACC"/>
    <w:rsid w:val="0049491E"/>
    <w:rsid w:val="004966ED"/>
    <w:rsid w:val="004E04A2"/>
    <w:rsid w:val="004E06A7"/>
    <w:rsid w:val="004F2399"/>
    <w:rsid w:val="00506208"/>
    <w:rsid w:val="00511D29"/>
    <w:rsid w:val="00520E7A"/>
    <w:rsid w:val="00544681"/>
    <w:rsid w:val="00567D3A"/>
    <w:rsid w:val="00580412"/>
    <w:rsid w:val="0058369D"/>
    <w:rsid w:val="00584434"/>
    <w:rsid w:val="005849C4"/>
    <w:rsid w:val="00584C48"/>
    <w:rsid w:val="005864D4"/>
    <w:rsid w:val="005913FE"/>
    <w:rsid w:val="00591C79"/>
    <w:rsid w:val="005A3F0D"/>
    <w:rsid w:val="005A4D32"/>
    <w:rsid w:val="005A5905"/>
    <w:rsid w:val="005B17AB"/>
    <w:rsid w:val="005B60F4"/>
    <w:rsid w:val="005B6381"/>
    <w:rsid w:val="005C33DE"/>
    <w:rsid w:val="005C682E"/>
    <w:rsid w:val="005D0342"/>
    <w:rsid w:val="005F42CC"/>
    <w:rsid w:val="005F52FC"/>
    <w:rsid w:val="0060075B"/>
    <w:rsid w:val="0060211B"/>
    <w:rsid w:val="0060630A"/>
    <w:rsid w:val="00612C0F"/>
    <w:rsid w:val="00615938"/>
    <w:rsid w:val="00625ADC"/>
    <w:rsid w:val="00640533"/>
    <w:rsid w:val="0064266A"/>
    <w:rsid w:val="00651C63"/>
    <w:rsid w:val="0065325D"/>
    <w:rsid w:val="006814A6"/>
    <w:rsid w:val="00685037"/>
    <w:rsid w:val="006A30CA"/>
    <w:rsid w:val="006A37B3"/>
    <w:rsid w:val="006C5EBC"/>
    <w:rsid w:val="006C6692"/>
    <w:rsid w:val="006D5A5C"/>
    <w:rsid w:val="006E37EC"/>
    <w:rsid w:val="007012CF"/>
    <w:rsid w:val="00702433"/>
    <w:rsid w:val="00703E2C"/>
    <w:rsid w:val="00711B3F"/>
    <w:rsid w:val="00714E19"/>
    <w:rsid w:val="00716F31"/>
    <w:rsid w:val="00744A6A"/>
    <w:rsid w:val="00760621"/>
    <w:rsid w:val="00763D1C"/>
    <w:rsid w:val="00797FCC"/>
    <w:rsid w:val="007A3FDB"/>
    <w:rsid w:val="007A6C3D"/>
    <w:rsid w:val="007A6FDD"/>
    <w:rsid w:val="007B1966"/>
    <w:rsid w:val="007C619B"/>
    <w:rsid w:val="007D4579"/>
    <w:rsid w:val="007D6050"/>
    <w:rsid w:val="007D6F67"/>
    <w:rsid w:val="007F0B21"/>
    <w:rsid w:val="007F11D6"/>
    <w:rsid w:val="007F734C"/>
    <w:rsid w:val="00806479"/>
    <w:rsid w:val="00816C2B"/>
    <w:rsid w:val="00826AC9"/>
    <w:rsid w:val="00827496"/>
    <w:rsid w:val="00853523"/>
    <w:rsid w:val="00870BAC"/>
    <w:rsid w:val="00876B2F"/>
    <w:rsid w:val="00891B04"/>
    <w:rsid w:val="00893532"/>
    <w:rsid w:val="008A1AFC"/>
    <w:rsid w:val="008A1B80"/>
    <w:rsid w:val="008B6F00"/>
    <w:rsid w:val="008C2CA3"/>
    <w:rsid w:val="008C7738"/>
    <w:rsid w:val="008E1E3B"/>
    <w:rsid w:val="008E2299"/>
    <w:rsid w:val="008F4A00"/>
    <w:rsid w:val="008F5E6F"/>
    <w:rsid w:val="008F6CAB"/>
    <w:rsid w:val="0090282D"/>
    <w:rsid w:val="00905431"/>
    <w:rsid w:val="00905D30"/>
    <w:rsid w:val="00934989"/>
    <w:rsid w:val="00944B6B"/>
    <w:rsid w:val="00946CE4"/>
    <w:rsid w:val="00947113"/>
    <w:rsid w:val="009473AD"/>
    <w:rsid w:val="0095232A"/>
    <w:rsid w:val="00965902"/>
    <w:rsid w:val="00966426"/>
    <w:rsid w:val="00971D12"/>
    <w:rsid w:val="00972EEB"/>
    <w:rsid w:val="00975B89"/>
    <w:rsid w:val="00983FA3"/>
    <w:rsid w:val="009844F0"/>
    <w:rsid w:val="00987C67"/>
    <w:rsid w:val="0099294C"/>
    <w:rsid w:val="00994CBF"/>
    <w:rsid w:val="009A620F"/>
    <w:rsid w:val="009B18FC"/>
    <w:rsid w:val="009B3A5B"/>
    <w:rsid w:val="009C71C5"/>
    <w:rsid w:val="009D2454"/>
    <w:rsid w:val="009E2E27"/>
    <w:rsid w:val="009E3F23"/>
    <w:rsid w:val="009E56CC"/>
    <w:rsid w:val="009E6370"/>
    <w:rsid w:val="00A113A4"/>
    <w:rsid w:val="00A42C65"/>
    <w:rsid w:val="00A531D3"/>
    <w:rsid w:val="00A635C3"/>
    <w:rsid w:val="00A71E98"/>
    <w:rsid w:val="00A76E80"/>
    <w:rsid w:val="00A82BA6"/>
    <w:rsid w:val="00A82CF8"/>
    <w:rsid w:val="00A870E1"/>
    <w:rsid w:val="00A875C3"/>
    <w:rsid w:val="00A91674"/>
    <w:rsid w:val="00AA0D1D"/>
    <w:rsid w:val="00AA1A20"/>
    <w:rsid w:val="00AA3601"/>
    <w:rsid w:val="00AA4352"/>
    <w:rsid w:val="00AB2B21"/>
    <w:rsid w:val="00AB59DE"/>
    <w:rsid w:val="00AB5AE6"/>
    <w:rsid w:val="00AC2436"/>
    <w:rsid w:val="00AD6815"/>
    <w:rsid w:val="00AD6A24"/>
    <w:rsid w:val="00AD71D4"/>
    <w:rsid w:val="00AE2115"/>
    <w:rsid w:val="00AE3EB9"/>
    <w:rsid w:val="00AE4D26"/>
    <w:rsid w:val="00AF76B7"/>
    <w:rsid w:val="00B021C2"/>
    <w:rsid w:val="00B24BA4"/>
    <w:rsid w:val="00B44D54"/>
    <w:rsid w:val="00B47BC5"/>
    <w:rsid w:val="00B524DE"/>
    <w:rsid w:val="00B567CA"/>
    <w:rsid w:val="00B60CF7"/>
    <w:rsid w:val="00B7013A"/>
    <w:rsid w:val="00B96EEC"/>
    <w:rsid w:val="00BA1289"/>
    <w:rsid w:val="00BA2652"/>
    <w:rsid w:val="00BB1CDB"/>
    <w:rsid w:val="00BC6A52"/>
    <w:rsid w:val="00BD1D2F"/>
    <w:rsid w:val="00BD36E4"/>
    <w:rsid w:val="00BF071C"/>
    <w:rsid w:val="00BF090E"/>
    <w:rsid w:val="00C20785"/>
    <w:rsid w:val="00C302E8"/>
    <w:rsid w:val="00C41C18"/>
    <w:rsid w:val="00C42274"/>
    <w:rsid w:val="00C65999"/>
    <w:rsid w:val="00C729AC"/>
    <w:rsid w:val="00C824FA"/>
    <w:rsid w:val="00C8414B"/>
    <w:rsid w:val="00C8677D"/>
    <w:rsid w:val="00C93FA1"/>
    <w:rsid w:val="00C9484F"/>
    <w:rsid w:val="00CC1068"/>
    <w:rsid w:val="00CC18A2"/>
    <w:rsid w:val="00CD0365"/>
    <w:rsid w:val="00CD5299"/>
    <w:rsid w:val="00CD5EF1"/>
    <w:rsid w:val="00CE57BB"/>
    <w:rsid w:val="00CF08CB"/>
    <w:rsid w:val="00CF6C63"/>
    <w:rsid w:val="00D13DDD"/>
    <w:rsid w:val="00D20F0F"/>
    <w:rsid w:val="00D24BE7"/>
    <w:rsid w:val="00D50F19"/>
    <w:rsid w:val="00D52B04"/>
    <w:rsid w:val="00D56C63"/>
    <w:rsid w:val="00D720E0"/>
    <w:rsid w:val="00D75AAA"/>
    <w:rsid w:val="00D84A83"/>
    <w:rsid w:val="00D87F87"/>
    <w:rsid w:val="00D97B62"/>
    <w:rsid w:val="00DB262A"/>
    <w:rsid w:val="00DC29D8"/>
    <w:rsid w:val="00DE0CB1"/>
    <w:rsid w:val="00DE3CE4"/>
    <w:rsid w:val="00DE4F44"/>
    <w:rsid w:val="00DF6604"/>
    <w:rsid w:val="00E02F18"/>
    <w:rsid w:val="00E212B5"/>
    <w:rsid w:val="00E22017"/>
    <w:rsid w:val="00E30136"/>
    <w:rsid w:val="00E34706"/>
    <w:rsid w:val="00E541FD"/>
    <w:rsid w:val="00E67931"/>
    <w:rsid w:val="00E77FEB"/>
    <w:rsid w:val="00E83EC9"/>
    <w:rsid w:val="00E976AF"/>
    <w:rsid w:val="00EB2B99"/>
    <w:rsid w:val="00ED23B2"/>
    <w:rsid w:val="00ED665A"/>
    <w:rsid w:val="00EE46B8"/>
    <w:rsid w:val="00EE4895"/>
    <w:rsid w:val="00EF1022"/>
    <w:rsid w:val="00EF213C"/>
    <w:rsid w:val="00EF6F56"/>
    <w:rsid w:val="00F03820"/>
    <w:rsid w:val="00F04C60"/>
    <w:rsid w:val="00F20E40"/>
    <w:rsid w:val="00F30BB9"/>
    <w:rsid w:val="00F41104"/>
    <w:rsid w:val="00F42FCD"/>
    <w:rsid w:val="00F43D45"/>
    <w:rsid w:val="00F73DED"/>
    <w:rsid w:val="00F86255"/>
    <w:rsid w:val="00F95AA8"/>
    <w:rsid w:val="00FA1B1E"/>
    <w:rsid w:val="00FA5B0D"/>
    <w:rsid w:val="00FA61F9"/>
    <w:rsid w:val="00FB081D"/>
    <w:rsid w:val="00FB34B8"/>
    <w:rsid w:val="00FB777E"/>
    <w:rsid w:val="00FF164B"/>
    <w:rsid w:val="00FF27EE"/>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image" Target="media/image10.emf"/><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vo.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6BFF-4E14-480B-9B0A-6DF4AA6C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5381</Words>
  <Characters>30672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2023-08-14T11:58:00Z</cp:lastPrinted>
  <dcterms:created xsi:type="dcterms:W3CDTF">2023-08-14T12:30:00Z</dcterms:created>
  <dcterms:modified xsi:type="dcterms:W3CDTF">2023-08-14T12:30:00Z</dcterms:modified>
</cp:coreProperties>
</file>