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Название"/>
        <w:tabs>
          <w:tab w:val="left" w:pos="8848"/>
        </w:tabs>
        <w:spacing w:line="360" w:lineRule="auto"/>
        <w:ind w:right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муниципальная избирательная комиссия города чебоксары</w:t>
      </w:r>
    </w:p>
    <w:p>
      <w:pPr>
        <w:pStyle w:val="Заголовок 1"/>
        <w:jc w:val="both"/>
        <w:rPr>
          <w:caps w:val="1"/>
          <w:sz w:val="26"/>
          <w:szCs w:val="26"/>
        </w:rPr>
      </w:pPr>
    </w:p>
    <w:p>
      <w:pPr>
        <w:pStyle w:val="Заголовок 1"/>
        <w:rPr>
          <w:caps w:val="1"/>
          <w:sz w:val="26"/>
          <w:szCs w:val="26"/>
        </w:rPr>
      </w:pPr>
      <w:r>
        <w:rPr>
          <w:rFonts w:cs="Arial Unicode MS" w:eastAsia="Arial Unicode MS" w:hint="default"/>
          <w:caps w:val="1"/>
          <w:sz w:val="26"/>
          <w:szCs w:val="26"/>
          <w:rtl w:val="0"/>
          <w:lang w:val="ru-RU"/>
        </w:rPr>
        <w:t>Решение</w:t>
      </w:r>
    </w:p>
    <w:p>
      <w:pPr>
        <w:pStyle w:val="Обычный"/>
        <w:jc w:val="center"/>
        <w:rPr>
          <w:sz w:val="26"/>
          <w:szCs w:val="26"/>
        </w:rPr>
      </w:pPr>
    </w:p>
    <w:p>
      <w:pPr>
        <w:pStyle w:val="Обычный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от </w:t>
      </w:r>
      <w:r>
        <w:rPr>
          <w:sz w:val="26"/>
          <w:szCs w:val="26"/>
          <w:rtl w:val="0"/>
          <w:lang w:val="ru-RU"/>
        </w:rPr>
        <w:t xml:space="preserve">29 </w:t>
      </w:r>
      <w:r>
        <w:rPr>
          <w:sz w:val="26"/>
          <w:szCs w:val="26"/>
          <w:rtl w:val="0"/>
          <w:lang w:val="ru-RU"/>
        </w:rPr>
        <w:t xml:space="preserve">июня </w:t>
      </w:r>
      <w:r>
        <w:rPr>
          <w:sz w:val="26"/>
          <w:szCs w:val="26"/>
          <w:rtl w:val="0"/>
          <w:lang w:val="ru-RU"/>
        </w:rPr>
        <w:t xml:space="preserve">2020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№ </w:t>
      </w:r>
      <w:r>
        <w:rPr>
          <w:sz w:val="26"/>
          <w:szCs w:val="26"/>
          <w:rtl w:val="0"/>
          <w:lang w:val="ru-RU"/>
        </w:rPr>
        <w:t>11/20</w:t>
      </w:r>
    </w:p>
    <w:p>
      <w:pPr>
        <w:pStyle w:val="Заголовок 2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Основной текст с отступом"/>
        <w:tabs>
          <w:tab w:val="clear" w:pos="720"/>
        </w:tabs>
        <w:ind w:right="4675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 количестве подписей избирателей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необходимых для регистрации кандидатов в депутаты Чебоксарского городского Собрания депутатов седьмого созыва </w:t>
      </w:r>
    </w:p>
    <w:p>
      <w:pPr>
        <w:pStyle w:val="Основной текст с отступом"/>
        <w:tabs>
          <w:tab w:val="clear" w:pos="720"/>
        </w:tabs>
        <w:ind w:right="4571" w:firstLine="0"/>
        <w:rPr>
          <w:sz w:val="24"/>
          <w:szCs w:val="24"/>
        </w:rPr>
      </w:pPr>
    </w:p>
    <w:p>
      <w:pPr>
        <w:pStyle w:val="Обычный"/>
        <w:spacing w:before="120" w:line="276" w:lineRule="auto"/>
        <w:ind w:firstLine="720"/>
        <w:jc w:val="both"/>
      </w:pPr>
      <w:r>
        <w:rPr>
          <w:rtl w:val="0"/>
          <w:lang w:val="ru-RU"/>
        </w:rPr>
        <w:t xml:space="preserve">В соответствии со статьями </w:t>
      </w:r>
      <w:r>
        <w:rPr>
          <w:rtl w:val="0"/>
          <w:lang w:val="ru-RU"/>
        </w:rPr>
        <w:t xml:space="preserve">24, 37, 38 </w:t>
      </w:r>
      <w:r>
        <w:rPr>
          <w:rtl w:val="0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 статьями </w:t>
      </w:r>
      <w:r>
        <w:rPr>
          <w:rtl w:val="0"/>
          <w:lang w:val="ru-RU"/>
        </w:rPr>
        <w:t xml:space="preserve">12, 23, 24 </w:t>
      </w:r>
      <w:r>
        <w:rPr>
          <w:rtl w:val="0"/>
          <w:lang w:val="ru-RU"/>
        </w:rPr>
        <w:t>Закона Чувашской Республики «О выборах в органы местного самоуправления в Чувашской Республике»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учетом решения Чебоксарского городского Собрания депутатов от </w:t>
      </w:r>
      <w:r>
        <w:rPr>
          <w:rtl w:val="0"/>
          <w:lang w:val="ru-RU"/>
        </w:rPr>
        <w:t xml:space="preserve">23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 xml:space="preserve">2015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 </w:t>
      </w:r>
      <w:r>
        <w:rPr>
          <w:rtl w:val="0"/>
          <w:lang w:val="ru-RU"/>
        </w:rPr>
        <w:t xml:space="preserve">1920 </w:t>
      </w:r>
      <w:r>
        <w:rPr>
          <w:rtl w:val="0"/>
          <w:lang w:val="ru-RU"/>
        </w:rPr>
        <w:t xml:space="preserve">«Об определении единого избирательного округа и утверждении схемы одномандатных избирательных округов по выборам депутатов Чебоксарского городского Собрания депутатов шестого созыва» Муниципальная избирательная комиссия города Чебоксары </w:t>
      </w:r>
      <w:r>
        <w:rPr>
          <w:b w:val="1"/>
          <w:bCs w:val="1"/>
          <w:rtl w:val="0"/>
          <w:lang w:val="ru-RU"/>
        </w:rPr>
        <w:t>решила</w:t>
      </w:r>
      <w:r>
        <w:rPr>
          <w:caps w:val="1"/>
          <w:rtl w:val="0"/>
          <w:lang w:val="ru-RU"/>
        </w:rPr>
        <w:t>:</w:t>
      </w:r>
    </w:p>
    <w:p>
      <w:pPr>
        <w:pStyle w:val="Основной текст с отступом 3"/>
        <w:spacing w:before="120" w:line="276" w:lineRule="auto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Определить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количество подписей избирателей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регистрации списка кандидатов в депутаты Чебоксарского городского Собрания депутатов седьмого созыва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выдвинутых по единому избирательному округу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составляет </w:t>
      </w:r>
      <w:r>
        <w:rPr>
          <w:sz w:val="24"/>
          <w:szCs w:val="24"/>
          <w:rtl w:val="0"/>
          <w:lang w:val="ru-RU"/>
        </w:rPr>
        <w:t xml:space="preserve">1829 </w:t>
      </w:r>
      <w:r>
        <w:rPr>
          <w:sz w:val="24"/>
          <w:szCs w:val="24"/>
          <w:rtl w:val="0"/>
          <w:lang w:val="ru-RU"/>
        </w:rPr>
        <w:t>подписей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Максимальное количество подписей избирателей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представляемых для регистрации списка кандидатов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составляет </w:t>
      </w:r>
      <w:r>
        <w:rPr>
          <w:sz w:val="24"/>
          <w:szCs w:val="24"/>
          <w:rtl w:val="0"/>
          <w:lang w:val="ru-RU"/>
        </w:rPr>
        <w:t xml:space="preserve">2011 </w:t>
      </w:r>
      <w:r>
        <w:rPr>
          <w:sz w:val="24"/>
          <w:szCs w:val="24"/>
          <w:rtl w:val="0"/>
          <w:lang w:val="ru-RU"/>
        </w:rPr>
        <w:t>подписей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3"/>
        <w:spacing w:before="120" w:line="276" w:lineRule="auto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Определить количество подписей избирателей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регистрации кандидатов в депутаты Чебоксарского городского Собрания депутатов седьмого созыва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выдвинутых по одномандатным избирательным округам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максимальное количество подписей избирателей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представляемых для регистрации  кандидата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согласно приложению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20" w:line="276" w:lineRule="auto"/>
        <w:ind w:firstLine="567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Настоящее решение разместить на официальном сайте города Чебоксары в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телекоммуникационной сети Интернет и направить для опубликования в средства массовой информации для информирования участников избирательного процесса</w:t>
      </w:r>
      <w:r>
        <w:rPr>
          <w:rtl w:val="0"/>
          <w:lang w:val="ru-RU"/>
        </w:rPr>
        <w:t>.</w:t>
      </w:r>
    </w:p>
    <w:p>
      <w:pPr>
        <w:pStyle w:val="Основной текст с отступом 2"/>
        <w:spacing w:before="120" w:line="276" w:lineRule="auto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Контроль за исполнением настоящего решения возложить на секретаря Муниципальной избирательной комиссии города Чебоксары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Тарасову</w:t>
      </w:r>
      <w:r>
        <w:rPr>
          <w:rtl w:val="0"/>
          <w:lang w:val="ru-RU"/>
        </w:rPr>
        <w:t>.</w:t>
      </w:r>
    </w:p>
    <w:p>
      <w:pPr>
        <w:pStyle w:val="Заголовок 3"/>
        <w:tabs>
          <w:tab w:val="left" w:pos="7380"/>
          <w:tab w:val="clear" w:pos="5940"/>
        </w:tabs>
        <w:spacing w:before="120" w:line="276" w:lineRule="auto"/>
        <w:rPr>
          <w:sz w:val="24"/>
          <w:szCs w:val="24"/>
        </w:rPr>
      </w:pPr>
    </w:p>
    <w:tbl>
      <w:tblPr>
        <w:tblW w:w="95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90"/>
        <w:gridCol w:w="3190"/>
        <w:gridCol w:w="3191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line="276" w:lineRule="auto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Председатель</w:t>
            </w:r>
          </w:p>
        </w:tc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line="276" w:lineRule="auto"/>
              <w:jc w:val="right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 Сафина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line="276" w:lineRule="auto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Секретарь</w:t>
            </w:r>
          </w:p>
        </w:tc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line="276" w:lineRule="auto"/>
              <w:jc w:val="right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Тарасова</w:t>
            </w:r>
          </w:p>
        </w:tc>
      </w:tr>
    </w:tbl>
    <w:p>
      <w:pPr>
        <w:pStyle w:val="Заголовок 3"/>
        <w:widowControl w:val="0"/>
        <w:tabs>
          <w:tab w:val="left" w:pos="7380"/>
          <w:tab w:val="clear" w:pos="5940"/>
        </w:tabs>
        <w:spacing w:before="120"/>
        <w:ind w:left="108" w:hanging="108"/>
        <w:jc w:val="left"/>
        <w:rPr>
          <w:sz w:val="24"/>
          <w:szCs w:val="24"/>
        </w:rPr>
      </w:pPr>
    </w:p>
    <w:p>
      <w:pPr>
        <w:pStyle w:val="Заголовок 3"/>
        <w:widowControl w:val="0"/>
        <w:tabs>
          <w:tab w:val="left" w:pos="7380"/>
          <w:tab w:val="clear" w:pos="5940"/>
        </w:tabs>
        <w:spacing w:before="120"/>
        <w:rPr>
          <w:sz w:val="24"/>
          <w:szCs w:val="24"/>
        </w:rPr>
      </w:pPr>
    </w:p>
    <w:p>
      <w:pPr>
        <w:pStyle w:val="Обычный"/>
        <w:ind w:left="3540" w:firstLine="708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Обычный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УТВЕРЖДЕН</w:t>
      </w:r>
    </w:p>
    <w:p>
      <w:pPr>
        <w:pStyle w:val="Обычный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решением Муниципальной избирательной комиссии города Чебоксары</w:t>
      </w:r>
    </w:p>
    <w:p>
      <w:pPr>
        <w:pStyle w:val="Обычный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от </w:t>
      </w:r>
      <w:r>
        <w:rPr>
          <w:sz w:val="26"/>
          <w:szCs w:val="26"/>
          <w:rtl w:val="0"/>
          <w:lang w:val="ru-RU"/>
        </w:rPr>
        <w:t xml:space="preserve">29.06.2020 </w:t>
      </w:r>
      <w:r>
        <w:rPr>
          <w:sz w:val="26"/>
          <w:szCs w:val="26"/>
          <w:rtl w:val="0"/>
          <w:lang w:val="ru-RU"/>
        </w:rPr>
        <w:t xml:space="preserve">№ </w:t>
      </w:r>
      <w:r>
        <w:rPr>
          <w:sz w:val="26"/>
          <w:szCs w:val="26"/>
          <w:rtl w:val="0"/>
          <w:lang w:val="ru-RU"/>
        </w:rPr>
        <w:t>11/20</w:t>
      </w:r>
    </w:p>
    <w:p>
      <w:pPr>
        <w:pStyle w:val="Обычный"/>
        <w:rPr>
          <w:sz w:val="26"/>
          <w:szCs w:val="26"/>
        </w:rPr>
      </w:pPr>
    </w:p>
    <w:p>
      <w:pPr>
        <w:pStyle w:val="Обычный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Количество подписей в подписных листах по округам</w:t>
      </w:r>
    </w:p>
    <w:p>
      <w:pPr>
        <w:pStyle w:val="Обычный"/>
        <w:rPr>
          <w:sz w:val="26"/>
          <w:szCs w:val="26"/>
        </w:rPr>
      </w:pPr>
    </w:p>
    <w:tbl>
      <w:tblPr>
        <w:tblW w:w="8883" w:type="dxa"/>
        <w:jc w:val="left"/>
        <w:tblInd w:w="3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71"/>
        <w:gridCol w:w="2020"/>
        <w:gridCol w:w="2505"/>
        <w:gridCol w:w="2187"/>
      </w:tblGrid>
      <w:tr>
        <w:tblPrEx>
          <w:shd w:val="clear" w:color="auto" w:fill="ced7e7"/>
        </w:tblPrEx>
        <w:trPr>
          <w:trHeight w:val="3889" w:hRule="atLeast"/>
        </w:trPr>
        <w:tc>
          <w:tcPr>
            <w:tcW w:type="dxa" w:w="21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Наименование округа</w:t>
            </w:r>
          </w:p>
        </w:tc>
        <w:tc>
          <w:tcPr>
            <w:tcW w:type="dxa" w:w="2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во избирателей</w:t>
            </w:r>
          </w:p>
        </w:tc>
        <w:tc>
          <w:tcPr>
            <w:tcW w:type="dxa" w:w="2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0,5 %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от числа избирателей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зарегистрированных на территории избирательного округа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37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67-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ФЗ от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12.06.2002 ,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.2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23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Закона Чувашской Республики №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41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25.11.2003)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10 %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количества подписей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необходимых для регистрации кандидатов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.2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38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67-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ФЗ от от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12.06.2002 ,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.6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24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Закона Чувашской Республики №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41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25.11.2003)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17307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87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95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2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17100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86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94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3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17608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89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97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4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15951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80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88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5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17215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87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95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6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17004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86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94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7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17975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99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8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18561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93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102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9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17546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88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96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10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15738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79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86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11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16919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85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93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12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17363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87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95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13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16533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83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91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14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19040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96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105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15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17988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99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16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17592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88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96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17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17063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86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94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18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18545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93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102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19 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17526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88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96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16794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84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92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ОКРУГ №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18363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92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101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2171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Единый округ</w:t>
            </w:r>
          </w:p>
        </w:tc>
        <w:tc>
          <w:tcPr>
            <w:tcW w:type="dxa" w:w="202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365731</w:t>
            </w:r>
          </w:p>
        </w:tc>
        <w:tc>
          <w:tcPr>
            <w:tcW w:type="dxa" w:w="250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1829</w:t>
            </w:r>
          </w:p>
        </w:tc>
        <w:tc>
          <w:tcPr>
            <w:tcW w:type="dxa" w:w="2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2011</w:t>
            </w:r>
          </w:p>
        </w:tc>
      </w:tr>
    </w:tbl>
    <w:p>
      <w:pPr>
        <w:pStyle w:val="Обычный"/>
        <w:widowControl w:val="0"/>
        <w:ind w:left="201" w:hanging="201"/>
      </w:pPr>
      <w:r>
        <w:rPr>
          <w:sz w:val="26"/>
          <w:szCs w:val="26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09" w:right="851" w:bottom="284" w:left="170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971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7371"/>
      </w:tabs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3">
    <w:name w:val="Основной текст с отступом 3"/>
    <w:next w:val="Основной текст с отступом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5940"/>
      </w:tabs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