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A32" w:rsidRDefault="00716A32" w:rsidP="00716A3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716A32" w:rsidRDefault="00716A32" w:rsidP="0071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1FA" w:rsidRPr="00B751FA" w:rsidRDefault="00B751FA" w:rsidP="00B75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Указом Президента от 18.07.</w:t>
      </w:r>
      <w:r w:rsidRPr="00B751FA">
        <w:rPr>
          <w:rFonts w:ascii="Times New Roman" w:hAnsi="Times New Roman" w:cs="Times New Roman"/>
          <w:sz w:val="28"/>
        </w:rPr>
        <w:t>2022 № 472 внесены изменения в законодательство о противодействии коррупции</w:t>
      </w:r>
      <w:r w:rsidR="000E2F03">
        <w:rPr>
          <w:rFonts w:ascii="Times New Roman" w:hAnsi="Times New Roman" w:cs="Times New Roman"/>
          <w:sz w:val="28"/>
        </w:rPr>
        <w:t>.</w:t>
      </w:r>
      <w:bookmarkStart w:id="0" w:name="_GoBack"/>
      <w:bookmarkEnd w:id="0"/>
    </w:p>
    <w:p w:rsidR="00B751FA" w:rsidRPr="00B751FA" w:rsidRDefault="00B751FA" w:rsidP="00B75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751FA">
        <w:rPr>
          <w:rFonts w:ascii="Times New Roman" w:hAnsi="Times New Roman" w:cs="Times New Roman"/>
          <w:sz w:val="28"/>
        </w:rPr>
        <w:t>18 июля 2022 года издан Указ Президента РФ № 472 «О мерах по реализации отдельных положений Федерального закона «О внесении изменений в статью 26 Федерального закона «О банках и банковской деятельности» и Федеральный закон «О противодействии коррупции».</w:t>
      </w:r>
    </w:p>
    <w:p w:rsidR="00B751FA" w:rsidRPr="00B751FA" w:rsidRDefault="00B751FA" w:rsidP="00B75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751FA">
        <w:rPr>
          <w:rFonts w:ascii="Times New Roman" w:hAnsi="Times New Roman" w:cs="Times New Roman"/>
          <w:sz w:val="28"/>
        </w:rPr>
        <w:t>Рассматриваемым документом установлена обязанность лица, декларирующего сведения о доходах, имуществе и обязательствах имущественного характера по требованию проверяющего предоставить в течении 15 рабочих дней документы, подтверждающие законность получения денежных средств.</w:t>
      </w:r>
    </w:p>
    <w:p w:rsidR="00B751FA" w:rsidRPr="00B751FA" w:rsidRDefault="00B751FA" w:rsidP="00B75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751FA">
        <w:rPr>
          <w:rFonts w:ascii="Times New Roman" w:hAnsi="Times New Roman" w:cs="Times New Roman"/>
          <w:sz w:val="28"/>
        </w:rPr>
        <w:t>Одновременно внесены изменения в форму справки о доходах, которая утверждена Указом Президента РФ от 23.06.2014 № 460.</w:t>
      </w:r>
    </w:p>
    <w:p w:rsidR="00716A32" w:rsidRDefault="00B751FA" w:rsidP="00B75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751FA">
        <w:rPr>
          <w:rFonts w:ascii="Times New Roman" w:hAnsi="Times New Roman" w:cs="Times New Roman"/>
          <w:sz w:val="28"/>
        </w:rPr>
        <w:t>С 01 июля 2023 года в справки о доходах должны включаться суммы денег, поступившие на счета за отчетный период, если их общая сумма превышает общий доход лица, его супруги (супруга) и несовершеннолетних детей за прошедший и предшествующие два года с приложением выписки о движении денежных средств по счетам за отчетный период.</w:t>
      </w:r>
    </w:p>
    <w:p w:rsidR="00A674CB" w:rsidRDefault="00A674CB" w:rsidP="00A67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068C0" w:rsidRDefault="006068C0" w:rsidP="006068C0">
      <w:pPr>
        <w:spacing w:after="0" w:line="240" w:lineRule="auto"/>
        <w:ind w:firstLine="709"/>
        <w:jc w:val="both"/>
      </w:pPr>
    </w:p>
    <w:sectPr w:rsidR="00606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867"/>
    <w:rsid w:val="00091D80"/>
    <w:rsid w:val="000E2F03"/>
    <w:rsid w:val="00151060"/>
    <w:rsid w:val="00226A06"/>
    <w:rsid w:val="0027244D"/>
    <w:rsid w:val="00303867"/>
    <w:rsid w:val="0048629B"/>
    <w:rsid w:val="006068C0"/>
    <w:rsid w:val="00716A32"/>
    <w:rsid w:val="00812509"/>
    <w:rsid w:val="009F6029"/>
    <w:rsid w:val="00A674CB"/>
    <w:rsid w:val="00B751FA"/>
    <w:rsid w:val="00FE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E8775"/>
  <w15:chartTrackingRefBased/>
  <w15:docId w15:val="{595D44A4-10F2-4C3B-8991-337EA9210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D8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4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5</cp:revision>
  <dcterms:created xsi:type="dcterms:W3CDTF">2022-12-22T20:25:00Z</dcterms:created>
  <dcterms:modified xsi:type="dcterms:W3CDTF">2022-12-23T07:43:00Z</dcterms:modified>
</cp:coreProperties>
</file>