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7CBF9469" w:rsidR="00707A1E" w:rsidRPr="00707A1E" w:rsidRDefault="00B52AA0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0D07C504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F22F22">
        <w:rPr>
          <w:rFonts w:ascii="Times New Roman" w:hAnsi="Times New Roman"/>
          <w:szCs w:val="26"/>
        </w:rPr>
        <w:t>201 площадью 500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F22F22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F22F22">
        <w:rPr>
          <w:rFonts w:ascii="Times New Roman" w:hAnsi="Times New Roman"/>
          <w:szCs w:val="26"/>
        </w:rPr>
        <w:t>сдт</w:t>
      </w:r>
      <w:proofErr w:type="spellEnd"/>
      <w:r w:rsidR="00F22F22">
        <w:rPr>
          <w:rFonts w:ascii="Times New Roman" w:hAnsi="Times New Roman"/>
          <w:szCs w:val="26"/>
        </w:rPr>
        <w:t xml:space="preserve"> Водник </w:t>
      </w:r>
      <w:proofErr w:type="spellStart"/>
      <w:r w:rsidR="00F22F22">
        <w:rPr>
          <w:rFonts w:ascii="Times New Roman" w:hAnsi="Times New Roman"/>
          <w:szCs w:val="26"/>
        </w:rPr>
        <w:t>уч</w:t>
      </w:r>
      <w:proofErr w:type="spellEnd"/>
      <w:r w:rsidR="00F22F22">
        <w:rPr>
          <w:rFonts w:ascii="Times New Roman" w:hAnsi="Times New Roman"/>
          <w:szCs w:val="26"/>
        </w:rPr>
        <w:t>-к 201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96259C">
        <w:rPr>
          <w:rFonts w:ascii="Times New Roman" w:hAnsi="Times New Roman"/>
          <w:szCs w:val="26"/>
        </w:rPr>
        <w:t>а</w:t>
      </w:r>
      <w:r w:rsidR="00F22F22">
        <w:rPr>
          <w:rFonts w:ascii="Times New Roman" w:hAnsi="Times New Roman"/>
          <w:szCs w:val="26"/>
        </w:rPr>
        <w:t xml:space="preserve"> </w:t>
      </w:r>
      <w:proofErr w:type="spellStart"/>
      <w:r w:rsidR="00F22F22">
        <w:rPr>
          <w:rFonts w:ascii="Times New Roman" w:hAnsi="Times New Roman"/>
          <w:szCs w:val="26"/>
        </w:rPr>
        <w:t>Тухлина</w:t>
      </w:r>
      <w:proofErr w:type="spellEnd"/>
      <w:r w:rsidR="00F22F22">
        <w:rPr>
          <w:rFonts w:ascii="Times New Roman" w:hAnsi="Times New Roman"/>
          <w:szCs w:val="26"/>
        </w:rPr>
        <w:t xml:space="preserve"> Татьяна Евгеньевна</w:t>
      </w:r>
      <w:r w:rsidRPr="00707A1E">
        <w:rPr>
          <w:rFonts w:ascii="Times New Roman" w:hAnsi="Times New Roman"/>
          <w:szCs w:val="26"/>
        </w:rPr>
        <w:t xml:space="preserve">, </w:t>
      </w:r>
      <w:r w:rsidR="00543FE5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543FE5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543FE5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543FE5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543FE5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, проживающая по адресу: Чувашская Республика,</w:t>
      </w:r>
      <w:r w:rsidR="002B735F">
        <w:rPr>
          <w:rFonts w:ascii="Times New Roman" w:hAnsi="Times New Roman"/>
          <w:szCs w:val="26"/>
        </w:rPr>
        <w:t xml:space="preserve"> </w:t>
      </w:r>
      <w:r w:rsidR="00543FE5">
        <w:rPr>
          <w:rFonts w:ascii="Times New Roman" w:hAnsi="Times New Roman"/>
          <w:szCs w:val="26"/>
        </w:rPr>
        <w:t>…</w:t>
      </w:r>
      <w:r w:rsidR="00F22F22">
        <w:rPr>
          <w:rFonts w:ascii="Times New Roman" w:hAnsi="Times New Roman"/>
          <w:szCs w:val="26"/>
        </w:rPr>
        <w:t xml:space="preserve">, </w:t>
      </w:r>
      <w:r w:rsidR="00543FE5">
        <w:rPr>
          <w:rFonts w:ascii="Times New Roman" w:hAnsi="Times New Roman"/>
          <w:szCs w:val="26"/>
        </w:rPr>
        <w:t>…</w:t>
      </w:r>
      <w:r w:rsidR="00F22F22">
        <w:rPr>
          <w:rFonts w:ascii="Times New Roman" w:hAnsi="Times New Roman"/>
          <w:szCs w:val="26"/>
        </w:rPr>
        <w:t xml:space="preserve">, </w:t>
      </w:r>
      <w:r w:rsidR="00543FE5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37B3BBA3" w:rsidR="00707A1E" w:rsidRPr="00707A1E" w:rsidRDefault="00F22F22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Право собственности </w:t>
      </w:r>
      <w:proofErr w:type="spellStart"/>
      <w:r>
        <w:rPr>
          <w:rFonts w:ascii="Times New Roman" w:hAnsi="Times New Roman"/>
          <w:szCs w:val="26"/>
        </w:rPr>
        <w:t>Тухлиной</w:t>
      </w:r>
      <w:proofErr w:type="spellEnd"/>
      <w:r w:rsidR="00707A1E" w:rsidRPr="00707A1E">
        <w:rPr>
          <w:rFonts w:ascii="Times New Roman" w:hAnsi="Times New Roman"/>
          <w:szCs w:val="26"/>
        </w:rPr>
        <w:t xml:space="preserve"> </w:t>
      </w:r>
      <w:r w:rsidR="0096259C">
        <w:rPr>
          <w:rFonts w:ascii="Times New Roman" w:hAnsi="Times New Roman"/>
          <w:szCs w:val="26"/>
        </w:rPr>
        <w:t xml:space="preserve">Татьяны Евгеньевны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39C5C35D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="00B52AA0">
        <w:rPr>
          <w:rFonts w:ascii="Times New Roman" w:hAnsi="Times New Roman"/>
          <w:szCs w:val="26"/>
        </w:rPr>
        <w:t xml:space="preserve"> управления</w:t>
      </w:r>
      <w:r w:rsidRPr="00707A1E">
        <w:rPr>
          <w:rFonts w:ascii="Times New Roman" w:hAnsi="Times New Roman"/>
          <w:szCs w:val="26"/>
        </w:rPr>
        <w:t xml:space="preserve"> 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4D32F0B8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 xml:space="preserve">земельных отношений </w:t>
      </w:r>
      <w:r w:rsidR="00B52AA0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2087D52D" w14:textId="77777777" w:rsidR="00543FE5" w:rsidRDefault="00543FE5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20C38C7" w14:textId="77777777" w:rsidR="00543FE5" w:rsidRDefault="00543FE5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408FF428" w14:textId="77777777" w:rsidR="00543FE5" w:rsidRDefault="00543FE5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E7C3939" w14:textId="77777777" w:rsidR="00543FE5" w:rsidRDefault="00543FE5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D5CFC7A" w14:textId="77777777" w:rsidR="00543FE5" w:rsidRDefault="00543FE5" w:rsidP="00543FE5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234EC3D1" w14:textId="77777777" w:rsidR="00543FE5" w:rsidRDefault="00543FE5" w:rsidP="00543FE5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1FBAE732" w14:textId="50E35BA8" w:rsidR="00543FE5" w:rsidRPr="00543FE5" w:rsidRDefault="00543FE5" w:rsidP="00543FE5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543F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proofErr w:type="spellStart"/>
      <w:r w:rsidRPr="00543FE5">
        <w:rPr>
          <w:rFonts w:ascii="Times New Roman" w:hAnsi="Times New Roman"/>
          <w:sz w:val="28"/>
          <w:szCs w:val="28"/>
        </w:rPr>
        <w:t>Тухлина</w:t>
      </w:r>
      <w:proofErr w:type="spellEnd"/>
      <w:r w:rsidRPr="00543FE5">
        <w:rPr>
          <w:rFonts w:ascii="Times New Roman" w:hAnsi="Times New Roman"/>
          <w:sz w:val="28"/>
          <w:szCs w:val="28"/>
        </w:rPr>
        <w:t xml:space="preserve"> Татьяна Евгеньевна</w:t>
      </w:r>
      <w:r w:rsidRPr="00543FE5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0441A77" w14:textId="18861FAE" w:rsidR="00543FE5" w:rsidRPr="00543FE5" w:rsidRDefault="00543FE5" w:rsidP="00543FE5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543FE5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Pr="00543FE5">
        <w:rPr>
          <w:rFonts w:ascii="Times New Roman" w:hAnsi="Times New Roman"/>
          <w:sz w:val="28"/>
          <w:szCs w:val="28"/>
        </w:rPr>
        <w:t>Тухлиной</w:t>
      </w:r>
      <w:proofErr w:type="spellEnd"/>
      <w:r w:rsidRPr="00543FE5">
        <w:rPr>
          <w:rFonts w:ascii="Times New Roman" w:hAnsi="Times New Roman"/>
          <w:sz w:val="28"/>
          <w:szCs w:val="28"/>
        </w:rPr>
        <w:t xml:space="preserve"> Татьяной Евгеньевной</w:t>
      </w:r>
      <w:r w:rsidRPr="00543FE5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</w:t>
      </w:r>
      <w:r w:rsidR="00A66B82" w:rsidRPr="00454DAE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</w:t>
      </w:r>
      <w:r w:rsidRPr="00543FE5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будет принято решение о выявлении </w:t>
      </w:r>
      <w:proofErr w:type="spellStart"/>
      <w:r w:rsidRPr="00543FE5">
        <w:rPr>
          <w:rFonts w:ascii="Times New Roman" w:hAnsi="Times New Roman"/>
          <w:sz w:val="28"/>
          <w:szCs w:val="28"/>
        </w:rPr>
        <w:t>Тухлиной</w:t>
      </w:r>
      <w:proofErr w:type="spellEnd"/>
      <w:r w:rsidRPr="00543FE5">
        <w:rPr>
          <w:rFonts w:ascii="Times New Roman" w:hAnsi="Times New Roman"/>
          <w:sz w:val="28"/>
          <w:szCs w:val="28"/>
        </w:rPr>
        <w:t xml:space="preserve"> Татьяны Евгеньевны</w:t>
      </w:r>
      <w:r w:rsidRPr="00543FE5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правообладателя ранее учтенного объекта недвижимости: земельного участка с кадастровым номером </w:t>
      </w:r>
      <w:r w:rsidRPr="00543FE5">
        <w:rPr>
          <w:rFonts w:ascii="Times New Roman" w:hAnsi="Times New Roman"/>
          <w:sz w:val="28"/>
          <w:szCs w:val="28"/>
        </w:rPr>
        <w:t xml:space="preserve">21:21:030201:201 площадью 500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543FE5">
        <w:rPr>
          <w:rFonts w:ascii="Times New Roman" w:hAnsi="Times New Roman"/>
          <w:sz w:val="28"/>
          <w:szCs w:val="28"/>
        </w:rPr>
        <w:t>сдт</w:t>
      </w:r>
      <w:proofErr w:type="spellEnd"/>
      <w:r w:rsidRPr="00543FE5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543FE5">
        <w:rPr>
          <w:rFonts w:ascii="Times New Roman" w:hAnsi="Times New Roman"/>
          <w:sz w:val="28"/>
          <w:szCs w:val="28"/>
        </w:rPr>
        <w:t>уч</w:t>
      </w:r>
      <w:proofErr w:type="spellEnd"/>
      <w:r w:rsidRPr="00543FE5">
        <w:rPr>
          <w:rFonts w:ascii="Times New Roman" w:hAnsi="Times New Roman"/>
          <w:sz w:val="28"/>
          <w:szCs w:val="28"/>
        </w:rPr>
        <w:t>-к 201</w:t>
      </w:r>
      <w:r w:rsidRPr="00543F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0F7088" w14:textId="77777777" w:rsidR="00543FE5" w:rsidRPr="00543FE5" w:rsidRDefault="00543FE5" w:rsidP="002164A7">
      <w:pPr>
        <w:ind w:firstLine="709"/>
        <w:jc w:val="both"/>
        <w:rPr>
          <w:rFonts w:ascii="Times New Roman" w:hAnsi="Times New Roman"/>
          <w:szCs w:val="26"/>
        </w:rPr>
      </w:pPr>
    </w:p>
    <w:sectPr w:rsidR="00543FE5" w:rsidRPr="00543FE5" w:rsidSect="0021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3B38" w14:textId="77777777" w:rsidR="00440C0D" w:rsidRDefault="00440C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15FC6341" w:rsidR="001460B2" w:rsidRPr="00440C0D" w:rsidRDefault="001460B2" w:rsidP="00440C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4FF" w14:textId="77777777" w:rsidR="00440C0D" w:rsidRDefault="00440C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CB20" w14:textId="77777777" w:rsidR="00440C0D" w:rsidRDefault="00440C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631932131">
    <w:abstractNumId w:val="0"/>
  </w:num>
  <w:num w:numId="2" w16cid:durableId="1852333956">
    <w:abstractNumId w:val="1"/>
  </w:num>
  <w:num w:numId="3" w16cid:durableId="116485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247BB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2B735F"/>
    <w:rsid w:val="003652FF"/>
    <w:rsid w:val="00367432"/>
    <w:rsid w:val="003C7636"/>
    <w:rsid w:val="003F5BE4"/>
    <w:rsid w:val="00440C0D"/>
    <w:rsid w:val="00462425"/>
    <w:rsid w:val="00466C7A"/>
    <w:rsid w:val="00487AC2"/>
    <w:rsid w:val="00495695"/>
    <w:rsid w:val="004A6E6C"/>
    <w:rsid w:val="004D2D4A"/>
    <w:rsid w:val="00504082"/>
    <w:rsid w:val="00527375"/>
    <w:rsid w:val="00543FE5"/>
    <w:rsid w:val="00563971"/>
    <w:rsid w:val="00591B6B"/>
    <w:rsid w:val="005A69CC"/>
    <w:rsid w:val="005F16B6"/>
    <w:rsid w:val="0060056A"/>
    <w:rsid w:val="006161B6"/>
    <w:rsid w:val="00686156"/>
    <w:rsid w:val="0070442D"/>
    <w:rsid w:val="007046D2"/>
    <w:rsid w:val="00707A1E"/>
    <w:rsid w:val="007251F9"/>
    <w:rsid w:val="00741267"/>
    <w:rsid w:val="0076051A"/>
    <w:rsid w:val="007F72D9"/>
    <w:rsid w:val="00890A3B"/>
    <w:rsid w:val="008E2BE5"/>
    <w:rsid w:val="008F5F8F"/>
    <w:rsid w:val="009603EC"/>
    <w:rsid w:val="00960D4A"/>
    <w:rsid w:val="0096259C"/>
    <w:rsid w:val="009625EA"/>
    <w:rsid w:val="009D6852"/>
    <w:rsid w:val="00A229BE"/>
    <w:rsid w:val="00A258DC"/>
    <w:rsid w:val="00A508C7"/>
    <w:rsid w:val="00A527F6"/>
    <w:rsid w:val="00A66B82"/>
    <w:rsid w:val="00AD02C4"/>
    <w:rsid w:val="00B21053"/>
    <w:rsid w:val="00B52AA0"/>
    <w:rsid w:val="00BC4C72"/>
    <w:rsid w:val="00CB7E29"/>
    <w:rsid w:val="00CE2A3D"/>
    <w:rsid w:val="00D61F6B"/>
    <w:rsid w:val="00DE328D"/>
    <w:rsid w:val="00DE4135"/>
    <w:rsid w:val="00DE756C"/>
    <w:rsid w:val="00DF761C"/>
    <w:rsid w:val="00E417C9"/>
    <w:rsid w:val="00E87C62"/>
    <w:rsid w:val="00F22F22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FE5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3</cp:revision>
  <cp:lastPrinted>2022-01-31T08:37:00Z</cp:lastPrinted>
  <dcterms:created xsi:type="dcterms:W3CDTF">2023-09-04T07:04:00Z</dcterms:created>
  <dcterms:modified xsi:type="dcterms:W3CDTF">2023-09-04T07:46:00Z</dcterms:modified>
</cp:coreProperties>
</file>