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1362" w:rsidRPr="00C84304" w:rsidRDefault="00211362" w:rsidP="00211362">
      <w:pPr>
        <w:widowControl/>
        <w:ind w:firstLine="720"/>
        <w:jc w:val="right"/>
        <w:rPr>
          <w:noProof/>
          <w:lang w:val="en-US" w:eastAsia="ru-RU"/>
        </w:rPr>
      </w:pPr>
    </w:p>
    <w:p w:rsidR="00211362" w:rsidRDefault="00211362" w:rsidP="00211362">
      <w:pPr>
        <w:jc w:val="center"/>
        <w:rPr>
          <w:noProof/>
          <w:lang w:eastAsia="ru-RU"/>
        </w:rPr>
      </w:pPr>
    </w:p>
    <w:tbl>
      <w:tblPr>
        <w:tblW w:w="95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
        <w:gridCol w:w="3780"/>
        <w:gridCol w:w="1620"/>
        <w:gridCol w:w="342"/>
        <w:gridCol w:w="3807"/>
      </w:tblGrid>
      <w:tr w:rsidR="00C84304" w:rsidRPr="008F23C0" w:rsidTr="0002551E">
        <w:trPr>
          <w:gridBefore w:val="1"/>
          <w:wBefore w:w="36" w:type="dxa"/>
        </w:trPr>
        <w:tc>
          <w:tcPr>
            <w:tcW w:w="3780" w:type="dxa"/>
            <w:tcBorders>
              <w:top w:val="nil"/>
              <w:left w:val="nil"/>
              <w:bottom w:val="nil"/>
              <w:right w:val="nil"/>
            </w:tcBorders>
          </w:tcPr>
          <w:p w:rsidR="00C84304" w:rsidRDefault="00C84304" w:rsidP="0002551E">
            <w:r>
              <w:br w:type="page"/>
            </w:r>
          </w:p>
          <w:p w:rsidR="00C84304" w:rsidRPr="008F23C0" w:rsidRDefault="00C84304" w:rsidP="0002551E">
            <w:pPr>
              <w:rPr>
                <w:rFonts w:ascii="Times New Roman" w:hAnsi="Times New Roman"/>
                <w:sz w:val="28"/>
              </w:rPr>
            </w:pPr>
          </w:p>
        </w:tc>
        <w:tc>
          <w:tcPr>
            <w:tcW w:w="1620" w:type="dxa"/>
            <w:tcBorders>
              <w:top w:val="nil"/>
              <w:left w:val="nil"/>
              <w:bottom w:val="nil"/>
              <w:right w:val="nil"/>
            </w:tcBorders>
          </w:tcPr>
          <w:p w:rsidR="00C84304" w:rsidRDefault="00C84304" w:rsidP="0002551E">
            <w:pPr>
              <w:jc w:val="right"/>
              <w:rPr>
                <w:rFonts w:ascii="Times New Roman" w:hAnsi="Times New Roman"/>
                <w:sz w:val="28"/>
              </w:rPr>
            </w:pPr>
          </w:p>
          <w:p w:rsidR="00C84304" w:rsidRPr="008F23C0" w:rsidRDefault="00C84304" w:rsidP="0002551E">
            <w:pPr>
              <w:jc w:val="center"/>
              <w:rPr>
                <w:rFonts w:ascii="Times New Roman" w:hAnsi="Times New Roman"/>
                <w:sz w:val="28"/>
              </w:rPr>
            </w:pPr>
            <w:r w:rsidRPr="008F23C0">
              <w:rPr>
                <w:rFonts w:ascii="Times New Roman" w:hAnsi="Times New Roman"/>
                <w:noProof/>
                <w:sz w:val="28"/>
                <w:lang w:eastAsia="ru-RU"/>
              </w:rPr>
              <w:drawing>
                <wp:inline distT="0" distB="0" distL="0" distR="0" wp14:anchorId="2212D732" wp14:editId="47D65675">
                  <wp:extent cx="895350" cy="1143000"/>
                  <wp:effectExtent l="19050" t="0" r="0"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84304" w:rsidRPr="00E73AD2" w:rsidRDefault="00C84304" w:rsidP="0002551E">
            <w:pPr>
              <w:jc w:val="right"/>
              <w:rPr>
                <w:rFonts w:ascii="Times New Roman" w:hAnsi="Times New Roman"/>
                <w:sz w:val="28"/>
              </w:rPr>
            </w:pPr>
          </w:p>
        </w:tc>
      </w:tr>
      <w:tr w:rsidR="00C84304" w:rsidRPr="008F23C0" w:rsidTr="0002551E">
        <w:trPr>
          <w:gridBefore w:val="1"/>
          <w:wBefore w:w="36" w:type="dxa"/>
          <w:trHeight w:val="80"/>
        </w:trPr>
        <w:tc>
          <w:tcPr>
            <w:tcW w:w="3780" w:type="dxa"/>
            <w:tcBorders>
              <w:top w:val="nil"/>
              <w:left w:val="nil"/>
              <w:bottom w:val="nil"/>
              <w:right w:val="nil"/>
            </w:tcBorders>
          </w:tcPr>
          <w:p w:rsidR="00C84304" w:rsidRPr="008F23C0" w:rsidRDefault="00C84304" w:rsidP="0002551E">
            <w:pPr>
              <w:jc w:val="center"/>
              <w:rPr>
                <w:rFonts w:ascii="Times New Roman" w:hAnsi="Times New Roman"/>
              </w:rPr>
            </w:pPr>
            <w:r w:rsidRPr="008F23C0">
              <w:rPr>
                <w:rFonts w:ascii="Times New Roman" w:hAnsi="Times New Roman"/>
              </w:rPr>
              <w:t>ЧĂВАШ РЕСПУБЛИКИН</w:t>
            </w:r>
          </w:p>
          <w:p w:rsidR="00C84304" w:rsidRPr="008F23C0" w:rsidRDefault="00C84304" w:rsidP="0002551E">
            <w:pPr>
              <w:jc w:val="center"/>
              <w:rPr>
                <w:rFonts w:ascii="Times New Roman" w:hAnsi="Times New Roman"/>
              </w:rPr>
            </w:pPr>
            <w:r w:rsidRPr="008F23C0">
              <w:rPr>
                <w:rFonts w:ascii="Times New Roman" w:hAnsi="Times New Roman"/>
              </w:rPr>
              <w:t xml:space="preserve">КОМСОМОЛЬСКИ </w:t>
            </w:r>
          </w:p>
          <w:p w:rsidR="00C84304" w:rsidRPr="008F23C0" w:rsidRDefault="00C84304" w:rsidP="0002551E">
            <w:pPr>
              <w:jc w:val="center"/>
              <w:rPr>
                <w:rFonts w:ascii="Times New Roman" w:hAnsi="Times New Roman"/>
              </w:rPr>
            </w:pPr>
            <w:r w:rsidRPr="008F23C0">
              <w:rPr>
                <w:rFonts w:ascii="Times New Roman" w:hAnsi="Times New Roman"/>
              </w:rPr>
              <w:t>МУНИЦИПАЛЛĂ ОКРУГĔН</w:t>
            </w:r>
          </w:p>
          <w:p w:rsidR="00C84304" w:rsidRPr="008F23C0" w:rsidRDefault="00C84304" w:rsidP="0002551E">
            <w:pPr>
              <w:tabs>
                <w:tab w:val="left" w:pos="555"/>
                <w:tab w:val="left" w:pos="930"/>
              </w:tabs>
              <w:rPr>
                <w:rFonts w:ascii="Times New Roman" w:hAnsi="Times New Roman"/>
              </w:rPr>
            </w:pPr>
            <w:r w:rsidRPr="008F23C0">
              <w:rPr>
                <w:rFonts w:ascii="Times New Roman" w:hAnsi="Times New Roman"/>
              </w:rPr>
              <w:tab/>
              <w:t>АДМИНИСТРАЦИЙĔ</w:t>
            </w:r>
          </w:p>
          <w:p w:rsidR="00C84304" w:rsidRPr="008F23C0" w:rsidRDefault="00C84304" w:rsidP="0002551E">
            <w:pPr>
              <w:rPr>
                <w:rFonts w:ascii="Times New Roman" w:hAnsi="Times New Roman"/>
              </w:rPr>
            </w:pPr>
            <w:r w:rsidRPr="008F23C0">
              <w:rPr>
                <w:rFonts w:ascii="Times New Roman" w:hAnsi="Times New Roman"/>
              </w:rPr>
              <w:t xml:space="preserve">                     </w:t>
            </w:r>
          </w:p>
          <w:p w:rsidR="00C84304" w:rsidRPr="008F23C0" w:rsidRDefault="00C84304" w:rsidP="0002551E">
            <w:pPr>
              <w:rPr>
                <w:rFonts w:ascii="Times New Roman" w:hAnsi="Times New Roman"/>
              </w:rPr>
            </w:pPr>
            <w:r w:rsidRPr="008F23C0">
              <w:rPr>
                <w:rFonts w:ascii="Times New Roman" w:hAnsi="Times New Roman"/>
              </w:rPr>
              <w:t xml:space="preserve">                   ЙЫШẰНУ</w:t>
            </w:r>
          </w:p>
          <w:p w:rsidR="00C84304" w:rsidRPr="008F23C0" w:rsidRDefault="00F80DC7" w:rsidP="0002551E">
            <w:pPr>
              <w:jc w:val="center"/>
              <w:rPr>
                <w:rFonts w:ascii="Times New Roman" w:hAnsi="Times New Roman"/>
              </w:rPr>
            </w:pPr>
            <w:r>
              <w:rPr>
                <w:rFonts w:ascii="Times New Roman" w:hAnsi="Times New Roman"/>
              </w:rPr>
              <w:t>26</w:t>
            </w:r>
            <w:r w:rsidR="00C84304" w:rsidRPr="008F23C0">
              <w:rPr>
                <w:rFonts w:ascii="Times New Roman" w:hAnsi="Times New Roman"/>
              </w:rPr>
              <w:t>.0</w:t>
            </w:r>
            <w:r w:rsidR="00FD5203">
              <w:rPr>
                <w:rFonts w:ascii="Times New Roman" w:hAnsi="Times New Roman"/>
              </w:rPr>
              <w:t>4</w:t>
            </w:r>
            <w:r w:rsidR="00C84304" w:rsidRPr="008F23C0">
              <w:rPr>
                <w:rFonts w:ascii="Times New Roman" w:hAnsi="Times New Roman"/>
              </w:rPr>
              <w:t xml:space="preserve">.2023 ç.  № </w:t>
            </w:r>
            <w:r>
              <w:rPr>
                <w:rFonts w:ascii="Times New Roman" w:hAnsi="Times New Roman"/>
              </w:rPr>
              <w:t>401</w:t>
            </w:r>
          </w:p>
          <w:p w:rsidR="00C84304" w:rsidRPr="008F23C0" w:rsidRDefault="00C84304" w:rsidP="0002551E">
            <w:pPr>
              <w:jc w:val="center"/>
              <w:rPr>
                <w:rFonts w:ascii="Times New Roman" w:hAnsi="Times New Roman"/>
              </w:rPr>
            </w:pPr>
            <w:proofErr w:type="spellStart"/>
            <w:r w:rsidRPr="008F23C0">
              <w:rPr>
                <w:rFonts w:ascii="Times New Roman" w:hAnsi="Times New Roman"/>
              </w:rPr>
              <w:t>Комсомольски</w:t>
            </w:r>
            <w:proofErr w:type="spellEnd"/>
            <w:r w:rsidRPr="008F23C0">
              <w:rPr>
                <w:rFonts w:ascii="Times New Roman" w:hAnsi="Times New Roman"/>
              </w:rPr>
              <w:t xml:space="preserve"> </w:t>
            </w:r>
            <w:proofErr w:type="spellStart"/>
            <w:r w:rsidRPr="008F23C0">
              <w:rPr>
                <w:rFonts w:ascii="Times New Roman" w:hAnsi="Times New Roman"/>
              </w:rPr>
              <w:t>ялĕ</w:t>
            </w:r>
            <w:proofErr w:type="spellEnd"/>
          </w:p>
          <w:p w:rsidR="00C84304" w:rsidRPr="008F23C0" w:rsidRDefault="00C84304" w:rsidP="0002551E">
            <w:pPr>
              <w:jc w:val="both"/>
              <w:rPr>
                <w:rFonts w:ascii="Times New Roman" w:hAnsi="Times New Roman"/>
                <w:b/>
                <w:sz w:val="28"/>
              </w:rPr>
            </w:pPr>
          </w:p>
          <w:p w:rsidR="00C84304" w:rsidRPr="008F23C0" w:rsidRDefault="00C84304" w:rsidP="0002551E">
            <w:pPr>
              <w:rPr>
                <w:rFonts w:ascii="Times New Roman" w:hAnsi="Times New Roman"/>
                <w:sz w:val="28"/>
              </w:rPr>
            </w:pPr>
          </w:p>
        </w:tc>
        <w:tc>
          <w:tcPr>
            <w:tcW w:w="1620" w:type="dxa"/>
            <w:tcBorders>
              <w:top w:val="nil"/>
              <w:left w:val="nil"/>
              <w:bottom w:val="nil"/>
              <w:right w:val="nil"/>
            </w:tcBorders>
          </w:tcPr>
          <w:p w:rsidR="00C84304" w:rsidRPr="008F23C0" w:rsidRDefault="00C84304" w:rsidP="0002551E">
            <w:pPr>
              <w:rPr>
                <w:rFonts w:ascii="Times New Roman" w:hAnsi="Times New Roman"/>
                <w:sz w:val="28"/>
              </w:rPr>
            </w:pPr>
          </w:p>
          <w:p w:rsidR="00C84304" w:rsidRPr="008F23C0" w:rsidRDefault="00C84304" w:rsidP="0002551E">
            <w:pPr>
              <w:rPr>
                <w:rFonts w:ascii="Times New Roman" w:hAnsi="Times New Roman"/>
                <w:sz w:val="28"/>
              </w:rPr>
            </w:pPr>
          </w:p>
          <w:p w:rsidR="00C84304" w:rsidRPr="008F23C0" w:rsidRDefault="00C84304" w:rsidP="0002551E">
            <w:pPr>
              <w:rPr>
                <w:rFonts w:ascii="Times New Roman" w:hAnsi="Times New Roman"/>
                <w:sz w:val="28"/>
              </w:rPr>
            </w:pPr>
          </w:p>
          <w:p w:rsidR="00C84304" w:rsidRPr="008F23C0" w:rsidRDefault="00C84304" w:rsidP="0002551E">
            <w:pPr>
              <w:rPr>
                <w:rFonts w:ascii="Times New Roman" w:hAnsi="Times New Roman"/>
                <w:sz w:val="28"/>
              </w:rPr>
            </w:pPr>
          </w:p>
          <w:p w:rsidR="00C84304" w:rsidRPr="008F23C0" w:rsidRDefault="00C84304" w:rsidP="0002551E">
            <w:pPr>
              <w:ind w:firstLine="545"/>
              <w:jc w:val="center"/>
              <w:rPr>
                <w:rFonts w:ascii="Times New Roman" w:hAnsi="Times New Roman"/>
                <w:sz w:val="28"/>
              </w:rPr>
            </w:pPr>
          </w:p>
        </w:tc>
        <w:tc>
          <w:tcPr>
            <w:tcW w:w="4149" w:type="dxa"/>
            <w:gridSpan w:val="2"/>
            <w:tcBorders>
              <w:top w:val="nil"/>
              <w:left w:val="nil"/>
              <w:bottom w:val="nil"/>
              <w:right w:val="nil"/>
            </w:tcBorders>
          </w:tcPr>
          <w:p w:rsidR="00C84304" w:rsidRPr="008F23C0" w:rsidRDefault="00C84304" w:rsidP="0002551E">
            <w:pPr>
              <w:jc w:val="center"/>
              <w:rPr>
                <w:rFonts w:ascii="Times New Roman" w:hAnsi="Times New Roman"/>
              </w:rPr>
            </w:pPr>
            <w:r w:rsidRPr="008F23C0">
              <w:rPr>
                <w:rFonts w:ascii="Times New Roman" w:hAnsi="Times New Roman"/>
              </w:rPr>
              <w:t>АДМИНИСТРАЦИЯ</w:t>
            </w:r>
          </w:p>
          <w:p w:rsidR="00C84304" w:rsidRPr="008F23C0" w:rsidRDefault="00C84304" w:rsidP="0002551E">
            <w:pPr>
              <w:jc w:val="center"/>
              <w:rPr>
                <w:rFonts w:ascii="Times New Roman" w:hAnsi="Times New Roman"/>
              </w:rPr>
            </w:pPr>
            <w:r w:rsidRPr="008F23C0">
              <w:rPr>
                <w:rFonts w:ascii="Times New Roman" w:hAnsi="Times New Roman"/>
              </w:rPr>
              <w:t xml:space="preserve">КОМСОМОЛЬСКОГО </w:t>
            </w:r>
          </w:p>
          <w:p w:rsidR="00C84304" w:rsidRPr="008F23C0" w:rsidRDefault="00C84304" w:rsidP="0002551E">
            <w:pPr>
              <w:jc w:val="center"/>
              <w:rPr>
                <w:rFonts w:ascii="Times New Roman" w:hAnsi="Times New Roman"/>
              </w:rPr>
            </w:pPr>
            <w:r w:rsidRPr="008F23C0">
              <w:rPr>
                <w:rFonts w:ascii="Times New Roman" w:hAnsi="Times New Roman"/>
              </w:rPr>
              <w:t>МУНИЦИПАЛЬНОГО ОКРУГА</w:t>
            </w:r>
          </w:p>
          <w:p w:rsidR="00C84304" w:rsidRPr="008F23C0" w:rsidRDefault="00C84304" w:rsidP="0002551E">
            <w:pPr>
              <w:rPr>
                <w:rFonts w:ascii="Times New Roman" w:hAnsi="Times New Roman"/>
              </w:rPr>
            </w:pPr>
            <w:r w:rsidRPr="008F23C0">
              <w:rPr>
                <w:rFonts w:ascii="Times New Roman" w:hAnsi="Times New Roman"/>
              </w:rPr>
              <w:t xml:space="preserve">      ЧУВАШСКОЙ РЕСПУБЛИКИ          </w:t>
            </w:r>
          </w:p>
          <w:p w:rsidR="00C84304" w:rsidRPr="008F23C0" w:rsidRDefault="00C84304" w:rsidP="0002551E">
            <w:pPr>
              <w:rPr>
                <w:rFonts w:ascii="Times New Roman" w:hAnsi="Times New Roman"/>
              </w:rPr>
            </w:pPr>
            <w:r w:rsidRPr="008F23C0">
              <w:rPr>
                <w:rFonts w:ascii="Times New Roman" w:hAnsi="Times New Roman"/>
              </w:rPr>
              <w:t xml:space="preserve">              </w:t>
            </w:r>
          </w:p>
          <w:p w:rsidR="00C84304" w:rsidRPr="008F23C0" w:rsidRDefault="00C84304" w:rsidP="0002551E">
            <w:pPr>
              <w:jc w:val="center"/>
              <w:rPr>
                <w:rFonts w:ascii="Times New Roman" w:hAnsi="Times New Roman"/>
              </w:rPr>
            </w:pPr>
            <w:r w:rsidRPr="008F23C0">
              <w:rPr>
                <w:rFonts w:ascii="Times New Roman" w:hAnsi="Times New Roman"/>
              </w:rPr>
              <w:t>ПОСТАНОВЛЕНИЕ</w:t>
            </w:r>
          </w:p>
          <w:p w:rsidR="00C84304" w:rsidRPr="008F23C0" w:rsidRDefault="00F80DC7" w:rsidP="0002551E">
            <w:pPr>
              <w:tabs>
                <w:tab w:val="left" w:pos="930"/>
                <w:tab w:val="center" w:pos="1966"/>
              </w:tabs>
              <w:jc w:val="center"/>
              <w:rPr>
                <w:rFonts w:ascii="Times New Roman" w:hAnsi="Times New Roman"/>
              </w:rPr>
            </w:pPr>
            <w:r>
              <w:rPr>
                <w:rFonts w:ascii="Times New Roman" w:hAnsi="Times New Roman"/>
              </w:rPr>
              <w:t>26</w:t>
            </w:r>
            <w:r w:rsidR="00C84304" w:rsidRPr="008F23C0">
              <w:rPr>
                <w:rFonts w:ascii="Times New Roman" w:hAnsi="Times New Roman"/>
              </w:rPr>
              <w:t>.0</w:t>
            </w:r>
            <w:r w:rsidR="00FD5203">
              <w:rPr>
                <w:rFonts w:ascii="Times New Roman" w:hAnsi="Times New Roman"/>
              </w:rPr>
              <w:t>4</w:t>
            </w:r>
            <w:r w:rsidR="00C84304" w:rsidRPr="008F23C0">
              <w:rPr>
                <w:rFonts w:ascii="Times New Roman" w:hAnsi="Times New Roman"/>
              </w:rPr>
              <w:t xml:space="preserve">.2023 г. № </w:t>
            </w:r>
            <w:r>
              <w:rPr>
                <w:rFonts w:ascii="Times New Roman" w:hAnsi="Times New Roman"/>
              </w:rPr>
              <w:t>401</w:t>
            </w:r>
          </w:p>
          <w:p w:rsidR="00C84304" w:rsidRPr="008F23C0" w:rsidRDefault="00C84304" w:rsidP="0002551E">
            <w:pPr>
              <w:jc w:val="center"/>
              <w:rPr>
                <w:rFonts w:ascii="Times New Roman" w:hAnsi="Times New Roman"/>
                <w:sz w:val="28"/>
              </w:rPr>
            </w:pPr>
            <w:r w:rsidRPr="008F23C0">
              <w:rPr>
                <w:rFonts w:ascii="Times New Roman" w:hAnsi="Times New Roman"/>
              </w:rPr>
              <w:t>село Комсомольское</w:t>
            </w:r>
          </w:p>
        </w:tc>
      </w:tr>
      <w:tr w:rsidR="00C84304" w:rsidRPr="00C84304" w:rsidTr="0002551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3807" w:type="dxa"/>
        </w:trPr>
        <w:tc>
          <w:tcPr>
            <w:tcW w:w="5778" w:type="dxa"/>
            <w:gridSpan w:val="4"/>
          </w:tcPr>
          <w:p w:rsidR="00C84304" w:rsidRPr="00C84304" w:rsidRDefault="00BA3ACD" w:rsidP="0002551E">
            <w:pPr>
              <w:tabs>
                <w:tab w:val="left" w:pos="5562"/>
              </w:tabs>
              <w:jc w:val="both"/>
              <w:rPr>
                <w:rFonts w:ascii="Times New Roman" w:hAnsi="Times New Roman"/>
                <w:b/>
                <w:bCs/>
              </w:rPr>
            </w:pPr>
            <w:r w:rsidRPr="008F23C0">
              <w:rPr>
                <w:rFonts w:ascii="Times New Roman" w:hAnsi="Times New Roman"/>
                <w:b/>
                <w:color w:val="000000"/>
                <w:sz w:val="24"/>
                <w:szCs w:val="24"/>
              </w:rPr>
              <w:t xml:space="preserve">Об утверждении муниципальной программы </w:t>
            </w:r>
            <w:r>
              <w:rPr>
                <w:rFonts w:ascii="Times New Roman" w:hAnsi="Times New Roman"/>
                <w:b/>
                <w:color w:val="000000"/>
                <w:sz w:val="24"/>
                <w:szCs w:val="24"/>
              </w:rPr>
              <w:t>Комсомоль</w:t>
            </w:r>
            <w:r w:rsidRPr="008F23C0">
              <w:rPr>
                <w:rFonts w:ascii="Times New Roman" w:hAnsi="Times New Roman"/>
                <w:b/>
                <w:color w:val="000000"/>
                <w:sz w:val="24"/>
                <w:szCs w:val="24"/>
              </w:rPr>
              <w:t>ского муниципального округа Чувашской Республики</w:t>
            </w:r>
            <w:r w:rsidRPr="00843764">
              <w:rPr>
                <w:rFonts w:ascii="Times New Roman" w:hAnsi="Times New Roman" w:cs="Times New Roman"/>
                <w:b/>
                <w:sz w:val="24"/>
                <w:szCs w:val="24"/>
              </w:rPr>
              <w:t xml:space="preserve"> </w:t>
            </w:r>
            <w:r>
              <w:rPr>
                <w:rFonts w:ascii="Times New Roman" w:hAnsi="Times New Roman" w:cs="Times New Roman"/>
                <w:b/>
                <w:sz w:val="24"/>
                <w:szCs w:val="24"/>
              </w:rPr>
              <w:t>«</w:t>
            </w:r>
            <w:r w:rsidR="00C84304" w:rsidRPr="00843764">
              <w:rPr>
                <w:rFonts w:ascii="Times New Roman" w:hAnsi="Times New Roman" w:cs="Times New Roman"/>
                <w:b/>
                <w:sz w:val="24"/>
                <w:szCs w:val="24"/>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r w:rsidR="00C84304" w:rsidRPr="00C84304">
              <w:rPr>
                <w:rFonts w:ascii="Times New Roman" w:hAnsi="Times New Roman"/>
                <w:b/>
                <w:sz w:val="24"/>
                <w:szCs w:val="24"/>
              </w:rPr>
              <w:t>»</w:t>
            </w:r>
          </w:p>
          <w:p w:rsidR="00C84304" w:rsidRPr="00C84304" w:rsidRDefault="00C84304" w:rsidP="0002551E">
            <w:pPr>
              <w:jc w:val="both"/>
              <w:rPr>
                <w:rFonts w:ascii="Times New Roman" w:hAnsi="Times New Roman"/>
              </w:rPr>
            </w:pPr>
          </w:p>
        </w:tc>
      </w:tr>
    </w:tbl>
    <w:p w:rsidR="00C84304" w:rsidRPr="00C84304" w:rsidRDefault="00C84304" w:rsidP="00C84304">
      <w:pPr>
        <w:ind w:firstLine="540"/>
        <w:jc w:val="both"/>
        <w:rPr>
          <w:rFonts w:ascii="Times New Roman" w:hAnsi="Times New Roman"/>
          <w:sz w:val="24"/>
          <w:szCs w:val="24"/>
        </w:rPr>
      </w:pPr>
      <w:r w:rsidRPr="00C84304">
        <w:rPr>
          <w:rFonts w:ascii="Times New Roman" w:hAnsi="Times New Roman" w:cs="Times New Roman"/>
          <w:sz w:val="24"/>
          <w:szCs w:val="24"/>
        </w:rPr>
        <w:t xml:space="preserve">В целях повышения энергетической эффективности при производстве, передаче и потреблении энергетических ресурсов за счет снижения удельных показателей энергоемкости и энергопотребления, создания условий для перевода экономики и бюджетной сферы района на энергосберегающий путь развития </w:t>
      </w:r>
      <w:r w:rsidRPr="00C84304">
        <w:rPr>
          <w:rFonts w:ascii="Times New Roman" w:hAnsi="Times New Roman"/>
          <w:sz w:val="24"/>
          <w:szCs w:val="24"/>
        </w:rPr>
        <w:t xml:space="preserve">администрация Комсомольского муниципального </w:t>
      </w:r>
      <w:proofErr w:type="gramStart"/>
      <w:r w:rsidRPr="00C84304">
        <w:rPr>
          <w:rFonts w:ascii="Times New Roman" w:hAnsi="Times New Roman"/>
          <w:sz w:val="24"/>
          <w:szCs w:val="24"/>
        </w:rPr>
        <w:t>округа  п</w:t>
      </w:r>
      <w:proofErr w:type="gramEnd"/>
      <w:r w:rsidRPr="00C84304">
        <w:rPr>
          <w:rFonts w:ascii="Times New Roman" w:hAnsi="Times New Roman"/>
          <w:sz w:val="24"/>
          <w:szCs w:val="24"/>
        </w:rPr>
        <w:t xml:space="preserve"> о с т а н о в л я е т: </w:t>
      </w:r>
    </w:p>
    <w:p w:rsidR="00C84304" w:rsidRPr="00C84304" w:rsidRDefault="00C84304" w:rsidP="00C84304">
      <w:pPr>
        <w:ind w:firstLine="540"/>
        <w:jc w:val="both"/>
        <w:rPr>
          <w:rFonts w:ascii="Times New Roman" w:hAnsi="Times New Roman"/>
          <w:sz w:val="24"/>
          <w:szCs w:val="24"/>
        </w:rPr>
      </w:pPr>
    </w:p>
    <w:p w:rsidR="004F52CC" w:rsidRPr="00441B23" w:rsidRDefault="00C84304" w:rsidP="004F52CC">
      <w:pPr>
        <w:pStyle w:val="afffff0"/>
        <w:widowControl/>
        <w:numPr>
          <w:ilvl w:val="0"/>
          <w:numId w:val="26"/>
        </w:numPr>
        <w:suppressAutoHyphens w:val="0"/>
        <w:autoSpaceDE/>
        <w:ind w:left="0" w:firstLine="851"/>
        <w:jc w:val="both"/>
        <w:rPr>
          <w:rFonts w:ascii="Times New Roman" w:hAnsi="Times New Roman"/>
          <w:color w:val="000000"/>
          <w:sz w:val="24"/>
          <w:szCs w:val="24"/>
        </w:rPr>
      </w:pPr>
      <w:r w:rsidRPr="00C84304">
        <w:rPr>
          <w:rFonts w:ascii="Times New Roman" w:hAnsi="Times New Roman"/>
          <w:sz w:val="24"/>
          <w:szCs w:val="24"/>
        </w:rPr>
        <w:t>Утвердить прилагаемую</w:t>
      </w:r>
      <w:r w:rsidR="00BA3ACD">
        <w:rPr>
          <w:rFonts w:ascii="Times New Roman" w:hAnsi="Times New Roman"/>
          <w:sz w:val="24"/>
          <w:szCs w:val="24"/>
        </w:rPr>
        <w:t xml:space="preserve"> муниципальную</w:t>
      </w:r>
      <w:r w:rsidRPr="00C84304">
        <w:rPr>
          <w:rFonts w:ascii="Times New Roman" w:hAnsi="Times New Roman"/>
          <w:sz w:val="24"/>
          <w:szCs w:val="24"/>
        </w:rPr>
        <w:t xml:space="preserve"> программу Комсомольского муниципального округа Чувашской Республики «</w:t>
      </w:r>
      <w:r w:rsidR="00F5508D" w:rsidRPr="00F5508D">
        <w:rPr>
          <w:rFonts w:ascii="Times New Roman" w:hAnsi="Times New Roman"/>
          <w:sz w:val="24"/>
          <w:szCs w:val="24"/>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r w:rsidRPr="00C84304">
        <w:rPr>
          <w:rFonts w:ascii="Times New Roman" w:hAnsi="Times New Roman"/>
          <w:sz w:val="24"/>
          <w:szCs w:val="24"/>
        </w:rPr>
        <w:t>»</w:t>
      </w:r>
      <w:r w:rsidR="004F52CC" w:rsidRPr="008D52CD">
        <w:rPr>
          <w:rFonts w:ascii="Times New Roman" w:hAnsi="Times New Roman"/>
          <w:color w:val="000000"/>
          <w:sz w:val="24"/>
          <w:szCs w:val="24"/>
        </w:rPr>
        <w:t xml:space="preserve"> </w:t>
      </w:r>
      <w:r w:rsidR="004F52CC" w:rsidRPr="008D52CD">
        <w:rPr>
          <w:rFonts w:ascii="Times New Roman" w:hAnsi="Times New Roman"/>
          <w:sz w:val="24"/>
          <w:szCs w:val="24"/>
        </w:rPr>
        <w:t>(далее – Муниципальная программа)</w:t>
      </w:r>
      <w:r w:rsidR="004F52CC" w:rsidRPr="008D52CD">
        <w:rPr>
          <w:rFonts w:ascii="Times New Roman" w:hAnsi="Times New Roman"/>
          <w:color w:val="000000"/>
          <w:sz w:val="24"/>
          <w:szCs w:val="24"/>
        </w:rPr>
        <w:t>.</w:t>
      </w:r>
    </w:p>
    <w:p w:rsidR="004F52CC" w:rsidRPr="00441B23" w:rsidRDefault="004F52CC" w:rsidP="004F52CC">
      <w:pPr>
        <w:pStyle w:val="afffff0"/>
        <w:widowControl/>
        <w:numPr>
          <w:ilvl w:val="0"/>
          <w:numId w:val="26"/>
        </w:numPr>
        <w:suppressAutoHyphens w:val="0"/>
        <w:autoSpaceDE/>
        <w:ind w:left="0" w:firstLine="851"/>
        <w:jc w:val="both"/>
        <w:rPr>
          <w:rFonts w:ascii="Times New Roman" w:hAnsi="Times New Roman"/>
          <w:color w:val="000000"/>
          <w:sz w:val="24"/>
          <w:szCs w:val="24"/>
        </w:rPr>
      </w:pPr>
      <w:r w:rsidRPr="00441B23">
        <w:rPr>
          <w:rFonts w:ascii="Times New Roman" w:hAnsi="Times New Roman"/>
          <w:sz w:val="24"/>
          <w:szCs w:val="24"/>
        </w:rPr>
        <w:t xml:space="preserve">Финансовому отделу администрации </w:t>
      </w:r>
      <w:r>
        <w:rPr>
          <w:rFonts w:ascii="Times New Roman" w:hAnsi="Times New Roman"/>
          <w:sz w:val="24"/>
          <w:szCs w:val="24"/>
        </w:rPr>
        <w:t>Комсомольского</w:t>
      </w:r>
      <w:r w:rsidRPr="00441B23">
        <w:rPr>
          <w:rFonts w:ascii="Times New Roman" w:hAnsi="Times New Roman"/>
          <w:sz w:val="24"/>
          <w:szCs w:val="24"/>
        </w:rPr>
        <w:t xml:space="preserve"> муниципального округа Чувашской Республики при формировании проекта бюджета </w:t>
      </w:r>
      <w:r>
        <w:rPr>
          <w:rFonts w:ascii="Times New Roman" w:hAnsi="Times New Roman"/>
          <w:sz w:val="24"/>
          <w:szCs w:val="24"/>
        </w:rPr>
        <w:t>Комсомольского</w:t>
      </w:r>
      <w:r w:rsidRPr="00441B23">
        <w:rPr>
          <w:rFonts w:ascii="Times New Roman" w:hAnsi="Times New Roman"/>
          <w:sz w:val="24"/>
          <w:szCs w:val="24"/>
        </w:rPr>
        <w:t xml:space="preserve">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BA3ACD" w:rsidRDefault="004F52CC" w:rsidP="00C84304">
      <w:pPr>
        <w:pStyle w:val="afffff0"/>
        <w:ind w:firstLine="851"/>
        <w:jc w:val="both"/>
        <w:rPr>
          <w:rFonts w:ascii="Times New Roman" w:hAnsi="Times New Roman"/>
          <w:sz w:val="24"/>
          <w:szCs w:val="24"/>
        </w:rPr>
      </w:pPr>
      <w:r>
        <w:rPr>
          <w:rFonts w:ascii="Times New Roman" w:hAnsi="Times New Roman"/>
          <w:sz w:val="24"/>
          <w:szCs w:val="24"/>
        </w:rPr>
        <w:t>3</w:t>
      </w:r>
      <w:r w:rsidR="00BA3ACD">
        <w:rPr>
          <w:rFonts w:ascii="Times New Roman" w:hAnsi="Times New Roman"/>
          <w:sz w:val="24"/>
          <w:szCs w:val="24"/>
        </w:rPr>
        <w:t xml:space="preserve">. </w:t>
      </w:r>
      <w:r w:rsidR="00BA3ACD" w:rsidRPr="00441B23">
        <w:rPr>
          <w:rFonts w:ascii="Times New Roman" w:hAnsi="Times New Roman"/>
          <w:sz w:val="24"/>
          <w:szCs w:val="24"/>
        </w:rPr>
        <w:t xml:space="preserve">Контроль за выполнением настоящего постановления возложить на Управление по благоустройству и развитию территорий администрации </w:t>
      </w:r>
      <w:r w:rsidR="00BA3ACD">
        <w:rPr>
          <w:rFonts w:ascii="Times New Roman" w:hAnsi="Times New Roman"/>
          <w:sz w:val="24"/>
          <w:szCs w:val="24"/>
        </w:rPr>
        <w:t>Комсомольского</w:t>
      </w:r>
      <w:r w:rsidR="00BA3ACD" w:rsidRPr="00441B23">
        <w:rPr>
          <w:rFonts w:ascii="Times New Roman" w:hAnsi="Times New Roman"/>
          <w:sz w:val="24"/>
          <w:szCs w:val="24"/>
        </w:rPr>
        <w:t xml:space="preserve"> муниципального округа Чувашской Республики.</w:t>
      </w:r>
    </w:p>
    <w:p w:rsidR="00C84304" w:rsidRPr="00C84304" w:rsidRDefault="004F52CC" w:rsidP="00C84304">
      <w:pPr>
        <w:pStyle w:val="afffff0"/>
        <w:ind w:firstLine="851"/>
        <w:jc w:val="both"/>
        <w:rPr>
          <w:rFonts w:ascii="Times New Roman" w:hAnsi="Times New Roman"/>
          <w:sz w:val="24"/>
          <w:szCs w:val="24"/>
        </w:rPr>
      </w:pPr>
      <w:r>
        <w:rPr>
          <w:rFonts w:ascii="Times New Roman" w:hAnsi="Times New Roman"/>
          <w:sz w:val="24"/>
          <w:szCs w:val="24"/>
        </w:rPr>
        <w:t>4</w:t>
      </w:r>
      <w:r w:rsidR="00C84304" w:rsidRPr="00C84304">
        <w:rPr>
          <w:rFonts w:ascii="Times New Roman" w:hAnsi="Times New Roman"/>
          <w:sz w:val="24"/>
          <w:szCs w:val="24"/>
        </w:rPr>
        <w:t>. Признать утратившими силу:</w:t>
      </w:r>
    </w:p>
    <w:p w:rsidR="00C84304" w:rsidRPr="00C84304" w:rsidRDefault="00C84304" w:rsidP="00C84304">
      <w:pPr>
        <w:ind w:firstLine="851"/>
        <w:jc w:val="both"/>
        <w:rPr>
          <w:rFonts w:ascii="Times New Roman" w:hAnsi="Times New Roman"/>
          <w:bCs/>
          <w:sz w:val="24"/>
          <w:szCs w:val="24"/>
          <w:lang w:eastAsia="ru-RU"/>
        </w:rPr>
      </w:pPr>
      <w:r w:rsidRPr="00C84304">
        <w:rPr>
          <w:rFonts w:ascii="Times New Roman" w:hAnsi="Times New Roman"/>
          <w:sz w:val="24"/>
          <w:szCs w:val="24"/>
          <w:lang w:eastAsia="ru-RU"/>
        </w:rPr>
        <w:t xml:space="preserve">постановление администрации Комсомольского района Чувашской Республики от </w:t>
      </w:r>
      <w:r>
        <w:rPr>
          <w:rFonts w:ascii="Times New Roman" w:hAnsi="Times New Roman"/>
          <w:sz w:val="24"/>
          <w:szCs w:val="24"/>
          <w:lang w:eastAsia="ru-RU"/>
        </w:rPr>
        <w:t>12</w:t>
      </w:r>
      <w:r w:rsidRPr="00C84304">
        <w:rPr>
          <w:rFonts w:ascii="Times New Roman" w:hAnsi="Times New Roman"/>
          <w:sz w:val="24"/>
          <w:szCs w:val="24"/>
          <w:lang w:eastAsia="ru-RU"/>
        </w:rPr>
        <w:t>.0</w:t>
      </w:r>
      <w:r>
        <w:rPr>
          <w:rFonts w:ascii="Times New Roman" w:hAnsi="Times New Roman"/>
          <w:sz w:val="24"/>
          <w:szCs w:val="24"/>
          <w:lang w:eastAsia="ru-RU"/>
        </w:rPr>
        <w:t>8</w:t>
      </w:r>
      <w:r w:rsidRPr="00C84304">
        <w:rPr>
          <w:rFonts w:ascii="Times New Roman" w:hAnsi="Times New Roman"/>
          <w:sz w:val="24"/>
          <w:szCs w:val="24"/>
          <w:lang w:eastAsia="ru-RU"/>
        </w:rPr>
        <w:t>.20</w:t>
      </w:r>
      <w:r>
        <w:rPr>
          <w:rFonts w:ascii="Times New Roman" w:hAnsi="Times New Roman"/>
          <w:sz w:val="24"/>
          <w:szCs w:val="24"/>
          <w:lang w:eastAsia="ru-RU"/>
        </w:rPr>
        <w:t>22</w:t>
      </w:r>
      <w:r w:rsidRPr="00C84304">
        <w:rPr>
          <w:rFonts w:ascii="Times New Roman" w:hAnsi="Times New Roman"/>
          <w:sz w:val="24"/>
          <w:szCs w:val="24"/>
          <w:lang w:eastAsia="ru-RU"/>
        </w:rPr>
        <w:t> № </w:t>
      </w:r>
      <w:r>
        <w:rPr>
          <w:rFonts w:ascii="Times New Roman" w:hAnsi="Times New Roman"/>
          <w:sz w:val="24"/>
          <w:szCs w:val="24"/>
          <w:lang w:eastAsia="ru-RU"/>
        </w:rPr>
        <w:t>494</w:t>
      </w:r>
      <w:r w:rsidRPr="00C84304">
        <w:rPr>
          <w:rFonts w:ascii="Times New Roman" w:hAnsi="Times New Roman"/>
          <w:sz w:val="24"/>
          <w:szCs w:val="24"/>
          <w:lang w:eastAsia="ru-RU"/>
        </w:rPr>
        <w:t xml:space="preserve"> «</w:t>
      </w:r>
      <w:r w:rsidRPr="00C84304">
        <w:rPr>
          <w:rFonts w:ascii="Times New Roman" w:hAnsi="Times New Roman"/>
          <w:bCs/>
          <w:sz w:val="24"/>
          <w:szCs w:val="24"/>
          <w:lang w:eastAsia="ru-RU"/>
        </w:rPr>
        <w:t>О муниципальной программе Комсомольского района Чувашской Республики «</w:t>
      </w:r>
      <w:r w:rsidRPr="00361E5C">
        <w:rPr>
          <w:rFonts w:ascii="Times New Roman" w:hAnsi="Times New Roman" w:cs="Times New Roman"/>
          <w:sz w:val="24"/>
          <w:szCs w:val="24"/>
        </w:rPr>
        <w:t xml:space="preserve">Энергосбережение и повышение энергетической эффективности </w:t>
      </w:r>
      <w:r>
        <w:rPr>
          <w:rFonts w:ascii="Times New Roman" w:hAnsi="Times New Roman" w:cs="Times New Roman"/>
          <w:sz w:val="24"/>
          <w:szCs w:val="24"/>
        </w:rPr>
        <w:t xml:space="preserve">в </w:t>
      </w:r>
      <w:r w:rsidRPr="00361E5C">
        <w:rPr>
          <w:rFonts w:ascii="Times New Roman" w:hAnsi="Times New Roman" w:cs="Times New Roman"/>
          <w:sz w:val="24"/>
          <w:szCs w:val="24"/>
        </w:rPr>
        <w:t>Комсомольско</w:t>
      </w:r>
      <w:r>
        <w:rPr>
          <w:rFonts w:ascii="Times New Roman" w:hAnsi="Times New Roman" w:cs="Times New Roman"/>
          <w:sz w:val="24"/>
          <w:szCs w:val="24"/>
        </w:rPr>
        <w:t>м</w:t>
      </w:r>
      <w:r w:rsidRPr="00361E5C">
        <w:rPr>
          <w:rFonts w:ascii="Times New Roman" w:hAnsi="Times New Roman" w:cs="Times New Roman"/>
          <w:sz w:val="24"/>
          <w:szCs w:val="24"/>
        </w:rPr>
        <w:t xml:space="preserve"> район</w:t>
      </w:r>
      <w:r>
        <w:rPr>
          <w:rFonts w:ascii="Times New Roman" w:hAnsi="Times New Roman" w:cs="Times New Roman"/>
          <w:sz w:val="24"/>
          <w:szCs w:val="24"/>
        </w:rPr>
        <w:t>е</w:t>
      </w:r>
      <w:r w:rsidRPr="00361E5C">
        <w:rPr>
          <w:rFonts w:ascii="Times New Roman" w:hAnsi="Times New Roman" w:cs="Times New Roman"/>
          <w:sz w:val="24"/>
          <w:szCs w:val="24"/>
        </w:rPr>
        <w:t xml:space="preserve"> Чувашской Республики на 202</w:t>
      </w:r>
      <w:r>
        <w:rPr>
          <w:rFonts w:ascii="Times New Roman" w:hAnsi="Times New Roman" w:cs="Times New Roman"/>
          <w:sz w:val="24"/>
          <w:szCs w:val="24"/>
        </w:rPr>
        <w:t>2</w:t>
      </w:r>
      <w:r w:rsidRPr="00361E5C">
        <w:rPr>
          <w:rFonts w:ascii="Times New Roman" w:hAnsi="Times New Roman" w:cs="Times New Roman"/>
          <w:sz w:val="24"/>
          <w:szCs w:val="24"/>
        </w:rPr>
        <w:t xml:space="preserve"> - 202</w:t>
      </w:r>
      <w:r>
        <w:rPr>
          <w:rFonts w:ascii="Times New Roman" w:hAnsi="Times New Roman" w:cs="Times New Roman"/>
          <w:sz w:val="24"/>
          <w:szCs w:val="24"/>
        </w:rPr>
        <w:t>5</w:t>
      </w:r>
      <w:r w:rsidRPr="00361E5C">
        <w:rPr>
          <w:rFonts w:ascii="Times New Roman" w:hAnsi="Times New Roman" w:cs="Times New Roman"/>
          <w:sz w:val="24"/>
          <w:szCs w:val="24"/>
        </w:rPr>
        <w:t xml:space="preserve"> годы</w:t>
      </w:r>
      <w:r>
        <w:rPr>
          <w:rFonts w:ascii="Times New Roman" w:hAnsi="Times New Roman" w:cs="Times New Roman"/>
          <w:sz w:val="24"/>
          <w:szCs w:val="24"/>
        </w:rPr>
        <w:t xml:space="preserve"> и на период до 2035 года</w:t>
      </w:r>
      <w:r w:rsidRPr="00C84304">
        <w:rPr>
          <w:rFonts w:ascii="Times New Roman" w:hAnsi="Times New Roman"/>
          <w:bCs/>
          <w:sz w:val="24"/>
          <w:szCs w:val="24"/>
          <w:lang w:eastAsia="ru-RU"/>
        </w:rPr>
        <w:t>»;</w:t>
      </w:r>
    </w:p>
    <w:p w:rsidR="00C84304" w:rsidRPr="00361E5C" w:rsidRDefault="00C84304" w:rsidP="00C84304">
      <w:pPr>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361E5C">
        <w:rPr>
          <w:rFonts w:ascii="Times New Roman" w:hAnsi="Times New Roman" w:cs="Times New Roman"/>
          <w:sz w:val="24"/>
          <w:szCs w:val="24"/>
          <w:lang w:eastAsia="ru-RU"/>
        </w:rPr>
        <w:t xml:space="preserve">остановление администрации </w:t>
      </w:r>
      <w:proofErr w:type="spellStart"/>
      <w:r w:rsidRPr="00361E5C">
        <w:rPr>
          <w:rFonts w:ascii="Times New Roman" w:hAnsi="Times New Roman" w:cs="Times New Roman"/>
          <w:sz w:val="24"/>
          <w:szCs w:val="24"/>
          <w:lang w:eastAsia="ru-RU"/>
        </w:rPr>
        <w:t>Альбусь-Сюрбеевского</w:t>
      </w:r>
      <w:proofErr w:type="spellEnd"/>
      <w:r w:rsidRPr="00361E5C">
        <w:rPr>
          <w:rFonts w:ascii="Times New Roman" w:hAnsi="Times New Roman" w:cs="Times New Roman"/>
          <w:sz w:val="24"/>
          <w:szCs w:val="24"/>
          <w:lang w:eastAsia="ru-RU"/>
        </w:rPr>
        <w:t xml:space="preserve"> сельского поселения </w:t>
      </w:r>
      <w:r w:rsidRPr="00361E5C">
        <w:rPr>
          <w:rFonts w:ascii="Times New Roman" w:hAnsi="Times New Roman" w:cs="Times New Roman"/>
          <w:sz w:val="24"/>
          <w:szCs w:val="24"/>
          <w:lang w:eastAsia="ru-RU"/>
        </w:rPr>
        <w:lastRenderedPageBreak/>
        <w:t>Комсомольского района Чув</w:t>
      </w:r>
      <w:r w:rsidRPr="00361E5C">
        <w:rPr>
          <w:rFonts w:ascii="Times New Roman" w:hAnsi="Times New Roman" w:cs="Times New Roman"/>
          <w:sz w:val="24"/>
          <w:szCs w:val="24"/>
        </w:rPr>
        <w:t>ашской Республики</w:t>
      </w:r>
      <w:r w:rsidRPr="00361E5C">
        <w:rPr>
          <w:rFonts w:ascii="Times New Roman" w:hAnsi="Times New Roman" w:cs="Times New Roman"/>
          <w:sz w:val="24"/>
          <w:szCs w:val="24"/>
          <w:lang w:eastAsia="ru-RU"/>
        </w:rPr>
        <w:t xml:space="preserve"> от 03.09.2021 № 46 «Об утверждении муниципальной программы «Энергосбережение и повышение энергетической эффективности на территории </w:t>
      </w:r>
      <w:proofErr w:type="spellStart"/>
      <w:r w:rsidRPr="00361E5C">
        <w:rPr>
          <w:rFonts w:ascii="Times New Roman" w:hAnsi="Times New Roman" w:cs="Times New Roman"/>
          <w:sz w:val="24"/>
          <w:szCs w:val="24"/>
          <w:lang w:eastAsia="ru-RU"/>
        </w:rPr>
        <w:t>Альбусь-Сюрбеевского</w:t>
      </w:r>
      <w:proofErr w:type="spellEnd"/>
      <w:r w:rsidRPr="00361E5C">
        <w:rPr>
          <w:rFonts w:ascii="Times New Roman" w:hAnsi="Times New Roman" w:cs="Times New Roman"/>
          <w:sz w:val="24"/>
          <w:szCs w:val="24"/>
          <w:lang w:eastAsia="ru-RU"/>
        </w:rPr>
        <w:t xml:space="preserve"> сельского поселения Комсомольского района Чувашской Республики на 2021 - 2023 годы»</w:t>
      </w:r>
      <w:r>
        <w:rPr>
          <w:rFonts w:ascii="Times New Roman" w:hAnsi="Times New Roman" w:cs="Times New Roman"/>
          <w:sz w:val="24"/>
          <w:szCs w:val="24"/>
          <w:lang w:eastAsia="ru-RU"/>
        </w:rPr>
        <w:t>;</w:t>
      </w:r>
    </w:p>
    <w:p w:rsidR="001F149C" w:rsidRPr="00361E5C" w:rsidRDefault="001F149C" w:rsidP="001F149C">
      <w:pPr>
        <w:ind w:firstLine="851"/>
        <w:jc w:val="both"/>
        <w:rPr>
          <w:rFonts w:ascii="Times New Roman" w:hAnsi="Times New Roman" w:cs="Times New Roman"/>
          <w:sz w:val="24"/>
          <w:szCs w:val="24"/>
          <w:lang w:eastAsia="ru-RU"/>
        </w:rPr>
      </w:pPr>
      <w:r w:rsidRPr="00361E5C">
        <w:rPr>
          <w:rFonts w:ascii="Times New Roman" w:hAnsi="Times New Roman" w:cs="Times New Roman"/>
          <w:sz w:val="24"/>
          <w:szCs w:val="24"/>
          <w:lang w:eastAsia="ru-RU"/>
        </w:rPr>
        <w:t xml:space="preserve">постановление администрации </w:t>
      </w:r>
      <w:proofErr w:type="spellStart"/>
      <w:r w:rsidRPr="00361E5C">
        <w:rPr>
          <w:rFonts w:ascii="Times New Roman" w:hAnsi="Times New Roman" w:cs="Times New Roman"/>
          <w:sz w:val="24"/>
          <w:szCs w:val="24"/>
        </w:rPr>
        <w:t>Асановского</w:t>
      </w:r>
      <w:proofErr w:type="spellEnd"/>
      <w:r w:rsidRPr="00361E5C">
        <w:rPr>
          <w:rFonts w:ascii="Times New Roman" w:hAnsi="Times New Roman" w:cs="Times New Roman"/>
          <w:sz w:val="24"/>
          <w:szCs w:val="24"/>
        </w:rPr>
        <w:t xml:space="preserve"> сельского поселения </w:t>
      </w:r>
      <w:r w:rsidRPr="00361E5C">
        <w:rPr>
          <w:rFonts w:ascii="Times New Roman" w:hAnsi="Times New Roman" w:cs="Times New Roman"/>
          <w:sz w:val="24"/>
          <w:szCs w:val="24"/>
          <w:lang w:eastAsia="ru-RU"/>
        </w:rPr>
        <w:t>Комсомольского района Чув</w:t>
      </w:r>
      <w:r w:rsidRPr="00361E5C">
        <w:rPr>
          <w:rFonts w:ascii="Times New Roman" w:hAnsi="Times New Roman" w:cs="Times New Roman"/>
          <w:sz w:val="24"/>
          <w:szCs w:val="24"/>
        </w:rPr>
        <w:t>ашской Республики от 04.03.2021 № 19</w:t>
      </w:r>
      <w:r w:rsidRPr="00361E5C">
        <w:rPr>
          <w:rFonts w:ascii="Times New Roman" w:hAnsi="Times New Roman" w:cs="Times New Roman"/>
          <w:sz w:val="24"/>
          <w:szCs w:val="24"/>
          <w:lang w:eastAsia="ru-RU"/>
        </w:rPr>
        <w:t xml:space="preserve"> «</w:t>
      </w:r>
      <w:r w:rsidRPr="00361E5C">
        <w:rPr>
          <w:rFonts w:ascii="Times New Roman" w:hAnsi="Times New Roman" w:cs="Times New Roman"/>
          <w:sz w:val="24"/>
          <w:szCs w:val="24"/>
        </w:rPr>
        <w:t xml:space="preserve">Об утверждении муниципальной программы «Энергосбережение и повышение энергетической эффективности на территории </w:t>
      </w:r>
      <w:proofErr w:type="spellStart"/>
      <w:r w:rsidRPr="00361E5C">
        <w:rPr>
          <w:rFonts w:ascii="Times New Roman" w:hAnsi="Times New Roman" w:cs="Times New Roman"/>
          <w:sz w:val="24"/>
          <w:szCs w:val="24"/>
        </w:rPr>
        <w:t>Асановского</w:t>
      </w:r>
      <w:proofErr w:type="spellEnd"/>
      <w:r w:rsidRPr="00361E5C">
        <w:rPr>
          <w:rFonts w:ascii="Times New Roman" w:hAnsi="Times New Roman" w:cs="Times New Roman"/>
          <w:sz w:val="24"/>
          <w:szCs w:val="24"/>
        </w:rPr>
        <w:t xml:space="preserve"> сельского поселения Комсомольского района Чувашской Республики на 2021 - 2023 годы»</w:t>
      </w:r>
      <w:r>
        <w:rPr>
          <w:rFonts w:ascii="Times New Roman" w:hAnsi="Times New Roman" w:cs="Times New Roman"/>
          <w:sz w:val="24"/>
          <w:szCs w:val="24"/>
        </w:rPr>
        <w:t>;</w:t>
      </w:r>
    </w:p>
    <w:p w:rsidR="00C84304" w:rsidRPr="00361E5C" w:rsidRDefault="00C84304" w:rsidP="00C84304">
      <w:pPr>
        <w:ind w:firstLine="851"/>
        <w:jc w:val="both"/>
        <w:rPr>
          <w:rFonts w:ascii="Times New Roman" w:hAnsi="Times New Roman" w:cs="Times New Roman"/>
          <w:sz w:val="24"/>
          <w:szCs w:val="24"/>
          <w:lang w:eastAsia="ru-RU"/>
        </w:rPr>
      </w:pPr>
      <w:r>
        <w:rPr>
          <w:rFonts w:ascii="Times New Roman" w:hAnsi="Times New Roman" w:cs="Times New Roman"/>
          <w:sz w:val="24"/>
          <w:szCs w:val="24"/>
        </w:rPr>
        <w:t>п</w:t>
      </w:r>
      <w:r w:rsidRPr="00361E5C">
        <w:rPr>
          <w:rFonts w:ascii="Times New Roman" w:hAnsi="Times New Roman" w:cs="Times New Roman"/>
          <w:sz w:val="24"/>
          <w:szCs w:val="24"/>
        </w:rPr>
        <w:t xml:space="preserve">остановление администрации </w:t>
      </w:r>
      <w:proofErr w:type="spellStart"/>
      <w:r w:rsidRPr="00361E5C">
        <w:rPr>
          <w:rFonts w:ascii="Times New Roman" w:hAnsi="Times New Roman" w:cs="Times New Roman"/>
          <w:sz w:val="24"/>
          <w:szCs w:val="24"/>
        </w:rPr>
        <w:t>Кайнлыкского</w:t>
      </w:r>
      <w:proofErr w:type="spellEnd"/>
      <w:r w:rsidRPr="00361E5C">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w:t>
      </w:r>
      <w:r w:rsidRPr="00361E5C">
        <w:rPr>
          <w:rFonts w:ascii="Times New Roman" w:hAnsi="Times New Roman" w:cs="Times New Roman"/>
          <w:sz w:val="24"/>
          <w:szCs w:val="24"/>
        </w:rPr>
        <w:t xml:space="preserve">омсомольского района Чувашской республики от 30.12.2020 № 60 </w:t>
      </w:r>
      <w:r>
        <w:rPr>
          <w:rFonts w:ascii="Times New Roman" w:hAnsi="Times New Roman" w:cs="Times New Roman"/>
          <w:sz w:val="24"/>
          <w:szCs w:val="24"/>
        </w:rPr>
        <w:t>«</w:t>
      </w:r>
      <w:r w:rsidRPr="00361E5C">
        <w:rPr>
          <w:rFonts w:ascii="Times New Roman" w:hAnsi="Times New Roman" w:cs="Times New Roman"/>
          <w:sz w:val="24"/>
          <w:szCs w:val="24"/>
        </w:rPr>
        <w:t xml:space="preserve">Об утверждении муниципальной программы «Энергосбережение и повышение энергетической эффективности на территории </w:t>
      </w:r>
      <w:proofErr w:type="spellStart"/>
      <w:r w:rsidRPr="00361E5C">
        <w:rPr>
          <w:rFonts w:ascii="Times New Roman" w:hAnsi="Times New Roman" w:cs="Times New Roman"/>
          <w:sz w:val="24"/>
          <w:szCs w:val="24"/>
        </w:rPr>
        <w:t>Кайнлыкского</w:t>
      </w:r>
      <w:proofErr w:type="spellEnd"/>
      <w:r w:rsidRPr="00361E5C">
        <w:rPr>
          <w:rFonts w:ascii="Times New Roman" w:hAnsi="Times New Roman" w:cs="Times New Roman"/>
          <w:sz w:val="24"/>
          <w:szCs w:val="24"/>
        </w:rPr>
        <w:t xml:space="preserve"> сельского поселения Комсомольского района Чувашской Республики на 2021 - 2023 годы»</w:t>
      </w:r>
      <w:r>
        <w:rPr>
          <w:rFonts w:ascii="Times New Roman" w:hAnsi="Times New Roman" w:cs="Times New Roman"/>
          <w:sz w:val="24"/>
          <w:szCs w:val="24"/>
        </w:rPr>
        <w:t>;</w:t>
      </w:r>
    </w:p>
    <w:p w:rsidR="00C84304" w:rsidRPr="00361E5C" w:rsidRDefault="00C84304" w:rsidP="00C84304">
      <w:pPr>
        <w:ind w:firstLine="851"/>
        <w:jc w:val="both"/>
        <w:rPr>
          <w:rFonts w:ascii="Times New Roman" w:hAnsi="Times New Roman" w:cs="Times New Roman"/>
          <w:sz w:val="24"/>
          <w:szCs w:val="24"/>
        </w:rPr>
      </w:pPr>
      <w:r w:rsidRPr="00C84304">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Комсомоль</w:t>
      </w:r>
      <w:r w:rsidRPr="00C84304">
        <w:rPr>
          <w:rFonts w:ascii="Times New Roman" w:hAnsi="Times New Roman" w:cs="Times New Roman"/>
          <w:sz w:val="24"/>
          <w:szCs w:val="24"/>
        </w:rPr>
        <w:t>ского сельского поселения</w:t>
      </w:r>
      <w:r w:rsidRPr="00C84304">
        <w:rPr>
          <w:rStyle w:val="FontStyle11"/>
        </w:rPr>
        <w:t xml:space="preserve"> </w:t>
      </w:r>
      <w:r w:rsidRPr="00C84304">
        <w:rPr>
          <w:rStyle w:val="FontStyle11"/>
          <w:b w:val="0"/>
        </w:rPr>
        <w:t>Комсомольского района Чувашской Республики от 0</w:t>
      </w:r>
      <w:r>
        <w:rPr>
          <w:rStyle w:val="FontStyle11"/>
          <w:b w:val="0"/>
        </w:rPr>
        <w:t>1</w:t>
      </w:r>
      <w:r w:rsidRPr="00C84304">
        <w:rPr>
          <w:rStyle w:val="FontStyle11"/>
          <w:b w:val="0"/>
        </w:rPr>
        <w:t>.0</w:t>
      </w:r>
      <w:r>
        <w:rPr>
          <w:rStyle w:val="FontStyle11"/>
          <w:b w:val="0"/>
        </w:rPr>
        <w:t>9</w:t>
      </w:r>
      <w:r w:rsidRPr="00C84304">
        <w:rPr>
          <w:rStyle w:val="FontStyle11"/>
          <w:b w:val="0"/>
        </w:rPr>
        <w:t xml:space="preserve">.2021 № </w:t>
      </w:r>
      <w:r>
        <w:rPr>
          <w:rStyle w:val="FontStyle11"/>
          <w:b w:val="0"/>
        </w:rPr>
        <w:t>88</w:t>
      </w:r>
      <w:r w:rsidRPr="00C84304">
        <w:rPr>
          <w:rStyle w:val="FontStyle11"/>
          <w:b w:val="0"/>
        </w:rPr>
        <w:t xml:space="preserve"> «Об утверждении </w:t>
      </w:r>
      <w:r w:rsidRPr="00C84304">
        <w:rPr>
          <w:rFonts w:ascii="Times New Roman" w:hAnsi="Times New Roman" w:cs="Times New Roman"/>
          <w:sz w:val="24"/>
          <w:szCs w:val="24"/>
        </w:rPr>
        <w:t xml:space="preserve">муниципальной программы «Энергосбережение и повышение энергетической эффективности на территории </w:t>
      </w:r>
      <w:r>
        <w:rPr>
          <w:rFonts w:ascii="Times New Roman" w:hAnsi="Times New Roman" w:cs="Times New Roman"/>
          <w:sz w:val="24"/>
          <w:szCs w:val="24"/>
        </w:rPr>
        <w:t>Комсомоль</w:t>
      </w:r>
      <w:r w:rsidRPr="00C84304">
        <w:rPr>
          <w:rFonts w:ascii="Times New Roman" w:hAnsi="Times New Roman" w:cs="Times New Roman"/>
          <w:sz w:val="24"/>
          <w:szCs w:val="24"/>
        </w:rPr>
        <w:t>ского сельского поселения Комсомольского района Чувашской Республики на 2021-2023 годы»;</w:t>
      </w:r>
    </w:p>
    <w:p w:rsidR="00C84304" w:rsidRPr="00C84304" w:rsidRDefault="00C84304" w:rsidP="00C84304">
      <w:pPr>
        <w:ind w:firstLine="851"/>
        <w:jc w:val="both"/>
        <w:rPr>
          <w:rFonts w:ascii="Times New Roman" w:hAnsi="Times New Roman" w:cs="Times New Roman"/>
          <w:sz w:val="24"/>
          <w:szCs w:val="24"/>
          <w:lang w:eastAsia="ru-RU"/>
        </w:rPr>
      </w:pPr>
      <w:r w:rsidRPr="00C84304">
        <w:rPr>
          <w:rFonts w:ascii="Times New Roman" w:hAnsi="Times New Roman" w:cs="Times New Roman"/>
          <w:sz w:val="24"/>
          <w:szCs w:val="24"/>
        </w:rPr>
        <w:t xml:space="preserve">постановление администрации </w:t>
      </w:r>
      <w:proofErr w:type="spellStart"/>
      <w:r w:rsidRPr="00C84304">
        <w:rPr>
          <w:rFonts w:ascii="Times New Roman" w:hAnsi="Times New Roman" w:cs="Times New Roman"/>
          <w:sz w:val="24"/>
          <w:szCs w:val="24"/>
        </w:rPr>
        <w:t>Новочелны-Сюрбеевского</w:t>
      </w:r>
      <w:proofErr w:type="spellEnd"/>
      <w:r w:rsidRPr="00C84304">
        <w:rPr>
          <w:rFonts w:ascii="Times New Roman" w:hAnsi="Times New Roman" w:cs="Times New Roman"/>
          <w:sz w:val="24"/>
          <w:szCs w:val="24"/>
        </w:rPr>
        <w:t xml:space="preserve"> сельского поселения</w:t>
      </w:r>
      <w:r w:rsidRPr="00C84304">
        <w:rPr>
          <w:rStyle w:val="FontStyle11"/>
        </w:rPr>
        <w:t xml:space="preserve"> </w:t>
      </w:r>
      <w:r w:rsidRPr="00C84304">
        <w:rPr>
          <w:rStyle w:val="FontStyle11"/>
          <w:b w:val="0"/>
        </w:rPr>
        <w:t xml:space="preserve">Комсомольского района Чувашской Республики от 02.02.2021 № 2 «Об утверждении </w:t>
      </w:r>
      <w:r w:rsidRPr="00C84304">
        <w:rPr>
          <w:rFonts w:ascii="Times New Roman" w:hAnsi="Times New Roman" w:cs="Times New Roman"/>
          <w:sz w:val="24"/>
          <w:szCs w:val="24"/>
        </w:rPr>
        <w:t xml:space="preserve">муниципальной программы «Энергосбережение и повышение энергетической эффективности на территории </w:t>
      </w:r>
      <w:proofErr w:type="spellStart"/>
      <w:r w:rsidRPr="00C84304">
        <w:rPr>
          <w:rFonts w:ascii="Times New Roman" w:hAnsi="Times New Roman" w:cs="Times New Roman"/>
          <w:sz w:val="24"/>
          <w:szCs w:val="24"/>
        </w:rPr>
        <w:t>Новочелны-Сюрбеевского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 на 2021-2023 годы»;</w:t>
      </w:r>
    </w:p>
    <w:p w:rsidR="00C84304" w:rsidRPr="00C84304" w:rsidRDefault="00C84304" w:rsidP="00C84304">
      <w:pPr>
        <w:ind w:firstLine="851"/>
        <w:jc w:val="both"/>
        <w:rPr>
          <w:rFonts w:ascii="Times New Roman" w:hAnsi="Times New Roman" w:cs="Times New Roman"/>
          <w:sz w:val="24"/>
          <w:szCs w:val="24"/>
        </w:rPr>
      </w:pPr>
      <w:r w:rsidRPr="00C84304">
        <w:rPr>
          <w:rFonts w:ascii="Times New Roman" w:hAnsi="Times New Roman" w:cs="Times New Roman"/>
          <w:sz w:val="24"/>
          <w:szCs w:val="24"/>
          <w:lang w:eastAsia="ru-RU"/>
        </w:rPr>
        <w:t xml:space="preserve">постановление администрации </w:t>
      </w:r>
      <w:proofErr w:type="spellStart"/>
      <w:r w:rsidRPr="00C84304">
        <w:rPr>
          <w:rFonts w:ascii="Times New Roman" w:hAnsi="Times New Roman" w:cs="Times New Roman"/>
          <w:sz w:val="24"/>
          <w:szCs w:val="24"/>
          <w:lang w:eastAsia="ru-RU"/>
        </w:rPr>
        <w:t>Полевосундырского</w:t>
      </w:r>
      <w:proofErr w:type="spellEnd"/>
      <w:r w:rsidRPr="00C84304">
        <w:rPr>
          <w:rFonts w:ascii="Times New Roman" w:hAnsi="Times New Roman" w:cs="Times New Roman"/>
          <w:sz w:val="24"/>
          <w:szCs w:val="24"/>
          <w:lang w:eastAsia="ru-RU"/>
        </w:rPr>
        <w:t xml:space="preserve"> сельского поселения Комсомольского района Чувашской Республики от 14.04.2021 № 25 «Об утверждении </w:t>
      </w:r>
      <w:r w:rsidRPr="00C84304">
        <w:rPr>
          <w:rFonts w:ascii="Times New Roman" w:hAnsi="Times New Roman" w:cs="Times New Roman"/>
          <w:sz w:val="24"/>
          <w:szCs w:val="24"/>
        </w:rPr>
        <w:t xml:space="preserve">муниципальной программы «Энергосбережение и повышение энергетической эффективности на территории </w:t>
      </w:r>
      <w:proofErr w:type="spellStart"/>
      <w:r w:rsidRPr="00C84304">
        <w:rPr>
          <w:rFonts w:ascii="Times New Roman" w:hAnsi="Times New Roman" w:cs="Times New Roman"/>
          <w:sz w:val="24"/>
          <w:szCs w:val="24"/>
        </w:rPr>
        <w:t>Полевосундырского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 на 2021-2023 годы»;</w:t>
      </w:r>
    </w:p>
    <w:p w:rsidR="00C84304" w:rsidRPr="00C84304" w:rsidRDefault="00C84304" w:rsidP="00C84304">
      <w:pPr>
        <w:ind w:firstLine="851"/>
        <w:jc w:val="both"/>
        <w:rPr>
          <w:rFonts w:ascii="Times New Roman" w:hAnsi="Times New Roman" w:cs="Times New Roman"/>
          <w:sz w:val="24"/>
          <w:szCs w:val="24"/>
        </w:rPr>
      </w:pPr>
      <w:r w:rsidRPr="00C84304">
        <w:rPr>
          <w:rFonts w:ascii="Times New Roman" w:hAnsi="Times New Roman" w:cs="Times New Roman"/>
          <w:sz w:val="24"/>
          <w:szCs w:val="24"/>
        </w:rPr>
        <w:t xml:space="preserve">постановление администрации </w:t>
      </w:r>
      <w:proofErr w:type="spellStart"/>
      <w:r w:rsidRPr="00C84304">
        <w:rPr>
          <w:rFonts w:ascii="Times New Roman" w:hAnsi="Times New Roman" w:cs="Times New Roman"/>
          <w:sz w:val="24"/>
          <w:szCs w:val="24"/>
        </w:rPr>
        <w:t>Сюрбей-Токаевского</w:t>
      </w:r>
      <w:proofErr w:type="spellEnd"/>
      <w:r w:rsidRPr="00C84304">
        <w:rPr>
          <w:rFonts w:ascii="Times New Roman" w:hAnsi="Times New Roman" w:cs="Times New Roman"/>
          <w:sz w:val="24"/>
          <w:szCs w:val="24"/>
        </w:rPr>
        <w:t xml:space="preserve"> сельского поселения </w:t>
      </w:r>
      <w:r w:rsidRPr="00C84304">
        <w:rPr>
          <w:rFonts w:ascii="Times New Roman" w:hAnsi="Times New Roman" w:cs="Times New Roman"/>
          <w:sz w:val="24"/>
          <w:szCs w:val="24"/>
          <w:lang w:eastAsia="ru-RU"/>
        </w:rPr>
        <w:t xml:space="preserve">Комсомольского района Чувашской Республики </w:t>
      </w:r>
      <w:r w:rsidRPr="00C84304">
        <w:rPr>
          <w:rFonts w:ascii="Times New Roman" w:hAnsi="Times New Roman" w:cs="Times New Roman"/>
          <w:sz w:val="24"/>
          <w:szCs w:val="24"/>
        </w:rPr>
        <w:t xml:space="preserve">от 19.03.2021 № 24 «Об утверждении муниципальной программы «Энергосбережение и повышение энергетической эффективности на территории </w:t>
      </w:r>
      <w:proofErr w:type="spellStart"/>
      <w:r w:rsidRPr="00C84304">
        <w:rPr>
          <w:rFonts w:ascii="Times New Roman" w:hAnsi="Times New Roman" w:cs="Times New Roman"/>
          <w:sz w:val="24"/>
          <w:szCs w:val="24"/>
        </w:rPr>
        <w:t>Сюрбей-Токаевского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 на 2021-2023 годы»;</w:t>
      </w:r>
    </w:p>
    <w:p w:rsidR="00C84304" w:rsidRPr="00C84304" w:rsidRDefault="00C84304" w:rsidP="00C84304">
      <w:pPr>
        <w:ind w:firstLine="851"/>
        <w:jc w:val="both"/>
        <w:rPr>
          <w:rFonts w:ascii="Times New Roman" w:hAnsi="Times New Roman" w:cs="Times New Roman"/>
          <w:sz w:val="24"/>
          <w:szCs w:val="24"/>
        </w:rPr>
      </w:pPr>
      <w:r w:rsidRPr="00C84304">
        <w:rPr>
          <w:rFonts w:ascii="Times New Roman" w:hAnsi="Times New Roman" w:cs="Times New Roman"/>
          <w:sz w:val="24"/>
          <w:szCs w:val="24"/>
        </w:rPr>
        <w:t xml:space="preserve">постановление администрации </w:t>
      </w:r>
      <w:proofErr w:type="spellStart"/>
      <w:r w:rsidRPr="00C84304">
        <w:rPr>
          <w:rFonts w:ascii="Times New Roman" w:hAnsi="Times New Roman" w:cs="Times New Roman"/>
          <w:sz w:val="24"/>
          <w:szCs w:val="24"/>
        </w:rPr>
        <w:t>Тугаевского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 от 15.02.2021 №10 «Об утверждении муниципальной программы «Энергосбережение и повышение энергетической эффективности на территории </w:t>
      </w:r>
      <w:proofErr w:type="spellStart"/>
      <w:r w:rsidRPr="00C84304">
        <w:rPr>
          <w:rFonts w:ascii="Times New Roman" w:hAnsi="Times New Roman" w:cs="Times New Roman"/>
          <w:sz w:val="24"/>
          <w:szCs w:val="24"/>
        </w:rPr>
        <w:t>Тугаевского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w:t>
      </w:r>
    </w:p>
    <w:p w:rsidR="00C84304" w:rsidRPr="00C84304" w:rsidRDefault="00C84304" w:rsidP="00C84304">
      <w:pPr>
        <w:ind w:firstLine="851"/>
        <w:jc w:val="both"/>
        <w:rPr>
          <w:rFonts w:ascii="Times New Roman" w:hAnsi="Times New Roman" w:cs="Times New Roman"/>
          <w:sz w:val="24"/>
          <w:szCs w:val="24"/>
        </w:rPr>
      </w:pPr>
      <w:r w:rsidRPr="00C84304">
        <w:rPr>
          <w:rFonts w:ascii="Times New Roman" w:hAnsi="Times New Roman" w:cs="Times New Roman"/>
          <w:sz w:val="24"/>
          <w:szCs w:val="24"/>
        </w:rPr>
        <w:t xml:space="preserve">постановление администрации </w:t>
      </w:r>
      <w:proofErr w:type="spellStart"/>
      <w:r w:rsidRPr="00C84304">
        <w:rPr>
          <w:rFonts w:ascii="Times New Roman" w:hAnsi="Times New Roman" w:cs="Times New Roman"/>
          <w:sz w:val="24"/>
          <w:szCs w:val="24"/>
        </w:rPr>
        <w:t>Урмаевского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 от 02.03.2021 №20 «Об утверждении муниципальной программы «Энергосбережение и повышение энергетической эффективности на территории </w:t>
      </w:r>
      <w:proofErr w:type="spellStart"/>
      <w:r w:rsidRPr="00C84304">
        <w:rPr>
          <w:rFonts w:ascii="Times New Roman" w:hAnsi="Times New Roman" w:cs="Times New Roman"/>
          <w:sz w:val="24"/>
          <w:szCs w:val="24"/>
        </w:rPr>
        <w:t>Урмаевского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 на 2021 - 2023 годы»;</w:t>
      </w:r>
    </w:p>
    <w:p w:rsidR="001F149C" w:rsidRPr="00C84304" w:rsidRDefault="001F149C" w:rsidP="001F149C">
      <w:pPr>
        <w:ind w:firstLine="851"/>
        <w:jc w:val="both"/>
        <w:rPr>
          <w:rFonts w:ascii="Times New Roman" w:hAnsi="Times New Roman" w:cs="Times New Roman"/>
          <w:sz w:val="24"/>
          <w:szCs w:val="24"/>
          <w:lang w:eastAsia="ru-RU"/>
        </w:rPr>
      </w:pPr>
      <w:r w:rsidRPr="00C84304">
        <w:rPr>
          <w:rFonts w:ascii="Times New Roman" w:hAnsi="Times New Roman" w:cs="Times New Roman"/>
          <w:sz w:val="24"/>
          <w:szCs w:val="24"/>
        </w:rPr>
        <w:t xml:space="preserve">постановление администрации </w:t>
      </w:r>
      <w:proofErr w:type="spellStart"/>
      <w:r w:rsidRPr="00C84304">
        <w:rPr>
          <w:rFonts w:ascii="Times New Roman" w:hAnsi="Times New Roman" w:cs="Times New Roman"/>
          <w:sz w:val="24"/>
          <w:szCs w:val="24"/>
        </w:rPr>
        <w:t>Чичканского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 от 24.02.2021 № 11 «Об утверждении муниципальной программы «Энергосбережение и повышение энергетической эффективности на территории </w:t>
      </w:r>
      <w:proofErr w:type="spellStart"/>
      <w:r w:rsidRPr="00C84304">
        <w:rPr>
          <w:rFonts w:ascii="Times New Roman" w:hAnsi="Times New Roman" w:cs="Times New Roman"/>
          <w:sz w:val="24"/>
          <w:szCs w:val="24"/>
        </w:rPr>
        <w:t>Чичканского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w:t>
      </w:r>
      <w:r>
        <w:rPr>
          <w:rFonts w:ascii="Times New Roman" w:hAnsi="Times New Roman" w:cs="Times New Roman"/>
          <w:sz w:val="24"/>
          <w:szCs w:val="24"/>
        </w:rPr>
        <w:t>Республики на 2021 - 2023 годы»;</w:t>
      </w:r>
    </w:p>
    <w:p w:rsidR="00C84304" w:rsidRPr="00C84304" w:rsidRDefault="00C84304" w:rsidP="00C84304">
      <w:pPr>
        <w:ind w:firstLine="851"/>
        <w:jc w:val="both"/>
        <w:rPr>
          <w:rFonts w:ascii="Times New Roman" w:hAnsi="Times New Roman" w:cs="Times New Roman"/>
          <w:sz w:val="24"/>
          <w:szCs w:val="24"/>
        </w:rPr>
      </w:pPr>
      <w:r w:rsidRPr="00C84304">
        <w:rPr>
          <w:rFonts w:ascii="Times New Roman" w:hAnsi="Times New Roman" w:cs="Times New Roman"/>
          <w:sz w:val="24"/>
          <w:szCs w:val="24"/>
        </w:rPr>
        <w:t xml:space="preserve">постановление администрации </w:t>
      </w:r>
      <w:proofErr w:type="spellStart"/>
      <w:r w:rsidRPr="00C84304">
        <w:rPr>
          <w:rFonts w:ascii="Times New Roman" w:hAnsi="Times New Roman" w:cs="Times New Roman"/>
          <w:sz w:val="24"/>
          <w:szCs w:val="24"/>
        </w:rPr>
        <w:t>Шераутского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Республики от 28.12.2020</w:t>
      </w:r>
      <w:r w:rsidR="001F149C">
        <w:rPr>
          <w:rFonts w:ascii="Times New Roman" w:hAnsi="Times New Roman" w:cs="Times New Roman"/>
          <w:sz w:val="24"/>
          <w:szCs w:val="24"/>
        </w:rPr>
        <w:t xml:space="preserve"> </w:t>
      </w:r>
      <w:r w:rsidRPr="00C84304">
        <w:rPr>
          <w:rFonts w:ascii="Times New Roman" w:hAnsi="Times New Roman" w:cs="Times New Roman"/>
          <w:sz w:val="24"/>
          <w:szCs w:val="24"/>
        </w:rPr>
        <w:t xml:space="preserve">№70 «Об утверждении муниципальной программы «Энергосбережение и повышение энергетической эффективности на территории </w:t>
      </w:r>
      <w:proofErr w:type="spellStart"/>
      <w:r w:rsidRPr="00C84304">
        <w:rPr>
          <w:rFonts w:ascii="Times New Roman" w:hAnsi="Times New Roman" w:cs="Times New Roman"/>
          <w:sz w:val="24"/>
          <w:szCs w:val="24"/>
        </w:rPr>
        <w:t>Шераутского</w:t>
      </w:r>
      <w:proofErr w:type="spellEnd"/>
      <w:r w:rsidRPr="00C84304">
        <w:rPr>
          <w:rFonts w:ascii="Times New Roman" w:hAnsi="Times New Roman" w:cs="Times New Roman"/>
          <w:sz w:val="24"/>
          <w:szCs w:val="24"/>
        </w:rPr>
        <w:t xml:space="preserve"> сельского поселения Комсомольского района Чувашской </w:t>
      </w:r>
      <w:r w:rsidR="001F149C">
        <w:rPr>
          <w:rFonts w:ascii="Times New Roman" w:hAnsi="Times New Roman" w:cs="Times New Roman"/>
          <w:sz w:val="24"/>
          <w:szCs w:val="24"/>
        </w:rPr>
        <w:t>Республики на 2021 - 2023 годы».</w:t>
      </w:r>
    </w:p>
    <w:p w:rsidR="00C84304" w:rsidRPr="00C84304" w:rsidRDefault="00C84304" w:rsidP="004F52CC">
      <w:pPr>
        <w:pStyle w:val="afffff0"/>
        <w:widowControl/>
        <w:numPr>
          <w:ilvl w:val="0"/>
          <w:numId w:val="27"/>
        </w:numPr>
        <w:suppressAutoHyphens w:val="0"/>
        <w:autoSpaceDE/>
        <w:ind w:left="0" w:firstLine="851"/>
        <w:jc w:val="both"/>
        <w:rPr>
          <w:rFonts w:ascii="Times New Roman" w:hAnsi="Times New Roman"/>
          <w:sz w:val="24"/>
          <w:szCs w:val="24"/>
        </w:rPr>
      </w:pPr>
      <w:r w:rsidRPr="00C84304">
        <w:rPr>
          <w:rFonts w:ascii="Times New Roman" w:hAnsi="Times New Roman"/>
          <w:sz w:val="24"/>
          <w:szCs w:val="24"/>
        </w:rPr>
        <w:lastRenderedPageBreak/>
        <w:t>Настоящее постановление вступает в силу после</w:t>
      </w:r>
      <w:r w:rsidR="00215692" w:rsidRPr="00215692">
        <w:rPr>
          <w:rFonts w:ascii="Times New Roman" w:hAnsi="Times New Roman"/>
          <w:sz w:val="24"/>
          <w:szCs w:val="24"/>
        </w:rPr>
        <w:t xml:space="preserve"> </w:t>
      </w:r>
      <w:r w:rsidR="00215692">
        <w:rPr>
          <w:rFonts w:ascii="Times New Roman" w:hAnsi="Times New Roman"/>
          <w:sz w:val="24"/>
          <w:szCs w:val="24"/>
        </w:rPr>
        <w:t>дня</w:t>
      </w:r>
      <w:r w:rsidRPr="00C84304">
        <w:rPr>
          <w:rFonts w:ascii="Times New Roman" w:hAnsi="Times New Roman"/>
          <w:sz w:val="24"/>
          <w:szCs w:val="24"/>
        </w:rPr>
        <w:t xml:space="preserve"> его официального опубликования в периодическом печатном издании «Вестник Комсомольского муниципального округа» </w:t>
      </w:r>
      <w:r w:rsidRPr="00C84304">
        <w:rPr>
          <w:rFonts w:ascii="Times New Roman" w:hAnsi="Times New Roman"/>
          <w:sz w:val="24"/>
          <w:szCs w:val="24"/>
          <w:lang w:eastAsia="ru-RU"/>
        </w:rPr>
        <w:t>и распространяется на правоотношения, возникшие с 01.01.2023 года.</w:t>
      </w:r>
    </w:p>
    <w:p w:rsidR="00C84304" w:rsidRDefault="00C84304" w:rsidP="00C84304">
      <w:pPr>
        <w:pStyle w:val="ConsPlusNormal"/>
        <w:tabs>
          <w:tab w:val="left" w:pos="5400"/>
        </w:tabs>
        <w:jc w:val="both"/>
        <w:rPr>
          <w:rFonts w:cs="Times New Roman"/>
          <w:sz w:val="24"/>
          <w:szCs w:val="24"/>
        </w:rPr>
      </w:pPr>
    </w:p>
    <w:p w:rsidR="004F52CC" w:rsidRDefault="004F52CC" w:rsidP="00C84304">
      <w:pPr>
        <w:pStyle w:val="ConsPlusNormal"/>
        <w:tabs>
          <w:tab w:val="left" w:pos="5400"/>
        </w:tabs>
        <w:jc w:val="both"/>
        <w:rPr>
          <w:rFonts w:cs="Times New Roman"/>
          <w:sz w:val="24"/>
          <w:szCs w:val="24"/>
        </w:rPr>
      </w:pPr>
    </w:p>
    <w:p w:rsidR="004F52CC" w:rsidRPr="00F5508D" w:rsidRDefault="004F52CC" w:rsidP="00C84304">
      <w:pPr>
        <w:pStyle w:val="ConsPlusNormal"/>
        <w:tabs>
          <w:tab w:val="left" w:pos="5400"/>
        </w:tabs>
        <w:jc w:val="both"/>
        <w:rPr>
          <w:rFonts w:cs="Times New Roman"/>
          <w:sz w:val="24"/>
          <w:szCs w:val="24"/>
        </w:rPr>
      </w:pPr>
    </w:p>
    <w:p w:rsidR="00C84304" w:rsidRPr="00F5508D" w:rsidRDefault="00C84304" w:rsidP="00C84304">
      <w:pPr>
        <w:jc w:val="both"/>
        <w:rPr>
          <w:rFonts w:ascii="Times New Roman" w:hAnsi="Times New Roman"/>
          <w:sz w:val="24"/>
          <w:szCs w:val="24"/>
        </w:rPr>
      </w:pPr>
      <w:r w:rsidRPr="00F5508D">
        <w:rPr>
          <w:rFonts w:ascii="Times New Roman" w:hAnsi="Times New Roman"/>
          <w:sz w:val="24"/>
          <w:szCs w:val="24"/>
        </w:rPr>
        <w:t xml:space="preserve">Глава Комсомольского </w:t>
      </w:r>
    </w:p>
    <w:p w:rsidR="00211362" w:rsidRPr="00F5508D" w:rsidRDefault="00C84304" w:rsidP="00F5508D">
      <w:pPr>
        <w:tabs>
          <w:tab w:val="left" w:pos="3935"/>
        </w:tabs>
        <w:rPr>
          <w:rFonts w:ascii="Times New Roman" w:hAnsi="Times New Roman" w:cs="Times New Roman"/>
          <w:b/>
          <w:sz w:val="24"/>
          <w:szCs w:val="24"/>
        </w:rPr>
      </w:pPr>
      <w:r w:rsidRPr="00F5508D">
        <w:rPr>
          <w:rFonts w:ascii="Times New Roman" w:hAnsi="Times New Roman"/>
          <w:sz w:val="24"/>
          <w:szCs w:val="24"/>
        </w:rPr>
        <w:t xml:space="preserve">муниципального округа                                                                </w:t>
      </w:r>
      <w:r w:rsidR="00F5508D">
        <w:rPr>
          <w:rFonts w:ascii="Times New Roman" w:hAnsi="Times New Roman"/>
          <w:sz w:val="24"/>
          <w:szCs w:val="24"/>
        </w:rPr>
        <w:t xml:space="preserve">          </w:t>
      </w:r>
      <w:r w:rsidRPr="00F5508D">
        <w:rPr>
          <w:rFonts w:ascii="Times New Roman" w:hAnsi="Times New Roman"/>
          <w:sz w:val="24"/>
          <w:szCs w:val="24"/>
        </w:rPr>
        <w:t>А.Н. Осипов</w:t>
      </w:r>
    </w:p>
    <w:p w:rsidR="00D1467F" w:rsidRDefault="00D1467F">
      <w:pPr>
        <w:widowControl/>
        <w:autoSpaceDE/>
        <w:rPr>
          <w:rFonts w:ascii="Times New Roman" w:hAnsi="Times New Roman" w:cs="Times New Roman"/>
          <w:b/>
        </w:rPr>
      </w:pPr>
      <w:r>
        <w:rPr>
          <w:rFonts w:ascii="Times New Roman" w:hAnsi="Times New Roman" w:cs="Times New Roman"/>
          <w:b/>
        </w:rPr>
        <w:br w:type="page"/>
      </w:r>
    </w:p>
    <w:p w:rsidR="00211362" w:rsidRPr="00211362" w:rsidRDefault="00211362" w:rsidP="00211362">
      <w:pPr>
        <w:tabs>
          <w:tab w:val="left" w:pos="3935"/>
        </w:tabs>
        <w:jc w:val="center"/>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B41F2D">
      <w:pPr>
        <w:widowControl/>
        <w:ind w:firstLine="720"/>
        <w:jc w:val="right"/>
        <w:rPr>
          <w:rFonts w:ascii="Times New Roman" w:hAnsi="Times New Roman" w:cs="Times New Roman"/>
          <w:b/>
        </w:rPr>
      </w:pPr>
    </w:p>
    <w:p w:rsidR="00C34705" w:rsidRDefault="00C34705" w:rsidP="00C34705">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МУНИЦИПАЛЬНАЯ ПРОГРАММА</w:t>
      </w:r>
    </w:p>
    <w:p w:rsidR="007B4F3E" w:rsidRDefault="00C34705" w:rsidP="00C34705">
      <w:pPr>
        <w:widowControl/>
        <w:ind w:firstLine="720"/>
        <w:jc w:val="center"/>
        <w:rPr>
          <w:rFonts w:ascii="Times New Roman" w:hAnsi="Times New Roman" w:cs="Times New Roman"/>
          <w:b/>
        </w:rPr>
      </w:pPr>
      <w:r w:rsidRPr="00280829">
        <w:rPr>
          <w:rFonts w:ascii="Times New Roman" w:hAnsi="Times New Roman" w:cs="Times New Roman"/>
          <w:b/>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r>
        <w:rPr>
          <w:rFonts w:ascii="Times New Roman" w:hAnsi="Times New Roman" w:cs="Times New Roman"/>
          <w:b/>
        </w:rPr>
        <w:t xml:space="preserve"> </w:t>
      </w:r>
      <w:r w:rsidR="007B4F3E">
        <w:rPr>
          <w:rFonts w:ascii="Times New Roman" w:hAnsi="Times New Roman" w:cs="Times New Roman"/>
          <w:b/>
        </w:rPr>
        <w:br w:type="page"/>
      </w:r>
    </w:p>
    <w:p w:rsidR="00B41F2D" w:rsidRPr="00843764" w:rsidRDefault="00B41F2D" w:rsidP="00B41F2D">
      <w:pPr>
        <w:widowControl/>
        <w:ind w:firstLine="720"/>
        <w:jc w:val="right"/>
        <w:rPr>
          <w:rFonts w:ascii="Times New Roman" w:hAnsi="Times New Roman" w:cs="Times New Roman"/>
          <w:sz w:val="24"/>
          <w:szCs w:val="24"/>
        </w:rPr>
      </w:pPr>
      <w:r w:rsidRPr="00843764">
        <w:rPr>
          <w:rFonts w:ascii="Times New Roman" w:hAnsi="Times New Roman" w:cs="Times New Roman"/>
          <w:sz w:val="24"/>
          <w:szCs w:val="24"/>
        </w:rPr>
        <w:lastRenderedPageBreak/>
        <w:t>Утвержден</w:t>
      </w:r>
      <w:r w:rsidR="001448CB" w:rsidRPr="00843764">
        <w:rPr>
          <w:rFonts w:ascii="Times New Roman" w:hAnsi="Times New Roman" w:cs="Times New Roman"/>
          <w:sz w:val="24"/>
          <w:szCs w:val="24"/>
        </w:rPr>
        <w:t>а</w:t>
      </w:r>
      <w:r w:rsidRPr="00843764">
        <w:rPr>
          <w:rFonts w:ascii="Times New Roman" w:hAnsi="Times New Roman" w:cs="Times New Roman"/>
          <w:sz w:val="24"/>
          <w:szCs w:val="24"/>
        </w:rPr>
        <w:t xml:space="preserve"> постановлением </w:t>
      </w:r>
    </w:p>
    <w:p w:rsidR="0080424E" w:rsidRPr="00843764" w:rsidRDefault="00B41F2D" w:rsidP="0080424E">
      <w:pPr>
        <w:widowControl/>
        <w:ind w:firstLine="720"/>
        <w:jc w:val="right"/>
        <w:rPr>
          <w:rFonts w:ascii="Times New Roman" w:hAnsi="Times New Roman" w:cs="Times New Roman"/>
          <w:sz w:val="24"/>
          <w:szCs w:val="24"/>
        </w:rPr>
      </w:pPr>
      <w:r w:rsidRPr="00843764">
        <w:rPr>
          <w:rFonts w:ascii="Times New Roman" w:hAnsi="Times New Roman" w:cs="Times New Roman"/>
          <w:sz w:val="24"/>
          <w:szCs w:val="24"/>
        </w:rPr>
        <w:t xml:space="preserve">администрации </w:t>
      </w:r>
      <w:r w:rsidR="00280829" w:rsidRPr="00843764">
        <w:rPr>
          <w:rFonts w:ascii="Times New Roman" w:hAnsi="Times New Roman" w:cs="Times New Roman"/>
          <w:sz w:val="24"/>
          <w:szCs w:val="24"/>
        </w:rPr>
        <w:t xml:space="preserve">Комсомольского </w:t>
      </w:r>
    </w:p>
    <w:p w:rsidR="00B41F2D" w:rsidRPr="00843764" w:rsidRDefault="00280829" w:rsidP="00B41F2D">
      <w:pPr>
        <w:widowControl/>
        <w:ind w:firstLine="720"/>
        <w:jc w:val="right"/>
        <w:rPr>
          <w:rFonts w:ascii="Times New Roman" w:hAnsi="Times New Roman" w:cs="Times New Roman"/>
          <w:sz w:val="24"/>
          <w:szCs w:val="24"/>
        </w:rPr>
      </w:pPr>
      <w:r w:rsidRPr="00843764">
        <w:rPr>
          <w:rFonts w:ascii="Times New Roman" w:hAnsi="Times New Roman" w:cs="Times New Roman"/>
          <w:sz w:val="24"/>
          <w:szCs w:val="24"/>
        </w:rPr>
        <w:t>муниципального округа Чувашской Республики</w:t>
      </w:r>
    </w:p>
    <w:p w:rsidR="00B41F2D" w:rsidRPr="00843764" w:rsidRDefault="007C657D" w:rsidP="00B41F2D">
      <w:pPr>
        <w:widowControl/>
        <w:ind w:firstLine="720"/>
        <w:jc w:val="right"/>
        <w:rPr>
          <w:rFonts w:ascii="Times New Roman" w:hAnsi="Times New Roman" w:cs="Times New Roman"/>
          <w:sz w:val="24"/>
          <w:szCs w:val="24"/>
        </w:rPr>
      </w:pPr>
      <w:r w:rsidRPr="00843764">
        <w:rPr>
          <w:rFonts w:ascii="Times New Roman" w:hAnsi="Times New Roman" w:cs="Times New Roman"/>
          <w:sz w:val="24"/>
          <w:szCs w:val="24"/>
        </w:rPr>
        <w:t>от</w:t>
      </w:r>
      <w:bookmarkStart w:id="0" w:name="_GoBack"/>
      <w:bookmarkEnd w:id="0"/>
      <w:r w:rsidRPr="00843764">
        <w:rPr>
          <w:rFonts w:ascii="Times New Roman" w:hAnsi="Times New Roman" w:cs="Times New Roman"/>
          <w:sz w:val="24"/>
          <w:szCs w:val="24"/>
        </w:rPr>
        <w:t xml:space="preserve"> </w:t>
      </w:r>
      <w:r w:rsidR="00F80DC7">
        <w:rPr>
          <w:rFonts w:ascii="Times New Roman" w:hAnsi="Times New Roman" w:cs="Times New Roman"/>
          <w:sz w:val="24"/>
          <w:szCs w:val="24"/>
        </w:rPr>
        <w:t>26</w:t>
      </w:r>
      <w:r w:rsidR="00D1467F">
        <w:rPr>
          <w:rFonts w:ascii="Times New Roman" w:hAnsi="Times New Roman" w:cs="Times New Roman"/>
          <w:sz w:val="24"/>
          <w:szCs w:val="24"/>
        </w:rPr>
        <w:t>.04.2023</w:t>
      </w:r>
      <w:r w:rsidR="00B41F2D" w:rsidRPr="00843764">
        <w:rPr>
          <w:rFonts w:ascii="Times New Roman" w:hAnsi="Times New Roman" w:cs="Times New Roman"/>
          <w:sz w:val="24"/>
          <w:szCs w:val="24"/>
        </w:rPr>
        <w:t xml:space="preserve"> г. №</w:t>
      </w:r>
      <w:r w:rsidR="00F23111" w:rsidRPr="00843764">
        <w:rPr>
          <w:rFonts w:ascii="Times New Roman" w:hAnsi="Times New Roman" w:cs="Times New Roman"/>
          <w:sz w:val="24"/>
          <w:szCs w:val="24"/>
        </w:rPr>
        <w:t xml:space="preserve"> </w:t>
      </w:r>
      <w:r w:rsidR="00F80DC7">
        <w:rPr>
          <w:rFonts w:ascii="Times New Roman" w:hAnsi="Times New Roman" w:cs="Times New Roman"/>
          <w:sz w:val="24"/>
          <w:szCs w:val="24"/>
        </w:rPr>
        <w:t>401</w:t>
      </w:r>
    </w:p>
    <w:p w:rsidR="00B41F2D" w:rsidRPr="00950226" w:rsidRDefault="00B41F2D" w:rsidP="00EA5036">
      <w:pPr>
        <w:widowControl/>
        <w:ind w:firstLine="720"/>
        <w:jc w:val="center"/>
        <w:rPr>
          <w:rFonts w:ascii="Times New Roman" w:hAnsi="Times New Roman" w:cs="Times New Roman"/>
        </w:rPr>
      </w:pPr>
    </w:p>
    <w:p w:rsidR="003C29D7" w:rsidRPr="00843764" w:rsidRDefault="00993EA5" w:rsidP="003C29D7">
      <w:pPr>
        <w:pStyle w:val="11"/>
        <w:rPr>
          <w:rFonts w:ascii="Times New Roman" w:hAnsi="Times New Roman" w:cs="Times New Roman"/>
          <w:b w:val="0"/>
        </w:rPr>
      </w:pPr>
      <w:bookmarkStart w:id="1" w:name="sub_610"/>
      <w:r w:rsidRPr="00843764">
        <w:rPr>
          <w:rFonts w:ascii="Times New Roman" w:hAnsi="Times New Roman" w:cs="Times New Roman"/>
          <w:color w:val="auto"/>
        </w:rPr>
        <w:t xml:space="preserve">Паспорт </w:t>
      </w:r>
      <w:bookmarkEnd w:id="1"/>
    </w:p>
    <w:p w:rsidR="00EA5036" w:rsidRPr="00843764" w:rsidRDefault="00B41F2D" w:rsidP="001448CB">
      <w:pPr>
        <w:widowControl/>
        <w:ind w:firstLine="720"/>
        <w:jc w:val="center"/>
        <w:rPr>
          <w:rFonts w:ascii="Times New Roman" w:hAnsi="Times New Roman" w:cs="Times New Roman"/>
          <w:b/>
          <w:sz w:val="24"/>
          <w:szCs w:val="24"/>
        </w:rPr>
      </w:pPr>
      <w:r w:rsidRPr="00843764">
        <w:rPr>
          <w:rFonts w:ascii="Times New Roman" w:hAnsi="Times New Roman" w:cs="Times New Roman"/>
          <w:b/>
          <w:sz w:val="24"/>
          <w:szCs w:val="24"/>
        </w:rPr>
        <w:t>муниципальной</w:t>
      </w:r>
      <w:r w:rsidR="00EA5036" w:rsidRPr="00843764">
        <w:rPr>
          <w:rFonts w:ascii="Times New Roman" w:hAnsi="Times New Roman" w:cs="Times New Roman"/>
          <w:b/>
          <w:sz w:val="24"/>
          <w:szCs w:val="24"/>
        </w:rPr>
        <w:t xml:space="preserve"> программы</w:t>
      </w:r>
      <w:r w:rsidRPr="00843764">
        <w:rPr>
          <w:rFonts w:ascii="Times New Roman" w:hAnsi="Times New Roman" w:cs="Times New Roman"/>
          <w:b/>
          <w:sz w:val="24"/>
          <w:szCs w:val="24"/>
        </w:rPr>
        <w:t xml:space="preserve"> </w:t>
      </w:r>
      <w:r w:rsidR="00280829" w:rsidRPr="00843764">
        <w:rPr>
          <w:rFonts w:ascii="Times New Roman" w:hAnsi="Times New Roman" w:cs="Times New Roman"/>
          <w:b/>
          <w:sz w:val="24"/>
          <w:szCs w:val="24"/>
        </w:rPr>
        <w:t>Комсомольского муниципального округа Чувашской Республики</w:t>
      </w:r>
      <w:r w:rsidR="006A60C9" w:rsidRPr="00843764">
        <w:rPr>
          <w:rFonts w:ascii="Times New Roman" w:hAnsi="Times New Roman" w:cs="Times New Roman"/>
          <w:b/>
          <w:sz w:val="24"/>
          <w:szCs w:val="24"/>
        </w:rPr>
        <w:t xml:space="preserve"> </w:t>
      </w:r>
      <w:r w:rsidR="00353406" w:rsidRPr="00843764">
        <w:rPr>
          <w:rFonts w:ascii="Times New Roman" w:hAnsi="Times New Roman" w:cs="Times New Roman"/>
          <w:b/>
          <w:sz w:val="24"/>
          <w:szCs w:val="24"/>
        </w:rPr>
        <w:t>«</w:t>
      </w:r>
      <w:r w:rsidR="00280829" w:rsidRPr="00843764">
        <w:rPr>
          <w:rFonts w:ascii="Times New Roman" w:hAnsi="Times New Roman" w:cs="Times New Roman"/>
          <w:b/>
          <w:sz w:val="24"/>
          <w:szCs w:val="24"/>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r w:rsidR="00353406" w:rsidRPr="00843764">
        <w:rPr>
          <w:rFonts w:ascii="Times New Roman" w:hAnsi="Times New Roman" w:cs="Times New Roman"/>
          <w:b/>
          <w:sz w:val="24"/>
          <w:szCs w:val="24"/>
        </w:rPr>
        <w:t>»</w:t>
      </w:r>
      <w:r w:rsidR="00EA5036" w:rsidRPr="00843764">
        <w:rPr>
          <w:rFonts w:ascii="Times New Roman" w:hAnsi="Times New Roman" w:cs="Times New Roman"/>
          <w:b/>
          <w:bCs/>
          <w:sz w:val="24"/>
          <w:szCs w:val="24"/>
        </w:rPr>
        <w:t xml:space="preserve"> </w:t>
      </w:r>
    </w:p>
    <w:p w:rsidR="00E16713" w:rsidRPr="00843764" w:rsidRDefault="00E16713" w:rsidP="00E16713">
      <w:pPr>
        <w:pStyle w:val="2"/>
        <w:jc w:val="center"/>
        <w:rPr>
          <w:rFonts w:ascii="Times New Roman" w:hAnsi="Times New Roman"/>
          <w:i/>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005"/>
      </w:tblGrid>
      <w:tr w:rsidR="001448CB" w:rsidRPr="00843764" w:rsidTr="00657E71">
        <w:trPr>
          <w:trHeight w:val="20"/>
        </w:trPr>
        <w:tc>
          <w:tcPr>
            <w:tcW w:w="1721" w:type="pct"/>
          </w:tcPr>
          <w:p w:rsidR="001448CB" w:rsidRPr="00843764" w:rsidRDefault="001448CB" w:rsidP="00B41F2D">
            <w:pPr>
              <w:jc w:val="both"/>
              <w:rPr>
                <w:rFonts w:ascii="Times New Roman" w:hAnsi="Times New Roman"/>
                <w:sz w:val="24"/>
                <w:szCs w:val="24"/>
              </w:rPr>
            </w:pPr>
            <w:r w:rsidRPr="00843764">
              <w:rPr>
                <w:rFonts w:ascii="Times New Roman" w:hAnsi="Times New Roman"/>
                <w:sz w:val="24"/>
                <w:szCs w:val="24"/>
              </w:rPr>
              <w:t>Ответственный исполнитель Муниципальной программы</w:t>
            </w:r>
          </w:p>
        </w:tc>
        <w:tc>
          <w:tcPr>
            <w:tcW w:w="3279" w:type="pct"/>
          </w:tcPr>
          <w:p w:rsidR="001448CB" w:rsidRPr="00843764" w:rsidRDefault="0002551E" w:rsidP="009200DD">
            <w:pPr>
              <w:pStyle w:val="affff4"/>
              <w:jc w:val="both"/>
              <w:rPr>
                <w:rFonts w:ascii="Times New Roman" w:hAnsi="Times New Roman"/>
              </w:rPr>
            </w:pPr>
            <w:r>
              <w:rPr>
                <w:rFonts w:ascii="Times New Roman" w:eastAsiaTheme="minorEastAsia" w:hAnsi="Times New Roman" w:cs="Times New Roman"/>
                <w:color w:val="000000"/>
                <w:lang w:eastAsia="ru-RU"/>
              </w:rPr>
              <w:t>Управление</w:t>
            </w:r>
            <w:r w:rsidR="009200DD">
              <w:rPr>
                <w:rFonts w:ascii="Times New Roman" w:eastAsiaTheme="minorEastAsia" w:hAnsi="Times New Roman" w:cs="Times New Roman"/>
                <w:color w:val="000000"/>
                <w:lang w:eastAsia="ru-RU"/>
              </w:rPr>
              <w:t xml:space="preserve"> по</w:t>
            </w:r>
            <w:r w:rsidR="00280829" w:rsidRPr="00843764">
              <w:rPr>
                <w:rFonts w:ascii="Times New Roman" w:eastAsiaTheme="minorEastAsia" w:hAnsi="Times New Roman" w:cs="Times New Roman"/>
                <w:color w:val="000000"/>
                <w:lang w:eastAsia="ru-RU"/>
              </w:rPr>
              <w:t xml:space="preserve"> благоустройств</w:t>
            </w:r>
            <w:r w:rsidR="009200DD">
              <w:rPr>
                <w:rFonts w:ascii="Times New Roman" w:eastAsiaTheme="minorEastAsia" w:hAnsi="Times New Roman" w:cs="Times New Roman"/>
                <w:color w:val="000000"/>
                <w:lang w:eastAsia="ru-RU"/>
              </w:rPr>
              <w:t>у</w:t>
            </w:r>
            <w:r w:rsidR="00280829" w:rsidRPr="00843764">
              <w:rPr>
                <w:rFonts w:ascii="Times New Roman" w:eastAsiaTheme="minorEastAsia" w:hAnsi="Times New Roman" w:cs="Times New Roman"/>
                <w:color w:val="000000"/>
                <w:lang w:eastAsia="ru-RU"/>
              </w:rPr>
              <w:t xml:space="preserve"> и развити</w:t>
            </w:r>
            <w:r w:rsidR="009200DD">
              <w:rPr>
                <w:rFonts w:ascii="Times New Roman" w:eastAsiaTheme="minorEastAsia" w:hAnsi="Times New Roman" w:cs="Times New Roman"/>
                <w:color w:val="000000"/>
                <w:lang w:eastAsia="ru-RU"/>
              </w:rPr>
              <w:t>ю</w:t>
            </w:r>
            <w:r w:rsidR="00280829" w:rsidRPr="00843764">
              <w:rPr>
                <w:rFonts w:ascii="Times New Roman" w:eastAsiaTheme="minorEastAsia" w:hAnsi="Times New Roman" w:cs="Times New Roman"/>
                <w:color w:val="000000"/>
                <w:lang w:eastAsia="ru-RU"/>
              </w:rPr>
              <w:t xml:space="preserve"> территорий Комсомольского муниципального округа Чувашской Республики</w:t>
            </w:r>
          </w:p>
        </w:tc>
      </w:tr>
      <w:tr w:rsidR="001448CB" w:rsidRPr="00843764" w:rsidTr="00657E71">
        <w:trPr>
          <w:trHeight w:val="20"/>
        </w:trPr>
        <w:tc>
          <w:tcPr>
            <w:tcW w:w="1721" w:type="pct"/>
          </w:tcPr>
          <w:p w:rsidR="001448CB" w:rsidRPr="00843764" w:rsidRDefault="001448CB" w:rsidP="001448CB">
            <w:pPr>
              <w:jc w:val="both"/>
              <w:rPr>
                <w:rFonts w:ascii="Times New Roman" w:hAnsi="Times New Roman"/>
                <w:sz w:val="24"/>
                <w:szCs w:val="24"/>
              </w:rPr>
            </w:pPr>
            <w:r w:rsidRPr="00843764">
              <w:rPr>
                <w:rFonts w:ascii="Times New Roman" w:hAnsi="Times New Roman"/>
                <w:sz w:val="24"/>
                <w:szCs w:val="24"/>
              </w:rPr>
              <w:t>Соисполнители Муниципальной программы</w:t>
            </w:r>
          </w:p>
        </w:tc>
        <w:tc>
          <w:tcPr>
            <w:tcW w:w="3279" w:type="pct"/>
          </w:tcPr>
          <w:p w:rsidR="00A13038" w:rsidRPr="00843764" w:rsidRDefault="00280829" w:rsidP="0002551E">
            <w:pPr>
              <w:autoSpaceDN w:val="0"/>
              <w:adjustRightInd w:val="0"/>
              <w:jc w:val="both"/>
              <w:rPr>
                <w:rFonts w:ascii="Times New Roman" w:hAnsi="Times New Roman" w:cs="Times New Roman"/>
                <w:sz w:val="24"/>
                <w:szCs w:val="24"/>
              </w:rPr>
            </w:pPr>
            <w:r w:rsidRPr="00843764">
              <w:rPr>
                <w:rFonts w:ascii="Times New Roman" w:hAnsi="Times New Roman" w:cs="Times New Roman"/>
                <w:sz w:val="24"/>
                <w:szCs w:val="24"/>
              </w:rPr>
              <w:t>отдел экономики, имущественных и земельных отношений администрации Комсомольского муниципальн</w:t>
            </w:r>
            <w:r w:rsidR="0002551E">
              <w:rPr>
                <w:rFonts w:ascii="Times New Roman" w:hAnsi="Times New Roman" w:cs="Times New Roman"/>
                <w:sz w:val="24"/>
                <w:szCs w:val="24"/>
              </w:rPr>
              <w:t>ого округа Чувашской Республики</w:t>
            </w:r>
          </w:p>
        </w:tc>
      </w:tr>
      <w:tr w:rsidR="001448CB" w:rsidRPr="00843764" w:rsidTr="00657E71">
        <w:trPr>
          <w:trHeight w:val="20"/>
        </w:trPr>
        <w:tc>
          <w:tcPr>
            <w:tcW w:w="1721" w:type="pct"/>
          </w:tcPr>
          <w:p w:rsidR="001448CB" w:rsidRPr="00843764" w:rsidRDefault="001448CB" w:rsidP="00767942">
            <w:pPr>
              <w:jc w:val="both"/>
              <w:rPr>
                <w:rFonts w:ascii="Times New Roman" w:hAnsi="Times New Roman"/>
                <w:sz w:val="24"/>
                <w:szCs w:val="24"/>
              </w:rPr>
            </w:pPr>
            <w:r w:rsidRPr="00843764">
              <w:rPr>
                <w:rFonts w:ascii="Times New Roman" w:hAnsi="Times New Roman"/>
                <w:sz w:val="24"/>
                <w:szCs w:val="24"/>
              </w:rPr>
              <w:t>Участники Муниципальной программы</w:t>
            </w:r>
          </w:p>
        </w:tc>
        <w:tc>
          <w:tcPr>
            <w:tcW w:w="3279" w:type="pct"/>
          </w:tcPr>
          <w:p w:rsidR="002750EC" w:rsidRDefault="00280829" w:rsidP="0002551E">
            <w:pPr>
              <w:autoSpaceDN w:val="0"/>
              <w:adjustRightInd w:val="0"/>
              <w:jc w:val="both"/>
              <w:rPr>
                <w:rFonts w:ascii="Times New Roman" w:hAnsi="Times New Roman"/>
                <w:sz w:val="24"/>
                <w:szCs w:val="24"/>
              </w:rPr>
            </w:pPr>
            <w:r w:rsidRPr="00843764">
              <w:rPr>
                <w:rFonts w:ascii="Times New Roman" w:hAnsi="Times New Roman"/>
                <w:sz w:val="24"/>
                <w:szCs w:val="24"/>
              </w:rPr>
              <w:t>территориальные отделы Управления</w:t>
            </w:r>
            <w:r w:rsidR="009200DD">
              <w:rPr>
                <w:rFonts w:ascii="Times New Roman" w:hAnsi="Times New Roman"/>
                <w:sz w:val="24"/>
                <w:szCs w:val="24"/>
              </w:rPr>
              <w:t xml:space="preserve"> по</w:t>
            </w:r>
            <w:r w:rsidRPr="00843764">
              <w:rPr>
                <w:rFonts w:ascii="Times New Roman" w:hAnsi="Times New Roman"/>
                <w:sz w:val="24"/>
                <w:szCs w:val="24"/>
              </w:rPr>
              <w:t xml:space="preserve"> благоустройств</w:t>
            </w:r>
            <w:r w:rsidR="009200DD">
              <w:rPr>
                <w:rFonts w:ascii="Times New Roman" w:hAnsi="Times New Roman"/>
                <w:sz w:val="24"/>
                <w:szCs w:val="24"/>
              </w:rPr>
              <w:t>у</w:t>
            </w:r>
            <w:r w:rsidRPr="00843764">
              <w:rPr>
                <w:rFonts w:ascii="Times New Roman" w:hAnsi="Times New Roman"/>
                <w:sz w:val="24"/>
                <w:szCs w:val="24"/>
              </w:rPr>
              <w:t xml:space="preserve"> и развити</w:t>
            </w:r>
            <w:r w:rsidR="009200DD">
              <w:rPr>
                <w:rFonts w:ascii="Times New Roman" w:hAnsi="Times New Roman"/>
                <w:sz w:val="24"/>
                <w:szCs w:val="24"/>
              </w:rPr>
              <w:t>ю</w:t>
            </w:r>
            <w:r w:rsidRPr="00843764">
              <w:rPr>
                <w:rFonts w:ascii="Times New Roman" w:hAnsi="Times New Roman"/>
                <w:sz w:val="24"/>
                <w:szCs w:val="24"/>
              </w:rPr>
              <w:t xml:space="preserve"> территорий Комсомольского муниципальн</w:t>
            </w:r>
            <w:r w:rsidR="0002551E">
              <w:rPr>
                <w:rFonts w:ascii="Times New Roman" w:hAnsi="Times New Roman"/>
                <w:sz w:val="24"/>
                <w:szCs w:val="24"/>
              </w:rPr>
              <w:t>ого округа Чувашской Республики;</w:t>
            </w:r>
          </w:p>
          <w:p w:rsidR="0002551E" w:rsidRPr="00843764" w:rsidRDefault="0002551E" w:rsidP="0002551E">
            <w:pPr>
              <w:autoSpaceDN w:val="0"/>
              <w:adjustRightInd w:val="0"/>
              <w:jc w:val="both"/>
              <w:rPr>
                <w:rFonts w:ascii="Times New Roman" w:hAnsi="Times New Roman"/>
                <w:sz w:val="24"/>
                <w:szCs w:val="24"/>
              </w:rPr>
            </w:pPr>
            <w:r>
              <w:rPr>
                <w:rFonts w:ascii="Times New Roman" w:hAnsi="Times New Roman"/>
                <w:color w:val="000000"/>
                <w:sz w:val="24"/>
                <w:szCs w:val="24"/>
              </w:rPr>
              <w:t>Финансовый отдел администрации</w:t>
            </w:r>
            <w:r w:rsidR="00E35E4B" w:rsidRPr="00843764">
              <w:rPr>
                <w:rFonts w:ascii="Times New Roman" w:hAnsi="Times New Roman"/>
                <w:sz w:val="24"/>
                <w:szCs w:val="24"/>
              </w:rPr>
              <w:t xml:space="preserve"> Комсомольского муниципальн</w:t>
            </w:r>
            <w:r w:rsidR="00E35E4B">
              <w:rPr>
                <w:rFonts w:ascii="Times New Roman" w:hAnsi="Times New Roman"/>
                <w:sz w:val="24"/>
                <w:szCs w:val="24"/>
              </w:rPr>
              <w:t>ого округа Чувашской Республики</w:t>
            </w:r>
          </w:p>
        </w:tc>
      </w:tr>
      <w:tr w:rsidR="001448CB" w:rsidRPr="00843764" w:rsidTr="00657E71">
        <w:trPr>
          <w:trHeight w:val="20"/>
        </w:trPr>
        <w:tc>
          <w:tcPr>
            <w:tcW w:w="1721" w:type="pct"/>
          </w:tcPr>
          <w:p w:rsidR="001448CB" w:rsidRPr="00843764" w:rsidRDefault="001448CB" w:rsidP="00E03259">
            <w:pPr>
              <w:jc w:val="both"/>
              <w:rPr>
                <w:rFonts w:ascii="Times New Roman" w:hAnsi="Times New Roman"/>
                <w:sz w:val="24"/>
                <w:szCs w:val="24"/>
              </w:rPr>
            </w:pPr>
            <w:r w:rsidRPr="00843764">
              <w:rPr>
                <w:rFonts w:ascii="Times New Roman" w:hAnsi="Times New Roman"/>
                <w:sz w:val="24"/>
                <w:szCs w:val="24"/>
              </w:rPr>
              <w:t>Подпрограммы Муниципальной программы</w:t>
            </w:r>
          </w:p>
        </w:tc>
        <w:tc>
          <w:tcPr>
            <w:tcW w:w="3279" w:type="pct"/>
          </w:tcPr>
          <w:p w:rsidR="001448CB" w:rsidRPr="00843764" w:rsidRDefault="001A4147" w:rsidP="001A4147">
            <w:pPr>
              <w:jc w:val="both"/>
              <w:rPr>
                <w:rFonts w:ascii="Times New Roman" w:hAnsi="Times New Roman"/>
                <w:sz w:val="24"/>
                <w:szCs w:val="24"/>
              </w:rPr>
            </w:pPr>
            <w:r w:rsidRPr="00843764">
              <w:rPr>
                <w:rFonts w:ascii="Times New Roman" w:hAnsi="Times New Roman"/>
                <w:sz w:val="24"/>
                <w:szCs w:val="24"/>
              </w:rPr>
              <w:t>-</w:t>
            </w:r>
          </w:p>
        </w:tc>
      </w:tr>
      <w:tr w:rsidR="001448CB" w:rsidRPr="00843764" w:rsidTr="00657E71">
        <w:trPr>
          <w:trHeight w:val="20"/>
        </w:trPr>
        <w:tc>
          <w:tcPr>
            <w:tcW w:w="1721" w:type="pct"/>
          </w:tcPr>
          <w:p w:rsidR="001448CB" w:rsidRPr="00843764" w:rsidRDefault="001448CB" w:rsidP="00E03259">
            <w:pPr>
              <w:jc w:val="both"/>
              <w:rPr>
                <w:rFonts w:ascii="Times New Roman" w:hAnsi="Times New Roman"/>
                <w:sz w:val="24"/>
                <w:szCs w:val="24"/>
              </w:rPr>
            </w:pPr>
            <w:r w:rsidRPr="00843764">
              <w:rPr>
                <w:rFonts w:ascii="Times New Roman" w:hAnsi="Times New Roman"/>
                <w:sz w:val="24"/>
                <w:szCs w:val="24"/>
              </w:rPr>
              <w:t>Цели Муниципальной программы</w:t>
            </w:r>
          </w:p>
        </w:tc>
        <w:tc>
          <w:tcPr>
            <w:tcW w:w="3279" w:type="pct"/>
          </w:tcPr>
          <w:p w:rsidR="001448CB" w:rsidRPr="00843764" w:rsidRDefault="00280829" w:rsidP="000A15BF">
            <w:pPr>
              <w:jc w:val="both"/>
              <w:rPr>
                <w:rFonts w:ascii="Times New Roman" w:hAnsi="Times New Roman" w:cs="Times New Roman"/>
                <w:sz w:val="24"/>
                <w:szCs w:val="24"/>
              </w:rPr>
            </w:pPr>
            <w:r w:rsidRPr="00843764">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843764" w:rsidTr="00657E71">
        <w:trPr>
          <w:trHeight w:val="20"/>
        </w:trPr>
        <w:tc>
          <w:tcPr>
            <w:tcW w:w="1721" w:type="pct"/>
          </w:tcPr>
          <w:p w:rsidR="001448CB" w:rsidRPr="00843764" w:rsidRDefault="001448CB" w:rsidP="00E03259">
            <w:pPr>
              <w:jc w:val="both"/>
              <w:rPr>
                <w:rFonts w:ascii="Times New Roman" w:hAnsi="Times New Roman"/>
                <w:sz w:val="24"/>
                <w:szCs w:val="24"/>
              </w:rPr>
            </w:pPr>
            <w:r w:rsidRPr="00843764">
              <w:rPr>
                <w:rFonts w:ascii="Times New Roman" w:hAnsi="Times New Roman"/>
                <w:sz w:val="24"/>
                <w:szCs w:val="24"/>
              </w:rPr>
              <w:t>Задачи Муниципальной программы</w:t>
            </w:r>
          </w:p>
        </w:tc>
        <w:tc>
          <w:tcPr>
            <w:tcW w:w="3279" w:type="pct"/>
          </w:tcPr>
          <w:p w:rsidR="00280829" w:rsidRPr="00843764" w:rsidRDefault="00280829" w:rsidP="00280829">
            <w:pPr>
              <w:autoSpaceDN w:val="0"/>
              <w:adjustRightInd w:val="0"/>
              <w:jc w:val="both"/>
              <w:rPr>
                <w:rFonts w:ascii="Times New Roman" w:hAnsi="Times New Roman" w:cs="Times New Roman"/>
                <w:sz w:val="24"/>
                <w:szCs w:val="24"/>
              </w:rPr>
            </w:pPr>
            <w:r w:rsidRPr="00843764">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80829" w:rsidRPr="00843764" w:rsidRDefault="00280829" w:rsidP="00280829">
            <w:pPr>
              <w:autoSpaceDN w:val="0"/>
              <w:adjustRightInd w:val="0"/>
              <w:jc w:val="both"/>
              <w:rPr>
                <w:rFonts w:ascii="Times New Roman" w:hAnsi="Times New Roman" w:cs="Times New Roman"/>
                <w:sz w:val="24"/>
                <w:szCs w:val="24"/>
              </w:rPr>
            </w:pPr>
            <w:r w:rsidRPr="00843764">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843764">
              <w:rPr>
                <w:rFonts w:ascii="Times New Roman" w:hAnsi="Times New Roman" w:cs="Times New Roman"/>
                <w:sz w:val="24"/>
                <w:szCs w:val="24"/>
              </w:rPr>
              <w:t>энергоэффективного</w:t>
            </w:r>
            <w:proofErr w:type="spellEnd"/>
            <w:r w:rsidRPr="00843764">
              <w:rPr>
                <w:rFonts w:ascii="Times New Roman" w:hAnsi="Times New Roman" w:cs="Times New Roman"/>
                <w:sz w:val="24"/>
                <w:szCs w:val="24"/>
              </w:rPr>
              <w:t xml:space="preserve"> капитального ремонта;</w:t>
            </w:r>
          </w:p>
          <w:p w:rsidR="00280829" w:rsidRPr="00843764" w:rsidRDefault="00280829" w:rsidP="00280829">
            <w:pPr>
              <w:autoSpaceDN w:val="0"/>
              <w:adjustRightInd w:val="0"/>
              <w:jc w:val="both"/>
              <w:rPr>
                <w:rFonts w:ascii="Times New Roman" w:hAnsi="Times New Roman" w:cs="Times New Roman"/>
                <w:sz w:val="24"/>
                <w:szCs w:val="24"/>
              </w:rPr>
            </w:pPr>
            <w:r w:rsidRPr="00843764">
              <w:rPr>
                <w:rFonts w:ascii="Times New Roman" w:hAnsi="Times New Roman" w:cs="Times New Roman"/>
                <w:sz w:val="24"/>
                <w:szCs w:val="24"/>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80829" w:rsidRPr="00843764" w:rsidRDefault="00280829" w:rsidP="00280829">
            <w:pPr>
              <w:autoSpaceDN w:val="0"/>
              <w:adjustRightInd w:val="0"/>
              <w:jc w:val="both"/>
              <w:rPr>
                <w:rFonts w:ascii="Times New Roman" w:hAnsi="Times New Roman" w:cs="Times New Roman"/>
                <w:sz w:val="24"/>
                <w:szCs w:val="24"/>
              </w:rPr>
            </w:pPr>
            <w:r w:rsidRPr="00843764">
              <w:rPr>
                <w:rFonts w:ascii="Times New Roman" w:hAnsi="Times New Roman" w:cs="Times New Roman"/>
                <w:sz w:val="24"/>
                <w:szCs w:val="24"/>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280829" w:rsidRPr="00843764" w:rsidRDefault="00280829" w:rsidP="00280829">
            <w:pPr>
              <w:autoSpaceDN w:val="0"/>
              <w:adjustRightInd w:val="0"/>
              <w:jc w:val="both"/>
              <w:rPr>
                <w:rFonts w:ascii="Times New Roman" w:hAnsi="Times New Roman" w:cs="Times New Roman"/>
                <w:sz w:val="24"/>
                <w:szCs w:val="24"/>
              </w:rPr>
            </w:pPr>
            <w:r w:rsidRPr="00843764">
              <w:rPr>
                <w:rFonts w:ascii="Times New Roman" w:hAnsi="Times New Roman" w:cs="Times New Roman"/>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280829" w:rsidRPr="00843764" w:rsidRDefault="00280829" w:rsidP="00280829">
            <w:pPr>
              <w:autoSpaceDN w:val="0"/>
              <w:adjustRightInd w:val="0"/>
              <w:jc w:val="both"/>
              <w:rPr>
                <w:rFonts w:ascii="Times New Roman" w:hAnsi="Times New Roman" w:cs="Times New Roman"/>
                <w:sz w:val="24"/>
                <w:szCs w:val="24"/>
              </w:rPr>
            </w:pPr>
            <w:r w:rsidRPr="00843764">
              <w:rPr>
                <w:rFonts w:ascii="Times New Roman" w:hAnsi="Times New Roman" w:cs="Times New Roman"/>
                <w:sz w:val="24"/>
                <w:szCs w:val="24"/>
              </w:rPr>
              <w:lastRenderedPageBreak/>
              <w:t>увеличение использования в качестве источников энергии вторичных энергетических ресурсов и (или) возобновляемых источников энергии;</w:t>
            </w:r>
          </w:p>
          <w:p w:rsidR="00280829" w:rsidRPr="00843764" w:rsidRDefault="00280829" w:rsidP="00280829">
            <w:pPr>
              <w:autoSpaceDN w:val="0"/>
              <w:adjustRightInd w:val="0"/>
              <w:jc w:val="both"/>
              <w:rPr>
                <w:rFonts w:ascii="Times New Roman" w:hAnsi="Times New Roman" w:cs="Times New Roman"/>
                <w:sz w:val="24"/>
                <w:szCs w:val="24"/>
              </w:rPr>
            </w:pPr>
            <w:r w:rsidRPr="00843764">
              <w:rPr>
                <w:rFonts w:ascii="Times New Roman" w:hAnsi="Times New Roman" w:cs="Times New Roman"/>
                <w:sz w:val="24"/>
                <w:szCs w:val="24"/>
              </w:rPr>
              <w:t>снижение затрат электрической энергии на уличное освещение путем внедрения энергоэффективных источников освещения;</w:t>
            </w:r>
          </w:p>
          <w:p w:rsidR="001A4147" w:rsidRPr="00843764" w:rsidRDefault="00280829" w:rsidP="00144C4B">
            <w:pPr>
              <w:jc w:val="both"/>
              <w:rPr>
                <w:rFonts w:ascii="Times New Roman" w:hAnsi="Times New Roman" w:cs="Times New Roman"/>
                <w:sz w:val="24"/>
                <w:szCs w:val="24"/>
              </w:rPr>
            </w:pPr>
            <w:r w:rsidRPr="00843764">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843764">
              <w:rPr>
                <w:rFonts w:ascii="Times New Roman" w:hAnsi="Times New Roman" w:cs="Times New Roman"/>
                <w:sz w:val="24"/>
                <w:szCs w:val="24"/>
              </w:rPr>
              <w:t xml:space="preserve"> </w:t>
            </w:r>
          </w:p>
        </w:tc>
      </w:tr>
      <w:tr w:rsidR="001448CB" w:rsidRPr="00843764" w:rsidTr="00657E71">
        <w:trPr>
          <w:trHeight w:val="20"/>
        </w:trPr>
        <w:tc>
          <w:tcPr>
            <w:tcW w:w="1721" w:type="pct"/>
          </w:tcPr>
          <w:p w:rsidR="001448CB" w:rsidRPr="00843764" w:rsidRDefault="001448CB" w:rsidP="00A232D4">
            <w:pPr>
              <w:jc w:val="both"/>
              <w:rPr>
                <w:rFonts w:ascii="Times New Roman" w:hAnsi="Times New Roman"/>
                <w:sz w:val="24"/>
                <w:szCs w:val="24"/>
              </w:rPr>
            </w:pPr>
            <w:r w:rsidRPr="00843764">
              <w:rPr>
                <w:rFonts w:ascii="Times New Roman" w:hAnsi="Times New Roman"/>
                <w:sz w:val="24"/>
                <w:szCs w:val="24"/>
              </w:rPr>
              <w:lastRenderedPageBreak/>
              <w:t xml:space="preserve">Целевые </w:t>
            </w:r>
            <w:r w:rsidR="00A232D4" w:rsidRPr="00843764">
              <w:rPr>
                <w:rFonts w:ascii="Times New Roman" w:hAnsi="Times New Roman"/>
                <w:sz w:val="24"/>
                <w:szCs w:val="24"/>
              </w:rPr>
              <w:t>показатели</w:t>
            </w:r>
            <w:r w:rsidRPr="00843764">
              <w:rPr>
                <w:rFonts w:ascii="Times New Roman" w:hAnsi="Times New Roman"/>
                <w:sz w:val="24"/>
                <w:szCs w:val="24"/>
              </w:rPr>
              <w:t xml:space="preserve"> (</w:t>
            </w:r>
            <w:r w:rsidR="00A232D4" w:rsidRPr="00843764">
              <w:rPr>
                <w:rFonts w:ascii="Times New Roman" w:hAnsi="Times New Roman"/>
                <w:sz w:val="24"/>
                <w:szCs w:val="24"/>
              </w:rPr>
              <w:t>индикаторы</w:t>
            </w:r>
            <w:r w:rsidRPr="00843764">
              <w:rPr>
                <w:rFonts w:ascii="Times New Roman" w:hAnsi="Times New Roman"/>
                <w:sz w:val="24"/>
                <w:szCs w:val="24"/>
              </w:rPr>
              <w:t>) Муниципальной программы</w:t>
            </w:r>
          </w:p>
        </w:tc>
        <w:tc>
          <w:tcPr>
            <w:tcW w:w="3279" w:type="pct"/>
          </w:tcPr>
          <w:p w:rsidR="001448CB" w:rsidRPr="00843764" w:rsidRDefault="00A232D4" w:rsidP="00A232D4">
            <w:pPr>
              <w:snapToGrid w:val="0"/>
              <w:jc w:val="both"/>
              <w:rPr>
                <w:rFonts w:ascii="Times New Roman" w:hAnsi="Times New Roman" w:cs="Times New Roman"/>
                <w:sz w:val="24"/>
                <w:szCs w:val="24"/>
              </w:rPr>
            </w:pPr>
            <w:r w:rsidRPr="00843764">
              <w:rPr>
                <w:rFonts w:ascii="Times New Roman" w:hAnsi="Times New Roman" w:cs="Times New Roman"/>
                <w:sz w:val="24"/>
                <w:szCs w:val="24"/>
              </w:rPr>
              <w:t>п</w:t>
            </w:r>
            <w:r w:rsidR="001448CB" w:rsidRPr="00843764">
              <w:rPr>
                <w:rFonts w:ascii="Times New Roman" w:hAnsi="Times New Roman" w:cs="Times New Roman"/>
                <w:sz w:val="24"/>
                <w:szCs w:val="24"/>
              </w:rPr>
              <w:t xml:space="preserve">олный перечень целевых </w:t>
            </w:r>
            <w:r w:rsidRPr="00843764">
              <w:rPr>
                <w:rFonts w:ascii="Times New Roman" w:hAnsi="Times New Roman" w:cs="Times New Roman"/>
                <w:sz w:val="24"/>
                <w:szCs w:val="24"/>
              </w:rPr>
              <w:t>показателей (индикаторов)</w:t>
            </w:r>
            <w:r w:rsidR="001448CB" w:rsidRPr="00843764">
              <w:rPr>
                <w:rFonts w:ascii="Times New Roman" w:hAnsi="Times New Roman" w:cs="Times New Roman"/>
                <w:sz w:val="24"/>
                <w:szCs w:val="24"/>
              </w:rPr>
              <w:t xml:space="preserve"> приведен в </w:t>
            </w:r>
            <w:r w:rsidR="001448CB" w:rsidRPr="00843764">
              <w:rPr>
                <w:rStyle w:val="a5"/>
                <w:rFonts w:ascii="Times New Roman" w:hAnsi="Times New Roman" w:cs="Times New Roman"/>
                <w:color w:val="auto"/>
                <w:sz w:val="24"/>
                <w:szCs w:val="24"/>
              </w:rPr>
              <w:t>приложении</w:t>
            </w:r>
            <w:r w:rsidR="001448CB" w:rsidRPr="00843764">
              <w:rPr>
                <w:rFonts w:ascii="Times New Roman" w:hAnsi="Times New Roman" w:cs="Times New Roman"/>
                <w:sz w:val="24"/>
                <w:szCs w:val="24"/>
              </w:rPr>
              <w:t xml:space="preserve"> №1 к Муниципальной программе</w:t>
            </w:r>
          </w:p>
        </w:tc>
      </w:tr>
      <w:tr w:rsidR="001448CB" w:rsidRPr="00843764" w:rsidTr="00657E71">
        <w:trPr>
          <w:trHeight w:val="20"/>
        </w:trPr>
        <w:tc>
          <w:tcPr>
            <w:tcW w:w="1721" w:type="pct"/>
          </w:tcPr>
          <w:p w:rsidR="001448CB" w:rsidRPr="00843764" w:rsidRDefault="001448CB" w:rsidP="00767942">
            <w:pPr>
              <w:jc w:val="both"/>
              <w:rPr>
                <w:rFonts w:ascii="Times New Roman" w:hAnsi="Times New Roman"/>
                <w:sz w:val="24"/>
                <w:szCs w:val="24"/>
              </w:rPr>
            </w:pPr>
            <w:r w:rsidRPr="00843764">
              <w:rPr>
                <w:rFonts w:ascii="Times New Roman" w:hAnsi="Times New Roman"/>
                <w:sz w:val="24"/>
                <w:szCs w:val="24"/>
              </w:rPr>
              <w:t>Срок и этапы реализации Муниципальной программы</w:t>
            </w:r>
          </w:p>
        </w:tc>
        <w:tc>
          <w:tcPr>
            <w:tcW w:w="3279" w:type="pct"/>
          </w:tcPr>
          <w:p w:rsidR="001448CB" w:rsidRPr="00843764" w:rsidRDefault="001448CB" w:rsidP="00767942">
            <w:pPr>
              <w:jc w:val="both"/>
              <w:rPr>
                <w:rFonts w:ascii="Times New Roman" w:hAnsi="Times New Roman" w:cs="Times New Roman"/>
                <w:sz w:val="24"/>
                <w:szCs w:val="24"/>
              </w:rPr>
            </w:pPr>
            <w:r w:rsidRPr="00843764">
              <w:rPr>
                <w:rFonts w:ascii="Times New Roman" w:hAnsi="Times New Roman" w:cs="Times New Roman"/>
                <w:sz w:val="24"/>
                <w:szCs w:val="24"/>
              </w:rPr>
              <w:t>20</w:t>
            </w:r>
            <w:r w:rsidR="00A232D4" w:rsidRPr="00843764">
              <w:rPr>
                <w:rFonts w:ascii="Times New Roman" w:hAnsi="Times New Roman" w:cs="Times New Roman"/>
                <w:sz w:val="24"/>
                <w:szCs w:val="24"/>
              </w:rPr>
              <w:t>2</w:t>
            </w:r>
            <w:r w:rsidR="00836FF7" w:rsidRPr="00843764">
              <w:rPr>
                <w:rFonts w:ascii="Times New Roman" w:hAnsi="Times New Roman" w:cs="Times New Roman"/>
                <w:sz w:val="24"/>
                <w:szCs w:val="24"/>
              </w:rPr>
              <w:t>3</w:t>
            </w:r>
            <w:r w:rsidRPr="00843764">
              <w:rPr>
                <w:rFonts w:ascii="Times New Roman" w:hAnsi="Times New Roman" w:cs="Times New Roman"/>
                <w:sz w:val="24"/>
                <w:szCs w:val="24"/>
              </w:rPr>
              <w:t>–2035 годы</w:t>
            </w:r>
            <w:r w:rsidR="00A232D4" w:rsidRPr="00843764">
              <w:rPr>
                <w:rFonts w:ascii="Times New Roman" w:hAnsi="Times New Roman" w:cs="Times New Roman"/>
                <w:sz w:val="24"/>
                <w:szCs w:val="24"/>
              </w:rPr>
              <w:t>:</w:t>
            </w:r>
          </w:p>
          <w:p w:rsidR="001448CB" w:rsidRPr="00843764" w:rsidRDefault="001448CB" w:rsidP="00A232D4">
            <w:pPr>
              <w:pStyle w:val="ConsPlusNormal"/>
              <w:ind w:firstLine="0"/>
              <w:jc w:val="both"/>
              <w:rPr>
                <w:rFonts w:ascii="Times New Roman" w:hAnsi="Times New Roman" w:cs="Times New Roman"/>
                <w:sz w:val="24"/>
                <w:szCs w:val="24"/>
              </w:rPr>
            </w:pPr>
            <w:r w:rsidRPr="00843764">
              <w:rPr>
                <w:rFonts w:ascii="Times New Roman" w:hAnsi="Times New Roman" w:cs="Times New Roman"/>
                <w:sz w:val="24"/>
                <w:szCs w:val="24"/>
              </w:rPr>
              <w:t>1 этап – 20</w:t>
            </w:r>
            <w:r w:rsidR="00A232D4" w:rsidRPr="00843764">
              <w:rPr>
                <w:rFonts w:ascii="Times New Roman" w:hAnsi="Times New Roman" w:cs="Times New Roman"/>
                <w:sz w:val="24"/>
                <w:szCs w:val="24"/>
              </w:rPr>
              <w:t>2</w:t>
            </w:r>
            <w:r w:rsidR="00836FF7" w:rsidRPr="00843764">
              <w:rPr>
                <w:rFonts w:ascii="Times New Roman" w:hAnsi="Times New Roman" w:cs="Times New Roman"/>
                <w:sz w:val="24"/>
                <w:szCs w:val="24"/>
              </w:rPr>
              <w:t>3</w:t>
            </w:r>
            <w:r w:rsidRPr="00843764">
              <w:rPr>
                <w:rFonts w:ascii="Times New Roman" w:hAnsi="Times New Roman" w:cs="Times New Roman"/>
                <w:sz w:val="24"/>
                <w:szCs w:val="24"/>
              </w:rPr>
              <w:t>–2025 годы</w:t>
            </w:r>
            <w:r w:rsidR="00F57E9D" w:rsidRPr="00843764">
              <w:rPr>
                <w:rFonts w:ascii="Times New Roman" w:hAnsi="Times New Roman" w:cs="Times New Roman"/>
                <w:sz w:val="24"/>
                <w:szCs w:val="24"/>
              </w:rPr>
              <w:t>;</w:t>
            </w:r>
          </w:p>
          <w:p w:rsidR="001448CB" w:rsidRPr="00843764" w:rsidRDefault="001448CB" w:rsidP="00A232D4">
            <w:pPr>
              <w:pStyle w:val="ConsPlusNormal"/>
              <w:ind w:firstLine="0"/>
              <w:jc w:val="both"/>
              <w:rPr>
                <w:rFonts w:ascii="Times New Roman" w:hAnsi="Times New Roman" w:cs="Times New Roman"/>
                <w:sz w:val="24"/>
                <w:szCs w:val="24"/>
              </w:rPr>
            </w:pPr>
            <w:r w:rsidRPr="00843764">
              <w:rPr>
                <w:rFonts w:ascii="Times New Roman" w:hAnsi="Times New Roman" w:cs="Times New Roman"/>
                <w:sz w:val="24"/>
                <w:szCs w:val="24"/>
              </w:rPr>
              <w:t>2 этап – 2026–2030 годы</w:t>
            </w:r>
            <w:r w:rsidR="00F57E9D" w:rsidRPr="00843764">
              <w:rPr>
                <w:rFonts w:ascii="Times New Roman" w:hAnsi="Times New Roman" w:cs="Times New Roman"/>
                <w:sz w:val="24"/>
                <w:szCs w:val="24"/>
              </w:rPr>
              <w:t>;</w:t>
            </w:r>
          </w:p>
          <w:p w:rsidR="001448CB" w:rsidRPr="00843764" w:rsidRDefault="001448CB" w:rsidP="00A232D4">
            <w:pPr>
              <w:pStyle w:val="ConsPlusNormal"/>
              <w:ind w:firstLine="0"/>
              <w:jc w:val="both"/>
              <w:rPr>
                <w:rFonts w:ascii="Times New Roman" w:hAnsi="Times New Roman" w:cs="Times New Roman"/>
                <w:sz w:val="24"/>
                <w:szCs w:val="24"/>
              </w:rPr>
            </w:pPr>
            <w:r w:rsidRPr="00843764">
              <w:rPr>
                <w:rFonts w:ascii="Times New Roman" w:hAnsi="Times New Roman" w:cs="Times New Roman"/>
                <w:sz w:val="24"/>
                <w:szCs w:val="24"/>
              </w:rPr>
              <w:t>3 этап – 2031–2035 годы</w:t>
            </w:r>
            <w:r w:rsidR="00F57E9D" w:rsidRPr="00843764">
              <w:rPr>
                <w:rFonts w:ascii="Times New Roman" w:hAnsi="Times New Roman" w:cs="Times New Roman"/>
                <w:sz w:val="24"/>
                <w:szCs w:val="24"/>
              </w:rPr>
              <w:t>.</w:t>
            </w:r>
          </w:p>
        </w:tc>
      </w:tr>
      <w:tr w:rsidR="001448CB" w:rsidRPr="00843764" w:rsidTr="00657E71">
        <w:trPr>
          <w:trHeight w:val="20"/>
        </w:trPr>
        <w:tc>
          <w:tcPr>
            <w:tcW w:w="1721" w:type="pct"/>
          </w:tcPr>
          <w:p w:rsidR="001448CB" w:rsidRPr="00843764" w:rsidRDefault="001448CB" w:rsidP="00E03259">
            <w:pPr>
              <w:jc w:val="both"/>
              <w:rPr>
                <w:rFonts w:ascii="Times New Roman" w:hAnsi="Times New Roman"/>
                <w:sz w:val="24"/>
                <w:szCs w:val="24"/>
              </w:rPr>
            </w:pPr>
            <w:r w:rsidRPr="00843764">
              <w:rPr>
                <w:rFonts w:ascii="Times New Roman" w:hAnsi="Times New Roman"/>
                <w:sz w:val="24"/>
                <w:szCs w:val="24"/>
              </w:rPr>
              <w:t xml:space="preserve">Объемы финансирования Муниципальной программы с разбивкой по годам ее реализации </w:t>
            </w:r>
          </w:p>
        </w:tc>
        <w:tc>
          <w:tcPr>
            <w:tcW w:w="3279" w:type="pct"/>
          </w:tcPr>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прогнозируемые объемы финансирования мероприятий Муниципальной программы в 2023–2035 годах составляют 38767,03 тыс. рублей, в том числе:</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2023 году - 752,1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2024 году - 1479,3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2025 году - 2385,63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2026 - 2030 году - 10612 тыс. рублей;</w:t>
            </w:r>
          </w:p>
          <w:p w:rsidR="009C351D" w:rsidRPr="00843764" w:rsidRDefault="00280829" w:rsidP="009C351D">
            <w:pPr>
              <w:autoSpaceDN w:val="0"/>
              <w:adjustRightInd w:val="0"/>
              <w:rPr>
                <w:rFonts w:ascii="Times New Roman" w:hAnsi="Times New Roman"/>
                <w:sz w:val="24"/>
                <w:szCs w:val="24"/>
              </w:rPr>
            </w:pPr>
            <w:r w:rsidRPr="00843764">
              <w:rPr>
                <w:rFonts w:ascii="Times New Roman" w:hAnsi="Times New Roman"/>
                <w:sz w:val="24"/>
                <w:szCs w:val="24"/>
              </w:rPr>
              <w:t>в 2031 - 2035 году - 23538 тыс. рублей;</w:t>
            </w:r>
          </w:p>
          <w:p w:rsidR="001448CB" w:rsidRPr="00843764" w:rsidRDefault="001448CB" w:rsidP="009C351D">
            <w:pPr>
              <w:autoSpaceDN w:val="0"/>
              <w:adjustRightInd w:val="0"/>
              <w:rPr>
                <w:rFonts w:ascii="Times New Roman" w:hAnsi="Times New Roman"/>
                <w:sz w:val="24"/>
                <w:szCs w:val="24"/>
              </w:rPr>
            </w:pPr>
            <w:r w:rsidRPr="00843764">
              <w:rPr>
                <w:rFonts w:ascii="Times New Roman" w:hAnsi="Times New Roman"/>
                <w:sz w:val="24"/>
                <w:szCs w:val="24"/>
              </w:rPr>
              <w:t>из них средства:</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федерального бюджета – 0 тыс. рублей (0 процента), в том числе:</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2023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2024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2025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2026 - 2030 году - 0 тыс. рублей;</w:t>
            </w:r>
          </w:p>
          <w:p w:rsidR="009C351D" w:rsidRPr="00843764" w:rsidRDefault="00280829" w:rsidP="009C351D">
            <w:pPr>
              <w:autoSpaceDN w:val="0"/>
              <w:adjustRightInd w:val="0"/>
              <w:rPr>
                <w:rFonts w:ascii="Times New Roman" w:hAnsi="Times New Roman"/>
                <w:sz w:val="24"/>
                <w:szCs w:val="24"/>
              </w:rPr>
            </w:pPr>
            <w:r w:rsidRPr="00843764">
              <w:rPr>
                <w:rFonts w:ascii="Times New Roman" w:hAnsi="Times New Roman"/>
                <w:sz w:val="24"/>
                <w:szCs w:val="24"/>
              </w:rPr>
              <w:t>в 2031 - 2035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республиканского бюджета Чувашской Республики – 0 тыс. рублей (0 процента), в том числе:</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2023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2024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2025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2026 - 2030 году - 0 тыс. рублей;</w:t>
            </w:r>
          </w:p>
          <w:p w:rsidR="009C351D" w:rsidRPr="00843764" w:rsidRDefault="00280829" w:rsidP="009C351D">
            <w:pPr>
              <w:autoSpaceDN w:val="0"/>
              <w:adjustRightInd w:val="0"/>
              <w:rPr>
                <w:rFonts w:ascii="Times New Roman" w:hAnsi="Times New Roman"/>
                <w:sz w:val="24"/>
                <w:szCs w:val="24"/>
              </w:rPr>
            </w:pPr>
            <w:r w:rsidRPr="00843764">
              <w:rPr>
                <w:rFonts w:ascii="Times New Roman" w:hAnsi="Times New Roman"/>
                <w:sz w:val="24"/>
                <w:szCs w:val="24"/>
              </w:rPr>
              <w:t>в 2031 - 2035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местных бюджетов – 2641 тыс. рублей (6,8 процента), в том числе:</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2023 году - 344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2024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2025 году - 0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2026 - 2030 году - 1022 тыс. рублей;</w:t>
            </w:r>
          </w:p>
          <w:p w:rsidR="009C351D" w:rsidRPr="00843764" w:rsidRDefault="00280829" w:rsidP="009C351D">
            <w:pPr>
              <w:autoSpaceDN w:val="0"/>
              <w:adjustRightInd w:val="0"/>
              <w:rPr>
                <w:rFonts w:ascii="Times New Roman" w:hAnsi="Times New Roman"/>
                <w:sz w:val="24"/>
                <w:szCs w:val="24"/>
              </w:rPr>
            </w:pPr>
            <w:r w:rsidRPr="00843764">
              <w:rPr>
                <w:rFonts w:ascii="Times New Roman" w:hAnsi="Times New Roman"/>
                <w:sz w:val="24"/>
                <w:szCs w:val="24"/>
              </w:rPr>
              <w:t>в 2031 - 2035 году - 1275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внебюджетных источников – 36126,03 тыс. рублей (93,2 процента), в том числе:</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2023 году - 408,1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2024 году - 1479,3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2025 году - 2385,63 тыс. рублей;</w:t>
            </w:r>
          </w:p>
          <w:p w:rsidR="00280829" w:rsidRPr="00843764" w:rsidRDefault="00280829" w:rsidP="00280829">
            <w:pPr>
              <w:autoSpaceDN w:val="0"/>
              <w:adjustRightInd w:val="0"/>
              <w:rPr>
                <w:rFonts w:ascii="Times New Roman" w:hAnsi="Times New Roman"/>
                <w:sz w:val="24"/>
                <w:szCs w:val="24"/>
              </w:rPr>
            </w:pPr>
            <w:r w:rsidRPr="00843764">
              <w:rPr>
                <w:rFonts w:ascii="Times New Roman" w:hAnsi="Times New Roman"/>
                <w:sz w:val="24"/>
                <w:szCs w:val="24"/>
              </w:rPr>
              <w:t>в 2026 - 2030 году - 9590 тыс. рублей;</w:t>
            </w:r>
          </w:p>
          <w:p w:rsidR="009C351D" w:rsidRPr="00843764" w:rsidRDefault="00280829" w:rsidP="009C351D">
            <w:pPr>
              <w:autoSpaceDN w:val="0"/>
              <w:adjustRightInd w:val="0"/>
              <w:rPr>
                <w:rFonts w:ascii="Times New Roman" w:hAnsi="Times New Roman"/>
                <w:sz w:val="24"/>
                <w:szCs w:val="24"/>
              </w:rPr>
            </w:pPr>
            <w:r w:rsidRPr="00843764">
              <w:rPr>
                <w:rFonts w:ascii="Times New Roman" w:hAnsi="Times New Roman"/>
                <w:sz w:val="24"/>
                <w:szCs w:val="24"/>
              </w:rPr>
              <w:t>в 2031 - 2035 году - 22263 тыс. рублей.</w:t>
            </w:r>
          </w:p>
          <w:p w:rsidR="001448CB" w:rsidRPr="00843764" w:rsidRDefault="001448CB" w:rsidP="00F10577">
            <w:pPr>
              <w:jc w:val="both"/>
              <w:rPr>
                <w:rFonts w:ascii="Times New Roman" w:hAnsi="Times New Roman"/>
                <w:sz w:val="24"/>
                <w:szCs w:val="24"/>
              </w:rPr>
            </w:pPr>
            <w:r w:rsidRPr="00843764">
              <w:rPr>
                <w:rFonts w:ascii="Times New Roman" w:hAnsi="Times New Roman" w:cs="Times New Roman"/>
                <w:sz w:val="24"/>
                <w:szCs w:val="24"/>
              </w:rPr>
              <w:lastRenderedPageBreak/>
              <w:t xml:space="preserve">Объемы финансирования мероприятий </w:t>
            </w:r>
            <w:r w:rsidR="009C351D" w:rsidRPr="00843764">
              <w:rPr>
                <w:rFonts w:ascii="Times New Roman" w:hAnsi="Times New Roman" w:cs="Times New Roman"/>
                <w:sz w:val="24"/>
                <w:szCs w:val="24"/>
              </w:rPr>
              <w:t xml:space="preserve">Муниципальной </w:t>
            </w:r>
            <w:r w:rsidRPr="00843764">
              <w:rPr>
                <w:rFonts w:ascii="Times New Roman" w:hAnsi="Times New Roman" w:cs="Times New Roman"/>
                <w:sz w:val="24"/>
                <w:szCs w:val="24"/>
              </w:rPr>
              <w:t>программы подлежат ежегодному уточнению исходя из возможностей бюджета</w:t>
            </w:r>
            <w:r w:rsidR="00F10577" w:rsidRPr="00843764">
              <w:rPr>
                <w:rFonts w:ascii="Times New Roman" w:hAnsi="Times New Roman" w:cs="Times New Roman"/>
                <w:sz w:val="24"/>
                <w:szCs w:val="24"/>
              </w:rPr>
              <w:t xml:space="preserve"> </w:t>
            </w:r>
            <w:r w:rsidR="00280829" w:rsidRPr="00843764">
              <w:rPr>
                <w:rFonts w:ascii="Times New Roman" w:hAnsi="Times New Roman" w:cs="Times New Roman"/>
                <w:sz w:val="24"/>
                <w:szCs w:val="24"/>
              </w:rPr>
              <w:t>Комсомольского муниципального округа Чувашской Республики</w:t>
            </w:r>
          </w:p>
        </w:tc>
      </w:tr>
      <w:tr w:rsidR="001448CB" w:rsidRPr="00843764" w:rsidTr="00657E71">
        <w:trPr>
          <w:trHeight w:val="20"/>
        </w:trPr>
        <w:tc>
          <w:tcPr>
            <w:tcW w:w="1721" w:type="pct"/>
          </w:tcPr>
          <w:p w:rsidR="001448CB" w:rsidRPr="00843764" w:rsidRDefault="001448CB" w:rsidP="00E03259">
            <w:pPr>
              <w:jc w:val="both"/>
              <w:rPr>
                <w:rFonts w:ascii="Times New Roman" w:hAnsi="Times New Roman"/>
                <w:sz w:val="24"/>
                <w:szCs w:val="24"/>
              </w:rPr>
            </w:pPr>
            <w:r w:rsidRPr="00843764">
              <w:rPr>
                <w:rFonts w:ascii="Times New Roman" w:hAnsi="Times New Roman"/>
                <w:sz w:val="24"/>
                <w:szCs w:val="24"/>
              </w:rPr>
              <w:lastRenderedPageBreak/>
              <w:t>Ожидаемые результаты реализации Муниципальной программы</w:t>
            </w:r>
          </w:p>
        </w:tc>
        <w:tc>
          <w:tcPr>
            <w:tcW w:w="3279" w:type="pct"/>
          </w:tcPr>
          <w:p w:rsidR="00935BA6" w:rsidRPr="00843764" w:rsidRDefault="00935BA6" w:rsidP="00935BA6">
            <w:pPr>
              <w:jc w:val="both"/>
              <w:rPr>
                <w:rFonts w:ascii="Times New Roman" w:hAnsi="Times New Roman" w:cs="Times New Roman"/>
                <w:sz w:val="24"/>
                <w:szCs w:val="24"/>
              </w:rPr>
            </w:pPr>
            <w:r w:rsidRPr="00843764">
              <w:rPr>
                <w:rFonts w:ascii="Times New Roman" w:hAnsi="Times New Roman" w:cs="Times New Roman"/>
                <w:sz w:val="24"/>
                <w:szCs w:val="24"/>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843764">
              <w:rPr>
                <w:rFonts w:ascii="Times New Roman" w:hAnsi="Times New Roman" w:cs="Times New Roman"/>
                <w:sz w:val="24"/>
                <w:szCs w:val="24"/>
              </w:rPr>
              <w:t>лимитирование</w:t>
            </w:r>
            <w:proofErr w:type="spellEnd"/>
            <w:r w:rsidRPr="00843764">
              <w:rPr>
                <w:rFonts w:ascii="Times New Roman" w:hAnsi="Times New Roman" w:cs="Times New Roman"/>
                <w:sz w:val="24"/>
                <w:szCs w:val="24"/>
              </w:rPr>
              <w:t xml:space="preserve"> муниципальными бюджетными организациями всех уровней и сокращение затрат на оплату коммунальных ресурсов;</w:t>
            </w:r>
          </w:p>
          <w:p w:rsidR="00935BA6" w:rsidRPr="00843764" w:rsidRDefault="00935BA6" w:rsidP="00935BA6">
            <w:pPr>
              <w:jc w:val="both"/>
              <w:rPr>
                <w:rFonts w:ascii="Times New Roman" w:hAnsi="Times New Roman" w:cs="Times New Roman"/>
                <w:sz w:val="24"/>
                <w:szCs w:val="24"/>
              </w:rPr>
            </w:pPr>
            <w:r w:rsidRPr="00843764">
              <w:rPr>
                <w:rFonts w:ascii="Times New Roman" w:hAnsi="Times New Roman" w:cs="Times New Roman"/>
                <w:sz w:val="24"/>
                <w:szCs w:val="24"/>
              </w:rPr>
              <w:t>снижение затрат на энергопотребление организаций бюджетной сферы, населения и предприятий</w:t>
            </w:r>
            <w:r w:rsidR="00657E71" w:rsidRPr="00843764">
              <w:rPr>
                <w:rFonts w:ascii="Times New Roman" w:hAnsi="Times New Roman" w:cs="Times New Roman"/>
                <w:sz w:val="24"/>
                <w:szCs w:val="24"/>
              </w:rPr>
              <w:t xml:space="preserve"> </w:t>
            </w:r>
            <w:r w:rsidR="00280829" w:rsidRPr="00843764">
              <w:rPr>
                <w:rFonts w:ascii="Times New Roman" w:hAnsi="Times New Roman" w:cs="Times New Roman"/>
                <w:sz w:val="24"/>
                <w:szCs w:val="24"/>
              </w:rPr>
              <w:t>муниципального округа</w:t>
            </w:r>
            <w:r w:rsidRPr="00843764">
              <w:rPr>
                <w:rFonts w:ascii="Times New Roman" w:hAnsi="Times New Roman" w:cs="Times New Roman"/>
                <w:sz w:val="24"/>
                <w:szCs w:val="24"/>
              </w:rPr>
              <w:t xml:space="preserve"> в результате реализации энергосберегающих мероприятий;</w:t>
            </w:r>
          </w:p>
          <w:p w:rsidR="001448CB" w:rsidRPr="00843764" w:rsidRDefault="00935BA6" w:rsidP="00935BA6">
            <w:pPr>
              <w:jc w:val="both"/>
              <w:rPr>
                <w:rFonts w:ascii="Times New Roman" w:hAnsi="Times New Roman"/>
                <w:sz w:val="24"/>
                <w:szCs w:val="24"/>
              </w:rPr>
            </w:pPr>
            <w:r w:rsidRPr="00843764">
              <w:rPr>
                <w:rFonts w:ascii="Times New Roman" w:hAnsi="Times New Roman" w:cs="Times New Roman"/>
                <w:sz w:val="24"/>
                <w:szCs w:val="24"/>
              </w:rPr>
              <w:t>создание условий для развития рынка товаров и услуг в сфере энергосбережения</w:t>
            </w:r>
          </w:p>
        </w:tc>
      </w:tr>
    </w:tbl>
    <w:p w:rsidR="00E16713" w:rsidRPr="00843764" w:rsidRDefault="00E16713">
      <w:pPr>
        <w:pStyle w:val="11"/>
        <w:spacing w:before="0" w:after="0"/>
        <w:ind w:firstLine="709"/>
        <w:rPr>
          <w:rFonts w:ascii="Times New Roman" w:hAnsi="Times New Roman" w:cs="Times New Roman"/>
        </w:rPr>
      </w:pPr>
      <w:bookmarkStart w:id="2" w:name="_I._%2525D0%2525A5%2525D0%2525B0%2525D1%"/>
      <w:bookmarkStart w:id="3" w:name="sub_1001"/>
      <w:bookmarkEnd w:id="2"/>
    </w:p>
    <w:p w:rsidR="00386B34" w:rsidRPr="00843764" w:rsidRDefault="00484CA9" w:rsidP="00843764">
      <w:pPr>
        <w:pStyle w:val="ConsPlusNormal"/>
        <w:ind w:firstLine="0"/>
        <w:jc w:val="center"/>
        <w:rPr>
          <w:rFonts w:ascii="Times New Roman" w:hAnsi="Times New Roman" w:cs="Times New Roman"/>
          <w:b/>
          <w:color w:val="000000"/>
          <w:sz w:val="24"/>
          <w:szCs w:val="24"/>
        </w:rPr>
      </w:pPr>
      <w:r w:rsidRPr="00843764">
        <w:rPr>
          <w:rFonts w:ascii="Times New Roman" w:hAnsi="Times New Roman" w:cs="Times New Roman"/>
          <w:sz w:val="24"/>
          <w:szCs w:val="24"/>
        </w:rPr>
        <w:br w:type="page"/>
      </w:r>
      <w:r w:rsidR="00386B34" w:rsidRPr="00843764">
        <w:rPr>
          <w:rFonts w:ascii="Times New Roman" w:hAnsi="Times New Roman" w:cs="Times New Roman"/>
          <w:b/>
          <w:color w:val="000000"/>
          <w:sz w:val="24"/>
          <w:szCs w:val="24"/>
        </w:rPr>
        <w:lastRenderedPageBreak/>
        <w:t xml:space="preserve">Раздел I. Приоритеты муниципальной политики в сфере </w:t>
      </w:r>
      <w:r w:rsidR="00537FF1" w:rsidRPr="00843764">
        <w:rPr>
          <w:rFonts w:ascii="Times New Roman" w:hAnsi="Times New Roman" w:cs="Times New Roman"/>
          <w:b/>
          <w:color w:val="000000"/>
          <w:sz w:val="24"/>
          <w:szCs w:val="24"/>
        </w:rPr>
        <w:t>энергосбережения и повышения энергетической эффективности на территории</w:t>
      </w:r>
      <w:r w:rsidR="00F10577" w:rsidRPr="00843764">
        <w:rPr>
          <w:rFonts w:ascii="Times New Roman" w:hAnsi="Times New Roman" w:cs="Times New Roman"/>
          <w:b/>
          <w:color w:val="000000"/>
          <w:sz w:val="24"/>
          <w:szCs w:val="24"/>
        </w:rPr>
        <w:t xml:space="preserve"> </w:t>
      </w:r>
      <w:r w:rsidR="00280829" w:rsidRPr="00843764">
        <w:rPr>
          <w:rFonts w:ascii="Times New Roman" w:hAnsi="Times New Roman" w:cs="Times New Roman"/>
          <w:b/>
          <w:color w:val="000000"/>
          <w:sz w:val="24"/>
          <w:szCs w:val="24"/>
        </w:rPr>
        <w:t>Комсомольского муниципального округа Чувашской Республики</w:t>
      </w:r>
      <w:r w:rsidR="00976731" w:rsidRPr="00843764">
        <w:rPr>
          <w:rFonts w:ascii="Times New Roman" w:hAnsi="Times New Roman" w:cs="Times New Roman"/>
          <w:b/>
          <w:color w:val="000000"/>
          <w:sz w:val="24"/>
          <w:szCs w:val="24"/>
        </w:rPr>
        <w:t>, цель, задачи, описание сроков и этапов ее реализации</w:t>
      </w:r>
    </w:p>
    <w:p w:rsidR="00386B34" w:rsidRPr="00843764" w:rsidRDefault="00386B34" w:rsidP="00843764">
      <w:pPr>
        <w:ind w:firstLine="709"/>
        <w:jc w:val="both"/>
        <w:rPr>
          <w:rFonts w:ascii="Times New Roman" w:hAnsi="Times New Roman" w:cs="Times New Roman"/>
          <w:sz w:val="24"/>
          <w:szCs w:val="24"/>
        </w:rPr>
      </w:pPr>
    </w:p>
    <w:p w:rsidR="000308D1" w:rsidRPr="00843764" w:rsidRDefault="000308D1" w:rsidP="00843764">
      <w:pPr>
        <w:pStyle w:val="11"/>
        <w:spacing w:before="0" w:after="0"/>
        <w:ind w:firstLine="709"/>
        <w:jc w:val="both"/>
        <w:rPr>
          <w:rFonts w:ascii="Times New Roman" w:hAnsi="Times New Roman" w:cs="Times New Roman"/>
        </w:rPr>
      </w:pPr>
      <w:r w:rsidRPr="00843764">
        <w:rPr>
          <w:rFonts w:ascii="Times New Roman" w:hAnsi="Times New Roman" w:cs="Times New Roman"/>
        </w:rPr>
        <w:t xml:space="preserve">1. Анализ тенденций и проблем в сфере энергосбережения и повышения энергетической эффективности на территории </w:t>
      </w:r>
      <w:r w:rsidR="00280829" w:rsidRPr="00843764">
        <w:rPr>
          <w:rFonts w:ascii="Times New Roman" w:hAnsi="Times New Roman" w:cs="Times New Roman"/>
        </w:rPr>
        <w:t>Комсомольского муниципального округа Чувашской Республики</w:t>
      </w:r>
    </w:p>
    <w:p w:rsidR="00202D29" w:rsidRPr="00843764" w:rsidRDefault="00202D29" w:rsidP="00843764">
      <w:pPr>
        <w:ind w:firstLine="709"/>
        <w:jc w:val="both"/>
        <w:rPr>
          <w:rFonts w:ascii="Times New Roman" w:hAnsi="Times New Roman" w:cs="Times New Roman"/>
          <w:sz w:val="24"/>
          <w:szCs w:val="24"/>
        </w:rPr>
      </w:pP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вопросах энергосбережения сегодня многократно повышается роль и ответственность муниципального уровня власти, поскольку организация энергосбережения наиболее сложна из-за высокой концентрации участников, интересов и взаимовлияющих технологий. </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Именно на муниципальном уровне предстоит реализовать </w:t>
      </w:r>
      <w:r w:rsidR="001C1E25" w:rsidRPr="00843764">
        <w:rPr>
          <w:rFonts w:ascii="Times New Roman" w:hAnsi="Times New Roman" w:cs="Times New Roman"/>
          <w:sz w:val="24"/>
          <w:szCs w:val="24"/>
        </w:rPr>
        <w:t xml:space="preserve">конкретные </w:t>
      </w:r>
      <w:r w:rsidRPr="00843764">
        <w:rPr>
          <w:rFonts w:ascii="Times New Roman" w:hAnsi="Times New Roman" w:cs="Times New Roman"/>
          <w:sz w:val="24"/>
          <w:szCs w:val="24"/>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 </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Экономика, бюджетная сфера, жилищно-коммунальный комплекс </w:t>
      </w:r>
      <w:r w:rsidR="00280829" w:rsidRPr="00843764">
        <w:rPr>
          <w:rFonts w:ascii="Times New Roman" w:hAnsi="Times New Roman" w:cs="Times New Roman"/>
          <w:sz w:val="24"/>
          <w:szCs w:val="24"/>
        </w:rPr>
        <w:t>Комсомольского муниципального округа Чувашской Республики</w:t>
      </w:r>
      <w:r w:rsidRPr="00843764">
        <w:rPr>
          <w:rFonts w:ascii="Times New Roman" w:hAnsi="Times New Roman" w:cs="Times New Roman"/>
          <w:sz w:val="24"/>
          <w:szCs w:val="24"/>
        </w:rPr>
        <w:t xml:space="preserve"> характеризуются повышенным потреблением топливно-энергетических ресурсов (далее - ТЭР).</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Энергосбережение в </w:t>
      </w:r>
      <w:r w:rsidR="00280829" w:rsidRPr="00843764">
        <w:rPr>
          <w:rFonts w:ascii="Times New Roman" w:hAnsi="Times New Roman" w:cs="Times New Roman"/>
          <w:sz w:val="24"/>
          <w:szCs w:val="24"/>
        </w:rPr>
        <w:t>Комсомольском муниципальном округе Чувашской Республики</w:t>
      </w:r>
      <w:r w:rsidRPr="00843764">
        <w:rPr>
          <w:rFonts w:ascii="Times New Roman" w:hAnsi="Times New Roman" w:cs="Times New Roman"/>
          <w:sz w:val="24"/>
          <w:szCs w:val="24"/>
        </w:rPr>
        <w:t xml:space="preserve"> является актуальным и необходимым условием для нормального функционирования </w:t>
      </w:r>
      <w:r w:rsidR="00280829" w:rsidRPr="00843764">
        <w:rPr>
          <w:rFonts w:ascii="Times New Roman" w:hAnsi="Times New Roman" w:cs="Times New Roman"/>
          <w:sz w:val="24"/>
          <w:szCs w:val="24"/>
        </w:rPr>
        <w:t>округа</w:t>
      </w:r>
      <w:r w:rsidRPr="00843764">
        <w:rPr>
          <w:rFonts w:ascii="Times New Roman" w:hAnsi="Times New Roman" w:cs="Times New Roman"/>
          <w:sz w:val="24"/>
          <w:szCs w:val="24"/>
        </w:rPr>
        <w:t>, так как повышение эффективности использования ТЭР, при постоянном непрекращающимся росте цен на топливо и</w:t>
      </w:r>
      <w:r w:rsidR="0077093F" w:rsidRPr="00843764">
        <w:rPr>
          <w:rFonts w:ascii="Times New Roman" w:hAnsi="Times New Roman" w:cs="Times New Roman"/>
          <w:sz w:val="24"/>
          <w:szCs w:val="24"/>
        </w:rPr>
        <w:t>,</w:t>
      </w:r>
      <w:r w:rsidRPr="00843764">
        <w:rPr>
          <w:rFonts w:ascii="Times New Roman" w:hAnsi="Times New Roman" w:cs="Times New Roman"/>
          <w:sz w:val="24"/>
          <w:szCs w:val="24"/>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Анализ функционирования хозяйства </w:t>
      </w:r>
      <w:r w:rsidR="00280829" w:rsidRPr="00843764">
        <w:rPr>
          <w:rFonts w:ascii="Times New Roman" w:hAnsi="Times New Roman" w:cs="Times New Roman"/>
          <w:sz w:val="24"/>
          <w:szCs w:val="24"/>
        </w:rPr>
        <w:t>округа</w:t>
      </w:r>
      <w:r w:rsidR="00983A13" w:rsidRPr="00843764">
        <w:rPr>
          <w:rFonts w:ascii="Times New Roman" w:hAnsi="Times New Roman" w:cs="Times New Roman"/>
          <w:sz w:val="24"/>
          <w:szCs w:val="24"/>
        </w:rPr>
        <w:t xml:space="preserve"> </w:t>
      </w:r>
      <w:r w:rsidRPr="00843764">
        <w:rPr>
          <w:rFonts w:ascii="Times New Roman" w:hAnsi="Times New Roman" w:cs="Times New Roman"/>
          <w:sz w:val="24"/>
          <w:szCs w:val="24"/>
        </w:rPr>
        <w:t xml:space="preserve">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w:t>
      </w:r>
      <w:r w:rsidR="00280829" w:rsidRPr="00843764">
        <w:rPr>
          <w:rFonts w:ascii="Times New Roman" w:hAnsi="Times New Roman" w:cs="Times New Roman"/>
          <w:sz w:val="24"/>
          <w:szCs w:val="24"/>
        </w:rPr>
        <w:t>окружного</w:t>
      </w:r>
      <w:r w:rsidR="00983A13" w:rsidRPr="00843764">
        <w:rPr>
          <w:rFonts w:ascii="Times New Roman" w:hAnsi="Times New Roman" w:cs="Times New Roman"/>
          <w:sz w:val="24"/>
          <w:szCs w:val="24"/>
        </w:rPr>
        <w:t xml:space="preserve"> </w:t>
      </w:r>
      <w:r w:rsidRPr="00843764">
        <w:rPr>
          <w:rFonts w:ascii="Times New Roman" w:hAnsi="Times New Roman" w:cs="Times New Roman"/>
          <w:sz w:val="24"/>
          <w:szCs w:val="24"/>
        </w:rPr>
        <w:t>хозяйства.</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этих условиях одной из основных угроз социально-экономическому развитию </w:t>
      </w:r>
      <w:r w:rsidR="00280829" w:rsidRPr="00843764">
        <w:rPr>
          <w:rFonts w:ascii="Times New Roman" w:hAnsi="Times New Roman" w:cs="Times New Roman"/>
          <w:sz w:val="24"/>
          <w:szCs w:val="24"/>
        </w:rPr>
        <w:t>муниципального округа</w:t>
      </w:r>
      <w:r w:rsidR="00983A13" w:rsidRPr="00843764">
        <w:rPr>
          <w:rFonts w:ascii="Times New Roman" w:hAnsi="Times New Roman" w:cs="Times New Roman"/>
          <w:sz w:val="24"/>
          <w:szCs w:val="24"/>
        </w:rPr>
        <w:t xml:space="preserve"> </w:t>
      </w:r>
      <w:r w:rsidRPr="00843764">
        <w:rPr>
          <w:rFonts w:ascii="Times New Roman" w:hAnsi="Times New Roman" w:cs="Times New Roman"/>
          <w:sz w:val="24"/>
          <w:szCs w:val="24"/>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280829" w:rsidRPr="00843764">
        <w:rPr>
          <w:rFonts w:ascii="Times New Roman" w:hAnsi="Times New Roman" w:cs="Times New Roman"/>
          <w:sz w:val="24"/>
          <w:szCs w:val="24"/>
        </w:rPr>
        <w:t>муниципального округа</w:t>
      </w:r>
      <w:r w:rsidR="00BF6946" w:rsidRPr="00843764">
        <w:rPr>
          <w:rFonts w:ascii="Times New Roman" w:hAnsi="Times New Roman" w:cs="Times New Roman"/>
          <w:sz w:val="24"/>
          <w:szCs w:val="24"/>
        </w:rPr>
        <w:t xml:space="preserve"> </w:t>
      </w:r>
      <w:r w:rsidRPr="00843764">
        <w:rPr>
          <w:rFonts w:ascii="Times New Roman" w:hAnsi="Times New Roman" w:cs="Times New Roman"/>
          <w:sz w:val="24"/>
          <w:szCs w:val="24"/>
        </w:rPr>
        <w:t>предстоящие изменения стоимости топливно-энергетических и коммунальных ресурсов приведут к следующим негативным последствиям:</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росту затрат предприятий, расположенных на территории </w:t>
      </w:r>
      <w:r w:rsidR="00280829" w:rsidRPr="00843764">
        <w:rPr>
          <w:rFonts w:ascii="Times New Roman" w:hAnsi="Times New Roman" w:cs="Times New Roman"/>
          <w:sz w:val="24"/>
          <w:szCs w:val="24"/>
        </w:rPr>
        <w:t>муниципального округа</w:t>
      </w:r>
      <w:r w:rsidRPr="00843764">
        <w:rPr>
          <w:rFonts w:ascii="Times New Roman" w:hAnsi="Times New Roman" w:cs="Times New Roman"/>
          <w:sz w:val="24"/>
          <w:szCs w:val="24"/>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опережающему росту затрат на оплату коммунальных ресурсов в расходах на </w:t>
      </w:r>
      <w:r w:rsidRPr="00843764">
        <w:rPr>
          <w:rFonts w:ascii="Times New Roman" w:hAnsi="Times New Roman" w:cs="Times New Roman"/>
          <w:sz w:val="24"/>
          <w:szCs w:val="24"/>
        </w:rPr>
        <w:lastRenderedPageBreak/>
        <w:t>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Высокая энергоемкость предприятий в этих условиях может стать причиной снижения темпов роста экономики </w:t>
      </w:r>
      <w:r w:rsidR="00280829" w:rsidRPr="00843764">
        <w:rPr>
          <w:rFonts w:ascii="Times New Roman" w:hAnsi="Times New Roman" w:cs="Times New Roman"/>
          <w:sz w:val="24"/>
          <w:szCs w:val="24"/>
        </w:rPr>
        <w:t>муниципального округа</w:t>
      </w:r>
      <w:r w:rsidR="00883D2D" w:rsidRPr="00843764">
        <w:rPr>
          <w:rFonts w:ascii="Times New Roman" w:hAnsi="Times New Roman" w:cs="Times New Roman"/>
          <w:sz w:val="24"/>
          <w:szCs w:val="24"/>
        </w:rPr>
        <w:t xml:space="preserve"> </w:t>
      </w:r>
      <w:r w:rsidRPr="00843764">
        <w:rPr>
          <w:rFonts w:ascii="Times New Roman" w:hAnsi="Times New Roman" w:cs="Times New Roman"/>
          <w:sz w:val="24"/>
          <w:szCs w:val="24"/>
        </w:rPr>
        <w:t>и налоговых поступлений в бюджеты всех уровней.</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280829" w:rsidRPr="00843764">
        <w:rPr>
          <w:rFonts w:ascii="Times New Roman" w:hAnsi="Times New Roman" w:cs="Times New Roman"/>
          <w:sz w:val="24"/>
          <w:szCs w:val="24"/>
        </w:rPr>
        <w:t>муниципального округа</w:t>
      </w:r>
      <w:r w:rsidR="00883D2D" w:rsidRPr="00843764">
        <w:rPr>
          <w:rFonts w:ascii="Times New Roman" w:hAnsi="Times New Roman" w:cs="Times New Roman"/>
          <w:sz w:val="24"/>
          <w:szCs w:val="24"/>
        </w:rPr>
        <w:t xml:space="preserve"> </w:t>
      </w:r>
      <w:r w:rsidRPr="00843764">
        <w:rPr>
          <w:rFonts w:ascii="Times New Roman" w:hAnsi="Times New Roman" w:cs="Times New Roman"/>
          <w:sz w:val="24"/>
          <w:szCs w:val="24"/>
        </w:rPr>
        <w:t>и прежде всего в муниципальных учреждениях, муниципальных унитарных предприятиях.</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Муниципальная программа энергосбережения и повышения энергетической эффективности в </w:t>
      </w:r>
      <w:r w:rsidR="00280829" w:rsidRPr="00843764">
        <w:rPr>
          <w:rFonts w:ascii="Times New Roman" w:hAnsi="Times New Roman" w:cs="Times New Roman"/>
          <w:sz w:val="24"/>
          <w:szCs w:val="24"/>
        </w:rPr>
        <w:t>Комсомольском муниципальном округе Чувашской Республики</w:t>
      </w:r>
      <w:r w:rsidRPr="00843764">
        <w:rPr>
          <w:rFonts w:ascii="Times New Roman" w:hAnsi="Times New Roman" w:cs="Times New Roman"/>
          <w:sz w:val="24"/>
          <w:szCs w:val="24"/>
        </w:rPr>
        <w:t xml:space="preserve"> на 202</w:t>
      </w:r>
      <w:r w:rsidR="00836FF7" w:rsidRPr="00843764">
        <w:rPr>
          <w:rFonts w:ascii="Times New Roman" w:hAnsi="Times New Roman" w:cs="Times New Roman"/>
          <w:sz w:val="24"/>
          <w:szCs w:val="24"/>
        </w:rPr>
        <w:t>3</w:t>
      </w:r>
      <w:r w:rsidRPr="00843764">
        <w:rPr>
          <w:rFonts w:ascii="Times New Roman" w:hAnsi="Times New Roman" w:cs="Times New Roman"/>
          <w:sz w:val="24"/>
          <w:szCs w:val="24"/>
        </w:rPr>
        <w:t xml:space="preserve">–2025 годы и на период до 2035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14 декабря 2018 г. № 522 «О государственной программе Чувашской Республики </w:t>
      </w:r>
      <w:r w:rsidR="00836FF7" w:rsidRPr="00843764">
        <w:rPr>
          <w:rFonts w:ascii="Times New Roman" w:hAnsi="Times New Roman" w:cs="Times New Roman"/>
          <w:sz w:val="24"/>
          <w:szCs w:val="24"/>
        </w:rPr>
        <w:t>«</w:t>
      </w:r>
      <w:r w:rsidRPr="00843764">
        <w:rPr>
          <w:rFonts w:ascii="Times New Roman" w:hAnsi="Times New Roman" w:cs="Times New Roman"/>
          <w:sz w:val="24"/>
          <w:szCs w:val="24"/>
        </w:rPr>
        <w:t>Развитие промышленности и инновационная экономика».</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При разработке Программы также учитывались положения следующих нормативно-правовых актов:</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Постановление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Постановление Правительства РФ № 1289 от 7 октября </w:t>
      </w:r>
      <w:proofErr w:type="gramStart"/>
      <w:r w:rsidRPr="00843764">
        <w:rPr>
          <w:rFonts w:ascii="Times New Roman" w:hAnsi="Times New Roman" w:cs="Times New Roman"/>
          <w:sz w:val="24"/>
          <w:szCs w:val="24"/>
        </w:rPr>
        <w:t>2019  «</w:t>
      </w:r>
      <w:proofErr w:type="gramEnd"/>
      <w:r w:rsidRPr="00843764">
        <w:rPr>
          <w:rFonts w:ascii="Times New Roman" w:hAnsi="Times New Roman" w:cs="Times New Roman"/>
          <w:sz w:val="24"/>
          <w:szCs w:val="24"/>
        </w:rPr>
        <w: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843764" w:rsidRDefault="002E0C72"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Постановление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Приказ Минэкономразвития России от 15 июля 2020 г. № 425 «</w:t>
      </w:r>
      <w:r w:rsidR="00C5047E" w:rsidRPr="00843764">
        <w:rPr>
          <w:rFonts w:ascii="Times New Roman" w:hAnsi="Times New Roman"/>
          <w:sz w:val="24"/>
          <w:szCs w:val="24"/>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Pr="00843764">
        <w:rPr>
          <w:rFonts w:ascii="Times New Roman" w:hAnsi="Times New Roman" w:cs="Times New Roman"/>
          <w:sz w:val="24"/>
          <w:szCs w:val="24"/>
        </w:rPr>
        <w:t>»;</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 (с изменениями на 21 апреля 2018 года);</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Приказ Минэкономразвития России от 28 апреля 2021 г. № 231 «Об утверждении методики расчета значений целевых показателей в области энергосбережения и повышения </w:t>
      </w:r>
      <w:r w:rsidRPr="00843764">
        <w:rPr>
          <w:rFonts w:ascii="Times New Roman" w:hAnsi="Times New Roman" w:cs="Times New Roman"/>
          <w:sz w:val="24"/>
          <w:szCs w:val="24"/>
        </w:rPr>
        <w:lastRenderedPageBreak/>
        <w:t>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Приказ Минэкономразвития России от 17 февраля 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35C44" w:rsidRPr="00843764" w:rsidRDefault="00835C44"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835C44" w:rsidRPr="00843764" w:rsidRDefault="00835C44"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Приказ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p w:rsidR="00202D29"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Приказ Госслужбы Чувашии по конкурентной политике и тарифам от 29 марта 2019 г. №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 политике и тарифам»</w:t>
      </w:r>
      <w:r w:rsidR="005C46AD" w:rsidRPr="00843764">
        <w:rPr>
          <w:rFonts w:ascii="Times New Roman" w:hAnsi="Times New Roman" w:cs="Times New Roman"/>
          <w:sz w:val="24"/>
          <w:szCs w:val="24"/>
        </w:rPr>
        <w:t>.</w:t>
      </w:r>
    </w:p>
    <w:p w:rsidR="000308D1" w:rsidRPr="00843764" w:rsidRDefault="000308D1" w:rsidP="00843764">
      <w:pPr>
        <w:ind w:firstLine="709"/>
        <w:jc w:val="both"/>
        <w:rPr>
          <w:rFonts w:ascii="Times New Roman" w:hAnsi="Times New Roman" w:cs="Times New Roman"/>
          <w:sz w:val="24"/>
          <w:szCs w:val="24"/>
        </w:rPr>
      </w:pPr>
    </w:p>
    <w:p w:rsidR="000308D1" w:rsidRPr="00843764" w:rsidRDefault="000308D1" w:rsidP="00843764">
      <w:pPr>
        <w:pStyle w:val="11"/>
        <w:spacing w:before="0" w:after="0"/>
        <w:ind w:firstLine="709"/>
        <w:jc w:val="both"/>
        <w:rPr>
          <w:rFonts w:ascii="Times New Roman" w:hAnsi="Times New Roman" w:cs="Times New Roman"/>
        </w:rPr>
      </w:pPr>
      <w:r w:rsidRPr="00843764">
        <w:rPr>
          <w:rFonts w:ascii="Times New Roman" w:hAnsi="Times New Roman" w:cs="Times New Roman"/>
        </w:rPr>
        <w:t>2. Цел</w:t>
      </w:r>
      <w:r w:rsidR="00901779" w:rsidRPr="00843764">
        <w:rPr>
          <w:rFonts w:ascii="Times New Roman" w:hAnsi="Times New Roman" w:cs="Times New Roman"/>
        </w:rPr>
        <w:t>ь</w:t>
      </w:r>
      <w:r w:rsidRPr="00843764">
        <w:rPr>
          <w:rFonts w:ascii="Times New Roman" w:hAnsi="Times New Roman" w:cs="Times New Roman"/>
        </w:rPr>
        <w:t xml:space="preserve">, задачи и приоритеты развития энергосбережения и повышения энергетической эффективности на территории </w:t>
      </w:r>
      <w:r w:rsidR="00280829" w:rsidRPr="00843764">
        <w:rPr>
          <w:rFonts w:ascii="Times New Roman" w:hAnsi="Times New Roman" w:cs="Times New Roman"/>
        </w:rPr>
        <w:t>Комсомольского муниципального округа Чувашской Республики</w:t>
      </w:r>
    </w:p>
    <w:p w:rsidR="00A407A4" w:rsidRPr="00843764" w:rsidRDefault="00A407A4" w:rsidP="00843764">
      <w:pPr>
        <w:ind w:firstLine="709"/>
        <w:jc w:val="both"/>
        <w:rPr>
          <w:rFonts w:ascii="Times New Roman" w:hAnsi="Times New Roman" w:cs="Times New Roman"/>
          <w:sz w:val="24"/>
          <w:szCs w:val="24"/>
        </w:rPr>
      </w:pP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Основной целью Муниципальной программы является</w:t>
      </w:r>
      <w:r w:rsidR="00D817DF" w:rsidRPr="00843764">
        <w:rPr>
          <w:rFonts w:ascii="Times New Roman" w:hAnsi="Times New Roman" w:cs="Times New Roman"/>
          <w:sz w:val="24"/>
          <w:szCs w:val="24"/>
        </w:rPr>
        <w:t xml:space="preserve"> </w:t>
      </w:r>
      <w:r w:rsidR="00280829" w:rsidRPr="00843764">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sidRPr="00843764">
        <w:rPr>
          <w:rFonts w:ascii="Times New Roman" w:hAnsi="Times New Roman" w:cs="Times New Roman"/>
          <w:sz w:val="24"/>
          <w:szCs w:val="24"/>
        </w:rPr>
        <w:t>.</w:t>
      </w:r>
    </w:p>
    <w:p w:rsidR="00E829DD" w:rsidRPr="00843764" w:rsidRDefault="00E829D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Достижению поставленной в Муниципальной программе цели способствует решение следующих задач:</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843764">
        <w:rPr>
          <w:rFonts w:ascii="Times New Roman" w:hAnsi="Times New Roman" w:cs="Times New Roman"/>
          <w:sz w:val="24"/>
          <w:szCs w:val="24"/>
        </w:rPr>
        <w:t>энергоэффективного</w:t>
      </w:r>
      <w:proofErr w:type="spellEnd"/>
      <w:r w:rsidRPr="00843764">
        <w:rPr>
          <w:rFonts w:ascii="Times New Roman" w:hAnsi="Times New Roman" w:cs="Times New Roman"/>
          <w:sz w:val="24"/>
          <w:szCs w:val="24"/>
        </w:rPr>
        <w:t xml:space="preserve"> капитального ремонта;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увеличение использования в качестве источников энергии вторичных энергетических ресурсов и (или) возобновляемых источников энергии;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снижение затрат электрической энергии на уличное освещение путем внедрения энергоэффективных источников освещения;</w:t>
      </w:r>
    </w:p>
    <w:p w:rsidR="00E829DD"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sidRPr="00843764">
        <w:rPr>
          <w:rFonts w:ascii="Times New Roman" w:hAnsi="Times New Roman" w:cs="Times New Roman"/>
          <w:sz w:val="24"/>
          <w:szCs w:val="24"/>
        </w:rPr>
        <w:t>.</w:t>
      </w:r>
    </w:p>
    <w:p w:rsidR="00901779" w:rsidRPr="00843764" w:rsidRDefault="0090177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lastRenderedPageBreak/>
        <w:t>Приоритеты Муниципальной политики в области действия настоящей Муниципальной программы являются:</w:t>
      </w:r>
    </w:p>
    <w:p w:rsidR="00901779" w:rsidRPr="00843764" w:rsidRDefault="0090177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создание правовых, организационно-управленческих, финансовых и материально-технических условий, способствующих разработке и реализации проектов в сфере энергосбережения и повышения энергетической эффективности в муниципальных учреждениях, </w:t>
      </w:r>
      <w:proofErr w:type="spellStart"/>
      <w:r w:rsidRPr="00843764">
        <w:rPr>
          <w:rFonts w:ascii="Times New Roman" w:hAnsi="Times New Roman" w:cs="Times New Roman"/>
          <w:sz w:val="24"/>
          <w:szCs w:val="24"/>
        </w:rPr>
        <w:t>ресурсоснабжающих</w:t>
      </w:r>
      <w:proofErr w:type="spellEnd"/>
      <w:r w:rsidRPr="00843764">
        <w:rPr>
          <w:rFonts w:ascii="Times New Roman" w:hAnsi="Times New Roman" w:cs="Times New Roman"/>
          <w:sz w:val="24"/>
          <w:szCs w:val="24"/>
        </w:rPr>
        <w:t xml:space="preserve"> организациях, жилищном фонде;</w:t>
      </w:r>
    </w:p>
    <w:p w:rsidR="00901779" w:rsidRPr="00843764" w:rsidRDefault="0090177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w:t>
      </w:r>
    </w:p>
    <w:p w:rsidR="00901779" w:rsidRPr="00843764" w:rsidRDefault="0090177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повышение информированности общества о состоянии и деятельности в сфере энергосбережения и повышения энергетической эффективности;</w:t>
      </w:r>
    </w:p>
    <w:p w:rsidR="00901779" w:rsidRPr="00843764" w:rsidRDefault="0090177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Pr="00843764" w:rsidRDefault="00901779" w:rsidP="00843764">
      <w:pPr>
        <w:ind w:firstLine="709"/>
        <w:jc w:val="both"/>
        <w:rPr>
          <w:rFonts w:ascii="Times New Roman" w:hAnsi="Times New Roman" w:cs="Times New Roman"/>
          <w:sz w:val="24"/>
          <w:szCs w:val="24"/>
        </w:rPr>
      </w:pPr>
    </w:p>
    <w:p w:rsidR="002F2373" w:rsidRPr="00843764" w:rsidRDefault="002F2373" w:rsidP="00843764">
      <w:pPr>
        <w:pStyle w:val="11"/>
        <w:spacing w:before="0" w:after="0"/>
        <w:ind w:firstLine="709"/>
        <w:jc w:val="both"/>
        <w:rPr>
          <w:rFonts w:ascii="Times New Roman" w:hAnsi="Times New Roman" w:cs="Times New Roman"/>
        </w:rPr>
      </w:pPr>
      <w:r w:rsidRPr="00843764">
        <w:rPr>
          <w:rFonts w:ascii="Times New Roman" w:hAnsi="Times New Roman" w:cs="Times New Roman"/>
        </w:rPr>
        <w:t xml:space="preserve">3. Основные направления развития энергосбережения и повышения энергетической эффективности на территории </w:t>
      </w:r>
      <w:r w:rsidR="00280829" w:rsidRPr="00843764">
        <w:rPr>
          <w:rFonts w:ascii="Times New Roman" w:hAnsi="Times New Roman" w:cs="Times New Roman"/>
        </w:rPr>
        <w:t>Комсомольского муниципального округа Чувашской Республики</w:t>
      </w:r>
    </w:p>
    <w:p w:rsidR="002F2373" w:rsidRPr="00843764" w:rsidRDefault="002F2373" w:rsidP="00843764">
      <w:pPr>
        <w:ind w:firstLine="709"/>
        <w:jc w:val="both"/>
        <w:rPr>
          <w:rFonts w:ascii="Times New Roman" w:hAnsi="Times New Roman" w:cs="Times New Roman"/>
          <w:sz w:val="24"/>
          <w:szCs w:val="24"/>
        </w:rPr>
      </w:pPr>
    </w:p>
    <w:p w:rsidR="002F2373" w:rsidRPr="00843764" w:rsidRDefault="002B2974"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843764" w:rsidRDefault="002B2974" w:rsidP="00843764">
      <w:pPr>
        <w:ind w:firstLine="709"/>
        <w:jc w:val="both"/>
        <w:rPr>
          <w:rFonts w:ascii="Times New Roman" w:hAnsi="Times New Roman" w:cs="Times New Roman"/>
          <w:b/>
          <w:sz w:val="24"/>
          <w:szCs w:val="24"/>
        </w:rPr>
      </w:pPr>
      <w:r w:rsidRPr="00843764">
        <w:rPr>
          <w:rFonts w:ascii="Times New Roman" w:hAnsi="Times New Roman" w:cs="Times New Roman"/>
          <w:b/>
          <w:sz w:val="24"/>
          <w:szCs w:val="24"/>
        </w:rPr>
        <w:t xml:space="preserve">3.1. </w:t>
      </w:r>
      <w:r w:rsidR="0002663E" w:rsidRPr="00843764">
        <w:rPr>
          <w:rFonts w:ascii="Times New Roman" w:hAnsi="Times New Roman" w:cs="Times New Roman"/>
          <w:b/>
          <w:sz w:val="24"/>
          <w:szCs w:val="24"/>
        </w:rPr>
        <w:t>Направление развития энергосбережения и повышения энергетической эффективности в м</w:t>
      </w:r>
      <w:r w:rsidRPr="00843764">
        <w:rPr>
          <w:rFonts w:ascii="Times New Roman" w:hAnsi="Times New Roman" w:cs="Times New Roman"/>
          <w:b/>
          <w:sz w:val="24"/>
          <w:szCs w:val="24"/>
        </w:rPr>
        <w:t>униципальн</w:t>
      </w:r>
      <w:r w:rsidR="0002663E" w:rsidRPr="00843764">
        <w:rPr>
          <w:rFonts w:ascii="Times New Roman" w:hAnsi="Times New Roman" w:cs="Times New Roman"/>
          <w:b/>
          <w:sz w:val="24"/>
          <w:szCs w:val="24"/>
        </w:rPr>
        <w:t>ом</w:t>
      </w:r>
      <w:r w:rsidRPr="00843764">
        <w:rPr>
          <w:rFonts w:ascii="Times New Roman" w:hAnsi="Times New Roman" w:cs="Times New Roman"/>
          <w:b/>
          <w:sz w:val="24"/>
          <w:szCs w:val="24"/>
        </w:rPr>
        <w:t xml:space="preserve"> сектор</w:t>
      </w:r>
      <w:r w:rsidR="0002663E" w:rsidRPr="00843764">
        <w:rPr>
          <w:rFonts w:ascii="Times New Roman" w:hAnsi="Times New Roman" w:cs="Times New Roman"/>
          <w:b/>
          <w:sz w:val="24"/>
          <w:szCs w:val="24"/>
        </w:rPr>
        <w:t>е</w:t>
      </w:r>
    </w:p>
    <w:p w:rsidR="0085751E" w:rsidRPr="00843764" w:rsidRDefault="0085751E" w:rsidP="00843764">
      <w:pPr>
        <w:ind w:firstLine="709"/>
        <w:jc w:val="both"/>
        <w:rPr>
          <w:rFonts w:ascii="Times New Roman" w:hAnsi="Times New Roman" w:cs="Times New Roman"/>
          <w:sz w:val="24"/>
          <w:szCs w:val="24"/>
        </w:rPr>
      </w:pPr>
    </w:p>
    <w:p w:rsidR="00966FAF" w:rsidRPr="00843764" w:rsidRDefault="0041305F"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w:t>
      </w:r>
      <w:r w:rsidR="00280829" w:rsidRPr="00843764">
        <w:rPr>
          <w:rFonts w:ascii="Times New Roman" w:hAnsi="Times New Roman" w:cs="Times New Roman"/>
          <w:sz w:val="24"/>
          <w:szCs w:val="24"/>
        </w:rPr>
        <w:t>Комсомольском муниципальном округе Чувашской Республики</w:t>
      </w:r>
      <w:r w:rsidRPr="00843764">
        <w:rPr>
          <w:rFonts w:ascii="Times New Roman" w:hAnsi="Times New Roman" w:cs="Times New Roman"/>
          <w:sz w:val="24"/>
          <w:szCs w:val="24"/>
        </w:rPr>
        <w:t xml:space="preserve"> насчитывается суммарно </w:t>
      </w:r>
      <w:r w:rsidR="00280829" w:rsidRPr="00843764">
        <w:rPr>
          <w:rFonts w:ascii="Times New Roman" w:hAnsi="Times New Roman" w:cs="Times New Roman"/>
          <w:sz w:val="24"/>
          <w:szCs w:val="24"/>
        </w:rPr>
        <w:t>43</w:t>
      </w:r>
      <w:r w:rsidRPr="00843764">
        <w:rPr>
          <w:rFonts w:ascii="Times New Roman" w:hAnsi="Times New Roman" w:cs="Times New Roman"/>
          <w:sz w:val="24"/>
          <w:szCs w:val="24"/>
        </w:rPr>
        <w:t xml:space="preserve"> бюджетных учреждений осуществляющих свою деятельность в </w:t>
      </w:r>
      <w:r w:rsidR="00280829" w:rsidRPr="00843764">
        <w:rPr>
          <w:rFonts w:ascii="Times New Roman" w:hAnsi="Times New Roman" w:cs="Times New Roman"/>
          <w:sz w:val="24"/>
          <w:szCs w:val="24"/>
        </w:rPr>
        <w:t>60</w:t>
      </w:r>
      <w:r w:rsidRPr="00843764">
        <w:rPr>
          <w:rFonts w:ascii="Times New Roman" w:hAnsi="Times New Roman" w:cs="Times New Roman"/>
          <w:sz w:val="24"/>
          <w:szCs w:val="24"/>
        </w:rPr>
        <w:t xml:space="preserve"> здания (строениях, сооружениях). </w:t>
      </w:r>
      <w:r w:rsidR="009C6CFE" w:rsidRPr="00843764">
        <w:rPr>
          <w:rFonts w:ascii="Times New Roman" w:hAnsi="Times New Roman" w:cs="Times New Roman"/>
          <w:sz w:val="24"/>
          <w:szCs w:val="24"/>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rsidR="00280829" w:rsidRPr="00843764" w:rsidRDefault="00280829" w:rsidP="00843764">
      <w:pPr>
        <w:numPr>
          <w:ilvl w:val="0"/>
          <w:numId w:val="22"/>
        </w:numPr>
        <w:ind w:left="0" w:firstLine="567"/>
        <w:jc w:val="both"/>
        <w:rPr>
          <w:rFonts w:ascii="Times New Roman" w:hAnsi="Times New Roman" w:cs="Times New Roman"/>
          <w:sz w:val="24"/>
          <w:szCs w:val="24"/>
        </w:rPr>
      </w:pPr>
      <w:r w:rsidRPr="00843764">
        <w:rPr>
          <w:rFonts w:ascii="Times New Roman" w:hAnsi="Times New Roman" w:cs="Times New Roman"/>
          <w:sz w:val="24"/>
          <w:szCs w:val="24"/>
        </w:rPr>
        <w:t>учебно-воспитательные учреждения в количестве 24 ед. осуществляют свою деятельность на площадях 27 объектов;</w:t>
      </w:r>
    </w:p>
    <w:p w:rsidR="00280829" w:rsidRPr="00843764" w:rsidRDefault="00280829" w:rsidP="00843764">
      <w:pPr>
        <w:numPr>
          <w:ilvl w:val="0"/>
          <w:numId w:val="22"/>
        </w:numPr>
        <w:ind w:left="0" w:firstLine="567"/>
        <w:jc w:val="both"/>
        <w:rPr>
          <w:rFonts w:ascii="Times New Roman" w:hAnsi="Times New Roman" w:cs="Times New Roman"/>
          <w:sz w:val="24"/>
          <w:szCs w:val="24"/>
        </w:rPr>
      </w:pPr>
      <w:r w:rsidRPr="00843764">
        <w:rPr>
          <w:rFonts w:ascii="Times New Roman" w:hAnsi="Times New Roman" w:cs="Times New Roman"/>
          <w:sz w:val="24"/>
          <w:szCs w:val="24"/>
        </w:rPr>
        <w:t>учреждения культурно-просветительного, развлекательного назначения в количестве 12 ед. осуществляют свою деятельность на площадях 26 объектов;</w:t>
      </w:r>
    </w:p>
    <w:p w:rsidR="00280829" w:rsidRPr="00843764" w:rsidRDefault="00280829" w:rsidP="00843764">
      <w:pPr>
        <w:numPr>
          <w:ilvl w:val="0"/>
          <w:numId w:val="22"/>
        </w:numPr>
        <w:ind w:left="0" w:firstLine="567"/>
        <w:jc w:val="both"/>
        <w:rPr>
          <w:rFonts w:ascii="Times New Roman" w:hAnsi="Times New Roman" w:cs="Times New Roman"/>
          <w:sz w:val="24"/>
          <w:szCs w:val="24"/>
        </w:rPr>
      </w:pPr>
      <w:r w:rsidRPr="00843764">
        <w:rPr>
          <w:rFonts w:ascii="Times New Roman" w:hAnsi="Times New Roman" w:cs="Times New Roman"/>
          <w:sz w:val="24"/>
          <w:szCs w:val="24"/>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rsidR="00280829" w:rsidRPr="00843764" w:rsidRDefault="00280829" w:rsidP="00843764">
      <w:pPr>
        <w:numPr>
          <w:ilvl w:val="0"/>
          <w:numId w:val="22"/>
        </w:numPr>
        <w:ind w:left="0" w:firstLine="567"/>
        <w:jc w:val="both"/>
        <w:rPr>
          <w:rFonts w:ascii="Times New Roman" w:hAnsi="Times New Roman" w:cs="Times New Roman"/>
          <w:sz w:val="24"/>
          <w:szCs w:val="24"/>
        </w:rPr>
      </w:pPr>
      <w:r w:rsidRPr="00843764">
        <w:rPr>
          <w:rFonts w:ascii="Times New Roman" w:hAnsi="Times New Roman" w:cs="Times New Roman"/>
          <w:sz w:val="24"/>
          <w:szCs w:val="24"/>
        </w:rPr>
        <w:t>учреждения органов местного самоуправления в количестве 6 ед. осуществляют свою деятельность на площадях 6 объектов.</w:t>
      </w:r>
    </w:p>
    <w:p w:rsidR="002F0B82" w:rsidRPr="00843764" w:rsidRDefault="00DA561B" w:rsidP="00843764">
      <w:pPr>
        <w:ind w:firstLine="567"/>
        <w:jc w:val="both"/>
        <w:rPr>
          <w:rFonts w:ascii="Times New Roman" w:hAnsi="Times New Roman" w:cs="Times New Roman"/>
          <w:sz w:val="24"/>
          <w:szCs w:val="24"/>
        </w:rPr>
      </w:pPr>
      <w:r w:rsidRPr="00843764">
        <w:rPr>
          <w:rFonts w:ascii="Times New Roman" w:hAnsi="Times New Roman" w:cs="Times New Roman"/>
          <w:sz w:val="24"/>
          <w:szCs w:val="24"/>
        </w:rPr>
        <w:t xml:space="preserve">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w:t>
      </w:r>
      <w:r w:rsidR="009C0701" w:rsidRPr="00843764">
        <w:rPr>
          <w:rFonts w:ascii="Times New Roman" w:hAnsi="Times New Roman" w:cs="Times New Roman"/>
          <w:sz w:val="24"/>
          <w:szCs w:val="24"/>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Pr="00843764" w:rsidRDefault="00DD167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Следующее направление развития – реализация </w:t>
      </w:r>
      <w:r w:rsidR="00A43FFB" w:rsidRPr="00843764">
        <w:rPr>
          <w:rFonts w:ascii="Times New Roman" w:hAnsi="Times New Roman" w:cs="Times New Roman"/>
          <w:sz w:val="24"/>
          <w:szCs w:val="24"/>
        </w:rPr>
        <w:t xml:space="preserve">мероприятий </w:t>
      </w:r>
      <w:r w:rsidRPr="00843764">
        <w:rPr>
          <w:rFonts w:ascii="Times New Roman" w:hAnsi="Times New Roman" w:cs="Times New Roman"/>
          <w:sz w:val="24"/>
          <w:szCs w:val="24"/>
        </w:rPr>
        <w:t>программ энергосбережения и повышения энергетической эффективности муниципальных учреждений разработанных в соответствии с приказом Минэкономразвития России от 15 июля 2020 г. № 425 «</w:t>
      </w:r>
      <w:r w:rsidR="00C5047E" w:rsidRPr="00843764">
        <w:rPr>
          <w:rFonts w:ascii="Times New Roman" w:hAnsi="Times New Roman"/>
          <w:sz w:val="24"/>
          <w:szCs w:val="24"/>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Pr="00843764">
        <w:rPr>
          <w:rFonts w:ascii="Times New Roman" w:hAnsi="Times New Roman" w:cs="Times New Roman"/>
          <w:sz w:val="24"/>
          <w:szCs w:val="24"/>
        </w:rPr>
        <w:t>» как в части организационных (</w:t>
      </w:r>
      <w:proofErr w:type="spellStart"/>
      <w:r w:rsidRPr="00843764">
        <w:rPr>
          <w:rFonts w:ascii="Times New Roman" w:hAnsi="Times New Roman" w:cs="Times New Roman"/>
          <w:sz w:val="24"/>
          <w:szCs w:val="24"/>
        </w:rPr>
        <w:t>беззатратных</w:t>
      </w:r>
      <w:proofErr w:type="spellEnd"/>
      <w:r w:rsidRPr="00843764">
        <w:rPr>
          <w:rFonts w:ascii="Times New Roman" w:hAnsi="Times New Roman" w:cs="Times New Roman"/>
          <w:sz w:val="24"/>
          <w:szCs w:val="24"/>
        </w:rPr>
        <w:t>),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sidRPr="00843764">
        <w:rPr>
          <w:rFonts w:ascii="Times New Roman" w:hAnsi="Times New Roman" w:cs="Times New Roman"/>
          <w:sz w:val="24"/>
          <w:szCs w:val="24"/>
        </w:rPr>
        <w:t xml:space="preserve"> В случае отсутствия финансирования на основании Постановления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w:t>
      </w:r>
      <w:r w:rsidR="00753F3A" w:rsidRPr="00843764">
        <w:rPr>
          <w:rFonts w:ascii="Times New Roman" w:hAnsi="Times New Roman" w:cs="Times New Roman"/>
          <w:sz w:val="24"/>
          <w:szCs w:val="24"/>
        </w:rPr>
        <w:lastRenderedPageBreak/>
        <w:t xml:space="preserve">природного газа, тепловой энергии, электрической энергии, угля, а также объема потребляемой ими воды» п. 9 предусмотрены мероприятия в части осуществления действий, направленных на заключение </w:t>
      </w:r>
      <w:proofErr w:type="spellStart"/>
      <w:r w:rsidR="00753F3A" w:rsidRPr="00843764">
        <w:rPr>
          <w:rFonts w:ascii="Times New Roman" w:hAnsi="Times New Roman" w:cs="Times New Roman"/>
          <w:sz w:val="24"/>
          <w:szCs w:val="24"/>
        </w:rPr>
        <w:t>энергосервисного</w:t>
      </w:r>
      <w:proofErr w:type="spellEnd"/>
      <w:r w:rsidR="00753F3A" w:rsidRPr="00843764">
        <w:rPr>
          <w:rFonts w:ascii="Times New Roman" w:hAnsi="Times New Roman" w:cs="Times New Roman"/>
          <w:sz w:val="24"/>
          <w:szCs w:val="24"/>
        </w:rPr>
        <w:t xml:space="preserve"> договора (контракта).</w:t>
      </w:r>
    </w:p>
    <w:p w:rsidR="002F0B82" w:rsidRPr="00843764" w:rsidRDefault="00A43FFB"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приказом Минэкономразвития России от 28 апреля 2021 г.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 </w:t>
      </w:r>
      <w:r w:rsidR="00835C44" w:rsidRPr="00843764">
        <w:rPr>
          <w:rFonts w:ascii="Times New Roman" w:hAnsi="Times New Roman" w:cs="Times New Roman"/>
          <w:sz w:val="24"/>
          <w:szCs w:val="24"/>
        </w:rPr>
        <w:t>приказом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 так же контроль над сроками и корректности вносимых данных в энергетические декларации в соответствии с приказом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 В данное направление так же входят мероприятия по обучению ответственных по энергосбережению и повышению энергетической эффективности.</w:t>
      </w:r>
    </w:p>
    <w:p w:rsidR="00835C44" w:rsidRPr="00843764" w:rsidRDefault="00835C44" w:rsidP="00843764">
      <w:pPr>
        <w:ind w:firstLine="709"/>
        <w:jc w:val="both"/>
        <w:rPr>
          <w:rFonts w:ascii="Times New Roman" w:hAnsi="Times New Roman" w:cs="Times New Roman"/>
          <w:sz w:val="24"/>
          <w:szCs w:val="24"/>
        </w:rPr>
      </w:pPr>
    </w:p>
    <w:p w:rsidR="00835C44" w:rsidRPr="00843764" w:rsidRDefault="004E622A" w:rsidP="00843764">
      <w:pPr>
        <w:ind w:firstLine="709"/>
        <w:jc w:val="both"/>
        <w:rPr>
          <w:rFonts w:ascii="Times New Roman" w:hAnsi="Times New Roman" w:cs="Times New Roman"/>
          <w:sz w:val="24"/>
          <w:szCs w:val="24"/>
        </w:rPr>
      </w:pPr>
      <w:r w:rsidRPr="00843764">
        <w:rPr>
          <w:rFonts w:ascii="Times New Roman" w:hAnsi="Times New Roman" w:cs="Times New Roman"/>
          <w:b/>
          <w:sz w:val="24"/>
          <w:szCs w:val="24"/>
        </w:rPr>
        <w:t>3.2. Направление развития энергосбережения и повышения энергетической эффективности жилищном фонде</w:t>
      </w:r>
    </w:p>
    <w:p w:rsidR="00835C44" w:rsidRPr="00843764" w:rsidRDefault="00835C44" w:rsidP="00843764">
      <w:pPr>
        <w:ind w:firstLine="709"/>
        <w:jc w:val="both"/>
        <w:rPr>
          <w:rFonts w:ascii="Times New Roman" w:hAnsi="Times New Roman" w:cs="Times New Roman"/>
          <w:sz w:val="24"/>
          <w:szCs w:val="24"/>
        </w:rPr>
      </w:pPr>
    </w:p>
    <w:p w:rsidR="0092123E" w:rsidRPr="00843764" w:rsidRDefault="0092123E"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Жилой фонд в </w:t>
      </w:r>
      <w:r w:rsidR="00280829" w:rsidRPr="00843764">
        <w:rPr>
          <w:rFonts w:ascii="Times New Roman" w:hAnsi="Times New Roman" w:cs="Times New Roman"/>
          <w:sz w:val="24"/>
          <w:szCs w:val="24"/>
        </w:rPr>
        <w:t>Комсомольском муниципальном округе Чувашской Республики</w:t>
      </w:r>
      <w:r w:rsidRPr="00843764">
        <w:rPr>
          <w:rFonts w:ascii="Times New Roman" w:hAnsi="Times New Roman" w:cs="Times New Roman"/>
          <w:sz w:val="24"/>
          <w:szCs w:val="24"/>
        </w:rPr>
        <w:t xml:space="preserve"> представлен </w:t>
      </w:r>
      <w:r w:rsidR="00280829" w:rsidRPr="00843764">
        <w:rPr>
          <w:rFonts w:ascii="Times New Roman" w:hAnsi="Times New Roman" w:cs="Times New Roman"/>
          <w:sz w:val="24"/>
          <w:szCs w:val="24"/>
        </w:rPr>
        <w:t>59</w:t>
      </w:r>
      <w:r w:rsidRPr="00843764">
        <w:rPr>
          <w:rFonts w:ascii="Times New Roman" w:hAnsi="Times New Roman" w:cs="Times New Roman"/>
          <w:sz w:val="24"/>
          <w:szCs w:val="24"/>
        </w:rPr>
        <w:t xml:space="preserve"> многоквартирным жилым домом</w:t>
      </w:r>
      <w:r w:rsidR="00856F9F" w:rsidRPr="00843764">
        <w:rPr>
          <w:rFonts w:ascii="Times New Roman" w:hAnsi="Times New Roman" w:cs="Times New Roman"/>
          <w:sz w:val="24"/>
          <w:szCs w:val="24"/>
        </w:rPr>
        <w:t xml:space="preserve"> и </w:t>
      </w:r>
      <w:r w:rsidR="00280829" w:rsidRPr="00843764">
        <w:rPr>
          <w:rFonts w:ascii="Times New Roman" w:hAnsi="Times New Roman" w:cs="Times New Roman"/>
          <w:sz w:val="24"/>
          <w:szCs w:val="24"/>
        </w:rPr>
        <w:t>7 633</w:t>
      </w:r>
      <w:r w:rsidR="00856F9F" w:rsidRPr="00843764">
        <w:rPr>
          <w:rFonts w:ascii="Times New Roman" w:hAnsi="Times New Roman" w:cs="Times New Roman"/>
          <w:sz w:val="24"/>
          <w:szCs w:val="24"/>
        </w:rPr>
        <w:t xml:space="preserve"> индивидуальным жилым домостроением</w:t>
      </w:r>
      <w:r w:rsidRPr="00843764">
        <w:rPr>
          <w:rFonts w:ascii="Times New Roman" w:hAnsi="Times New Roman" w:cs="Times New Roman"/>
          <w:sz w:val="24"/>
          <w:szCs w:val="24"/>
        </w:rPr>
        <w:t xml:space="preserve">. </w:t>
      </w:r>
    </w:p>
    <w:p w:rsidR="00835C44" w:rsidRPr="00843764" w:rsidRDefault="00D32ED0"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Первое направление развития энергосбережения и повышения энергетической эффективности</w:t>
      </w:r>
      <w:r w:rsidR="009B4B02" w:rsidRPr="00843764">
        <w:rPr>
          <w:rFonts w:ascii="Times New Roman" w:hAnsi="Times New Roman" w:cs="Times New Roman"/>
          <w:sz w:val="24"/>
          <w:szCs w:val="24"/>
        </w:rPr>
        <w:t xml:space="preserve"> в жилищном фонде</w:t>
      </w:r>
      <w:r w:rsidRPr="00843764">
        <w:rPr>
          <w:rFonts w:ascii="Times New Roman" w:hAnsi="Times New Roman" w:cs="Times New Roman"/>
          <w:sz w:val="24"/>
          <w:szCs w:val="24"/>
        </w:rPr>
        <w:t xml:space="preserve"> определено задачей по</w:t>
      </w:r>
      <w:r w:rsidR="00D921EA" w:rsidRPr="00843764">
        <w:rPr>
          <w:rFonts w:ascii="Times New Roman" w:hAnsi="Times New Roman" w:cs="Times New Roman"/>
          <w:sz w:val="24"/>
          <w:szCs w:val="24"/>
        </w:rPr>
        <w:t xml:space="preserve"> упорядоч</w:t>
      </w:r>
      <w:r w:rsidRPr="00843764">
        <w:rPr>
          <w:rFonts w:ascii="Times New Roman" w:hAnsi="Times New Roman" w:cs="Times New Roman"/>
          <w:sz w:val="24"/>
          <w:szCs w:val="24"/>
        </w:rPr>
        <w:t>иванию</w:t>
      </w:r>
      <w:r w:rsidR="00D921EA" w:rsidRPr="00843764">
        <w:rPr>
          <w:rFonts w:ascii="Times New Roman" w:hAnsi="Times New Roman" w:cs="Times New Roman"/>
          <w:sz w:val="24"/>
          <w:szCs w:val="24"/>
        </w:rPr>
        <w:t xml:space="preserve"> расчетов за электрическую, тепловую энергию и водоснабжение, потребляемые </w:t>
      </w:r>
      <w:r w:rsidRPr="00843764">
        <w:rPr>
          <w:rFonts w:ascii="Times New Roman" w:hAnsi="Times New Roman" w:cs="Times New Roman"/>
          <w:sz w:val="24"/>
          <w:szCs w:val="24"/>
        </w:rPr>
        <w:t>жилыми</w:t>
      </w:r>
      <w:r w:rsidR="00D921EA" w:rsidRPr="00843764">
        <w:rPr>
          <w:rFonts w:ascii="Times New Roman" w:hAnsi="Times New Roman" w:cs="Times New Roman"/>
          <w:sz w:val="24"/>
          <w:szCs w:val="24"/>
        </w:rPr>
        <w:t xml:space="preserve"> домами, находящимися на территории </w:t>
      </w:r>
      <w:r w:rsidR="00280829" w:rsidRPr="00843764">
        <w:rPr>
          <w:rFonts w:ascii="Times New Roman" w:hAnsi="Times New Roman" w:cs="Times New Roman"/>
          <w:sz w:val="24"/>
          <w:szCs w:val="24"/>
        </w:rPr>
        <w:t>Комсомольского муниципального округа Чувашской Республики</w:t>
      </w:r>
      <w:r w:rsidR="00D921EA" w:rsidRPr="00843764">
        <w:rPr>
          <w:rFonts w:ascii="Times New Roman" w:hAnsi="Times New Roman" w:cs="Times New Roman"/>
          <w:sz w:val="24"/>
          <w:szCs w:val="24"/>
        </w:rPr>
        <w:t>, а также в целях стимулирования потребителей к сбережению тепловой, электрической энергии и воды устанавливаются общедомовые</w:t>
      </w:r>
      <w:r w:rsidRPr="00843764">
        <w:rPr>
          <w:rFonts w:ascii="Times New Roman" w:hAnsi="Times New Roman" w:cs="Times New Roman"/>
          <w:sz w:val="24"/>
          <w:szCs w:val="24"/>
        </w:rPr>
        <w:t xml:space="preserve"> и индивидуальные</w:t>
      </w:r>
      <w:r w:rsidR="00D921EA" w:rsidRPr="00843764">
        <w:rPr>
          <w:rFonts w:ascii="Times New Roman" w:hAnsi="Times New Roman" w:cs="Times New Roman"/>
          <w:sz w:val="24"/>
          <w:szCs w:val="24"/>
        </w:rPr>
        <w:t xml:space="preserve"> приборы учета </w:t>
      </w:r>
      <w:r w:rsidRPr="00843764">
        <w:rPr>
          <w:rFonts w:ascii="Times New Roman" w:hAnsi="Times New Roman" w:cs="Times New Roman"/>
          <w:sz w:val="24"/>
          <w:szCs w:val="24"/>
        </w:rPr>
        <w:t>топливно-энергетических ресурсов</w:t>
      </w:r>
      <w:r w:rsidR="00D921EA" w:rsidRPr="00843764">
        <w:rPr>
          <w:rFonts w:ascii="Times New Roman" w:hAnsi="Times New Roman" w:cs="Times New Roman"/>
          <w:sz w:val="24"/>
          <w:szCs w:val="24"/>
        </w:rPr>
        <w:t>.</w:t>
      </w:r>
    </w:p>
    <w:p w:rsidR="00D921EA" w:rsidRPr="00843764" w:rsidRDefault="009B4B02"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w:t>
      </w:r>
      <w:proofErr w:type="gramStart"/>
      <w:r w:rsidRPr="00843764">
        <w:rPr>
          <w:rFonts w:ascii="Times New Roman" w:hAnsi="Times New Roman" w:cs="Times New Roman"/>
          <w:sz w:val="24"/>
          <w:szCs w:val="24"/>
        </w:rPr>
        <w:t>организациями</w:t>
      </w:r>
      <w:proofErr w:type="gramEnd"/>
      <w:r w:rsidRPr="00843764">
        <w:rPr>
          <w:rFonts w:ascii="Times New Roman" w:hAnsi="Times New Roman" w:cs="Times New Roman"/>
          <w:sz w:val="24"/>
          <w:szCs w:val="24"/>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sidRPr="00843764">
        <w:rPr>
          <w:rFonts w:ascii="Times New Roman" w:hAnsi="Times New Roman" w:cs="Times New Roman"/>
          <w:sz w:val="24"/>
          <w:szCs w:val="24"/>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rsidR="00160AC9" w:rsidRPr="00843764" w:rsidRDefault="00160AC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sidRPr="00843764">
        <w:rPr>
          <w:rFonts w:ascii="Times New Roman" w:hAnsi="Times New Roman" w:cs="Times New Roman"/>
          <w:sz w:val="24"/>
          <w:szCs w:val="24"/>
        </w:rPr>
        <w:t>беззатратных</w:t>
      </w:r>
      <w:proofErr w:type="spellEnd"/>
      <w:r w:rsidRPr="00843764">
        <w:rPr>
          <w:rFonts w:ascii="Times New Roman" w:hAnsi="Times New Roman" w:cs="Times New Roman"/>
          <w:sz w:val="24"/>
          <w:szCs w:val="24"/>
        </w:rPr>
        <w:t xml:space="preserve"> мероприятий и разработку ряда нормативных документов. Например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 и так далее (конкретный перечень мероприятий приведен в соответствующем приложении).</w:t>
      </w:r>
    </w:p>
    <w:p w:rsidR="00160AC9" w:rsidRPr="00843764" w:rsidRDefault="00160AC9" w:rsidP="00843764">
      <w:pPr>
        <w:ind w:firstLine="709"/>
        <w:jc w:val="both"/>
        <w:rPr>
          <w:rFonts w:ascii="Times New Roman" w:hAnsi="Times New Roman" w:cs="Times New Roman"/>
          <w:sz w:val="24"/>
          <w:szCs w:val="24"/>
        </w:rPr>
      </w:pPr>
    </w:p>
    <w:p w:rsidR="00486EEB" w:rsidRPr="00843764" w:rsidRDefault="00486EEB" w:rsidP="00843764">
      <w:pPr>
        <w:ind w:firstLine="709"/>
        <w:jc w:val="both"/>
        <w:rPr>
          <w:rFonts w:ascii="Times New Roman" w:hAnsi="Times New Roman" w:cs="Times New Roman"/>
          <w:sz w:val="24"/>
          <w:szCs w:val="24"/>
        </w:rPr>
      </w:pPr>
      <w:r w:rsidRPr="00843764">
        <w:rPr>
          <w:rFonts w:ascii="Times New Roman" w:hAnsi="Times New Roman" w:cs="Times New Roman"/>
          <w:b/>
          <w:sz w:val="24"/>
          <w:szCs w:val="24"/>
        </w:rPr>
        <w:t xml:space="preserve">3.3. Направление развития энергосбережения и повышения энергетической </w:t>
      </w:r>
      <w:r w:rsidRPr="00843764">
        <w:rPr>
          <w:rFonts w:ascii="Times New Roman" w:hAnsi="Times New Roman" w:cs="Times New Roman"/>
          <w:b/>
          <w:sz w:val="24"/>
          <w:szCs w:val="24"/>
        </w:rPr>
        <w:lastRenderedPageBreak/>
        <w:t>эффективности в коммунальной инфраструктуре</w:t>
      </w:r>
    </w:p>
    <w:p w:rsidR="00160AC9" w:rsidRPr="00843764" w:rsidRDefault="00160AC9" w:rsidP="00843764">
      <w:pPr>
        <w:ind w:firstLine="709"/>
        <w:jc w:val="both"/>
        <w:rPr>
          <w:rFonts w:ascii="Times New Roman" w:hAnsi="Times New Roman" w:cs="Times New Roman"/>
          <w:sz w:val="24"/>
          <w:szCs w:val="24"/>
        </w:rPr>
      </w:pPr>
    </w:p>
    <w:p w:rsidR="00C9721E" w:rsidRPr="00843764" w:rsidRDefault="000A0CCF"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w:t>
      </w:r>
      <w:proofErr w:type="gramStart"/>
      <w:r w:rsidRPr="00843764">
        <w:rPr>
          <w:rFonts w:ascii="Times New Roman" w:hAnsi="Times New Roman" w:cs="Times New Roman"/>
          <w:sz w:val="24"/>
          <w:szCs w:val="24"/>
        </w:rPr>
        <w:t>организаций</w:t>
      </w:r>
      <w:proofErr w:type="gramEnd"/>
      <w:r w:rsidRPr="00843764">
        <w:rPr>
          <w:rFonts w:ascii="Times New Roman" w:hAnsi="Times New Roman" w:cs="Times New Roman"/>
          <w:sz w:val="24"/>
          <w:szCs w:val="24"/>
        </w:rPr>
        <w:t xml:space="preserve"> осуществляющих регулируемые виды деятельности а так же инвестиционных и производственных программ. В Муниципальную программу включены обязательные для </w:t>
      </w:r>
      <w:proofErr w:type="spellStart"/>
      <w:r w:rsidRPr="00843764">
        <w:rPr>
          <w:rFonts w:ascii="Times New Roman" w:hAnsi="Times New Roman" w:cs="Times New Roman"/>
          <w:sz w:val="24"/>
          <w:szCs w:val="24"/>
        </w:rPr>
        <w:t>энергоснабжающих</w:t>
      </w:r>
      <w:proofErr w:type="spellEnd"/>
      <w:r w:rsidRPr="00843764">
        <w:rPr>
          <w:rFonts w:ascii="Times New Roman" w:hAnsi="Times New Roman" w:cs="Times New Roman"/>
          <w:sz w:val="24"/>
          <w:szCs w:val="24"/>
        </w:rPr>
        <w:t xml:space="preserve"> организаций мероприятия, определенные приказом Госслужбы Чувашии по конкурентной политике и тарифам от 29 марта 2019 г. №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 политике и тарифам (с изменениями на 14 июля 2021 года)».</w:t>
      </w:r>
    </w:p>
    <w:p w:rsidR="000A0CCF" w:rsidRPr="00843764" w:rsidRDefault="007B3734"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Вторым направлением в соответствии с Постановлением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 энергетических ресурсов и организацией управления данными объектами.</w:t>
      </w:r>
    </w:p>
    <w:p w:rsidR="00C9721E" w:rsidRPr="00843764" w:rsidRDefault="00EE237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Следующее направление определяет повышение энергетической эффективности источников теплоснабжения, </w:t>
      </w:r>
      <w:proofErr w:type="gramStart"/>
      <w:r w:rsidRPr="00843764">
        <w:rPr>
          <w:rFonts w:ascii="Times New Roman" w:hAnsi="Times New Roman" w:cs="Times New Roman"/>
          <w:sz w:val="24"/>
          <w:szCs w:val="24"/>
        </w:rPr>
        <w:t>водоснабжения</w:t>
      </w:r>
      <w:proofErr w:type="gramEnd"/>
      <w:r w:rsidRPr="00843764">
        <w:rPr>
          <w:rFonts w:ascii="Times New Roman" w:hAnsi="Times New Roman" w:cs="Times New Roman"/>
          <w:sz w:val="24"/>
          <w:szCs w:val="24"/>
        </w:rPr>
        <w:t xml:space="preserve"> а так же снижение удельных затрат электрической энергии на подготовку, транспортировку воды, водоотведение. </w:t>
      </w:r>
    </w:p>
    <w:p w:rsidR="00E8622E" w:rsidRPr="00843764" w:rsidRDefault="00EE237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Заключительное направление</w:t>
      </w:r>
      <w:r w:rsidR="00E8622E" w:rsidRPr="00843764">
        <w:rPr>
          <w:rFonts w:ascii="Times New Roman" w:hAnsi="Times New Roman" w:cs="Times New Roman"/>
          <w:sz w:val="24"/>
          <w:szCs w:val="24"/>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00E8622E" w:rsidRPr="00843764">
        <w:rPr>
          <w:rFonts w:ascii="Times New Roman" w:hAnsi="Times New Roman" w:cs="Times New Roman"/>
          <w:sz w:val="24"/>
          <w:szCs w:val="24"/>
        </w:rPr>
        <w:t>микрогенерации</w:t>
      </w:r>
      <w:proofErr w:type="spellEnd"/>
      <w:r w:rsidR="00E8622E" w:rsidRPr="00843764">
        <w:rPr>
          <w:rFonts w:ascii="Times New Roman" w:hAnsi="Times New Roman" w:cs="Times New Roman"/>
          <w:sz w:val="24"/>
          <w:szCs w:val="24"/>
        </w:rPr>
        <w:t xml:space="preserve">», определяемой Федеральным законом от 26 марта 2003 года N 35-ФЗ «Об электроэнергетике» на основании изменений внесенных Федеральным законом № 471 от 27 декабря 2019 года «О внесении изменений в Федеральный закон «Об электроэнергетике» в части развития </w:t>
      </w:r>
      <w:proofErr w:type="spellStart"/>
      <w:r w:rsidR="00E8622E" w:rsidRPr="00843764">
        <w:rPr>
          <w:rFonts w:ascii="Times New Roman" w:hAnsi="Times New Roman" w:cs="Times New Roman"/>
          <w:sz w:val="24"/>
          <w:szCs w:val="24"/>
        </w:rPr>
        <w:t>микрогенерации</w:t>
      </w:r>
      <w:proofErr w:type="spellEnd"/>
      <w:r w:rsidR="00E8622E" w:rsidRPr="00843764">
        <w:rPr>
          <w:rFonts w:ascii="Times New Roman" w:hAnsi="Times New Roman" w:cs="Times New Roman"/>
          <w:sz w:val="24"/>
          <w:szCs w:val="24"/>
        </w:rPr>
        <w:t>».</w:t>
      </w:r>
      <w:r w:rsidR="00685ECC" w:rsidRPr="00843764">
        <w:rPr>
          <w:rFonts w:ascii="Times New Roman" w:hAnsi="Times New Roman" w:cs="Times New Roman"/>
          <w:sz w:val="24"/>
          <w:szCs w:val="24"/>
        </w:rPr>
        <w:t xml:space="preserve"> Так же в данном направлении отражено внедрение </w:t>
      </w:r>
      <w:proofErr w:type="spellStart"/>
      <w:r w:rsidR="00685ECC" w:rsidRPr="00843764">
        <w:rPr>
          <w:rFonts w:ascii="Times New Roman" w:hAnsi="Times New Roman" w:cs="Times New Roman"/>
          <w:sz w:val="24"/>
          <w:szCs w:val="24"/>
        </w:rPr>
        <w:t>когенерации</w:t>
      </w:r>
      <w:proofErr w:type="spellEnd"/>
      <w:r w:rsidR="00685ECC" w:rsidRPr="00843764">
        <w:rPr>
          <w:rFonts w:ascii="Times New Roman" w:hAnsi="Times New Roman" w:cs="Times New Roman"/>
          <w:sz w:val="24"/>
          <w:szCs w:val="24"/>
        </w:rPr>
        <w:t xml:space="preserve"> (совместная выработка тепловой и электрической энергии), что позволит максимально </w:t>
      </w:r>
      <w:proofErr w:type="spellStart"/>
      <w:r w:rsidR="00685ECC" w:rsidRPr="00843764">
        <w:rPr>
          <w:rFonts w:ascii="Times New Roman" w:hAnsi="Times New Roman" w:cs="Times New Roman"/>
          <w:sz w:val="24"/>
          <w:szCs w:val="24"/>
        </w:rPr>
        <w:t>энергоэффективно</w:t>
      </w:r>
      <w:proofErr w:type="spellEnd"/>
      <w:r w:rsidR="00685ECC" w:rsidRPr="00843764">
        <w:rPr>
          <w:rFonts w:ascii="Times New Roman" w:hAnsi="Times New Roman" w:cs="Times New Roman"/>
          <w:sz w:val="24"/>
          <w:szCs w:val="24"/>
        </w:rPr>
        <w:t xml:space="preserve"> использовать </w:t>
      </w:r>
      <w:proofErr w:type="gramStart"/>
      <w:r w:rsidR="00685ECC" w:rsidRPr="00843764">
        <w:rPr>
          <w:rFonts w:ascii="Times New Roman" w:hAnsi="Times New Roman" w:cs="Times New Roman"/>
          <w:sz w:val="24"/>
          <w:szCs w:val="24"/>
        </w:rPr>
        <w:t>топливно-энергетические ресурсы</w:t>
      </w:r>
      <w:proofErr w:type="gramEnd"/>
      <w:r w:rsidR="00685ECC" w:rsidRPr="00843764">
        <w:rPr>
          <w:rFonts w:ascii="Times New Roman" w:hAnsi="Times New Roman" w:cs="Times New Roman"/>
          <w:sz w:val="24"/>
          <w:szCs w:val="24"/>
        </w:rPr>
        <w:t xml:space="preserve"> направленные на получение тепловой энергии.</w:t>
      </w:r>
    </w:p>
    <w:p w:rsidR="00C9721E" w:rsidRPr="00843764" w:rsidRDefault="00C9721E" w:rsidP="00843764">
      <w:pPr>
        <w:ind w:firstLine="709"/>
        <w:jc w:val="both"/>
        <w:rPr>
          <w:rFonts w:ascii="Times New Roman" w:hAnsi="Times New Roman" w:cs="Times New Roman"/>
          <w:sz w:val="24"/>
          <w:szCs w:val="24"/>
        </w:rPr>
      </w:pPr>
    </w:p>
    <w:p w:rsidR="00C9721E" w:rsidRPr="00843764" w:rsidRDefault="003F7A7A" w:rsidP="00843764">
      <w:pPr>
        <w:ind w:firstLine="709"/>
        <w:jc w:val="both"/>
        <w:rPr>
          <w:rFonts w:ascii="Times New Roman" w:hAnsi="Times New Roman" w:cs="Times New Roman"/>
          <w:sz w:val="24"/>
          <w:szCs w:val="24"/>
        </w:rPr>
      </w:pPr>
      <w:r w:rsidRPr="00843764">
        <w:rPr>
          <w:rFonts w:ascii="Times New Roman" w:hAnsi="Times New Roman" w:cs="Times New Roman"/>
          <w:b/>
          <w:sz w:val="24"/>
          <w:szCs w:val="24"/>
        </w:rPr>
        <w:t>3.4. Направление развития энергосбережения и повышения энергетической эффективности в промышленности</w:t>
      </w:r>
    </w:p>
    <w:p w:rsidR="00C9721E" w:rsidRPr="00843764" w:rsidRDefault="00C9721E" w:rsidP="00843764">
      <w:pPr>
        <w:ind w:firstLine="709"/>
        <w:jc w:val="both"/>
        <w:rPr>
          <w:rFonts w:ascii="Times New Roman" w:hAnsi="Times New Roman" w:cs="Times New Roman"/>
          <w:sz w:val="24"/>
          <w:szCs w:val="24"/>
        </w:rPr>
      </w:pPr>
    </w:p>
    <w:p w:rsidR="003F7A7A" w:rsidRPr="00843764" w:rsidRDefault="003542A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Основными потребителями в данном секторе </w:t>
      </w:r>
      <w:r w:rsidR="00E40B4A" w:rsidRPr="00843764">
        <w:rPr>
          <w:rFonts w:ascii="Times New Roman" w:hAnsi="Times New Roman" w:cs="Times New Roman"/>
          <w:sz w:val="24"/>
          <w:szCs w:val="24"/>
        </w:rPr>
        <w:t>выступают следующие предприятия.</w:t>
      </w:r>
      <w:r w:rsidRPr="00843764">
        <w:rPr>
          <w:rFonts w:ascii="Times New Roman" w:hAnsi="Times New Roman" w:cs="Times New Roman"/>
          <w:sz w:val="24"/>
          <w:szCs w:val="24"/>
        </w:rPr>
        <w:t xml:space="preserve"> </w:t>
      </w:r>
    </w:p>
    <w:p w:rsidR="003F7A7A"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ООО "АСК" ("АГРОФИРМА "СЛАВА КАРТОФЕЛЮ") с выпуском основной продукции - однолетние культуры и ориентировочном потреблении топливно-энергетических ресурсов свыше 80 т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w:t>
      </w:r>
    </w:p>
    <w:p w:rsidR="00E40B4A"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СПСК МОЛОЧНЫЙ ДВОР с выпуском основной продукции - молочная продукция и ориентировочном потреблении топливно-энергетических ресурсов свыше 600 т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w:t>
      </w:r>
    </w:p>
    <w:p w:rsidR="00E40B4A"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ООО АГРОКАБЕЛЬ ПЛЮС с выпуском основной продукции - производство кабельной продукции и ориентировочном потреблении топливно-энергетических ресурсов свыше 300 т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w:t>
      </w:r>
    </w:p>
    <w:p w:rsidR="003F7A7A" w:rsidRPr="00843764" w:rsidRDefault="009D4F5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w:t>
      </w:r>
      <w:r w:rsidRPr="00843764">
        <w:rPr>
          <w:rFonts w:ascii="Times New Roman" w:hAnsi="Times New Roman" w:cs="Times New Roman"/>
          <w:sz w:val="24"/>
          <w:szCs w:val="24"/>
        </w:rPr>
        <w:lastRenderedPageBreak/>
        <w:t>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Pr="00843764" w:rsidRDefault="003F7A7A" w:rsidP="00843764">
      <w:pPr>
        <w:ind w:firstLine="709"/>
        <w:jc w:val="both"/>
        <w:rPr>
          <w:rFonts w:ascii="Times New Roman" w:hAnsi="Times New Roman" w:cs="Times New Roman"/>
          <w:sz w:val="24"/>
          <w:szCs w:val="24"/>
        </w:rPr>
      </w:pPr>
    </w:p>
    <w:p w:rsidR="004D3B42" w:rsidRPr="00843764" w:rsidRDefault="004D3B42" w:rsidP="00843764">
      <w:pPr>
        <w:ind w:firstLine="709"/>
        <w:jc w:val="both"/>
        <w:rPr>
          <w:rFonts w:ascii="Times New Roman" w:hAnsi="Times New Roman" w:cs="Times New Roman"/>
          <w:sz w:val="24"/>
          <w:szCs w:val="24"/>
        </w:rPr>
      </w:pPr>
      <w:r w:rsidRPr="00843764">
        <w:rPr>
          <w:rFonts w:ascii="Times New Roman" w:hAnsi="Times New Roman" w:cs="Times New Roman"/>
          <w:b/>
          <w:sz w:val="24"/>
          <w:szCs w:val="24"/>
        </w:rPr>
        <w:t>3.5. Направление развития энергосбережения и повышения энергетической эффективности в транспортном комплексе</w:t>
      </w:r>
    </w:p>
    <w:p w:rsidR="004D3B42" w:rsidRPr="00843764" w:rsidRDefault="004D3B42" w:rsidP="00843764">
      <w:pPr>
        <w:ind w:firstLine="709"/>
        <w:jc w:val="both"/>
        <w:rPr>
          <w:rFonts w:ascii="Times New Roman" w:hAnsi="Times New Roman" w:cs="Times New Roman"/>
          <w:sz w:val="24"/>
          <w:szCs w:val="24"/>
        </w:rPr>
      </w:pPr>
    </w:p>
    <w:p w:rsidR="004D3B42" w:rsidRPr="00843764" w:rsidRDefault="00B06737"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w:t>
      </w:r>
      <w:r w:rsidR="00065509" w:rsidRPr="00843764">
        <w:rPr>
          <w:rFonts w:ascii="Times New Roman" w:hAnsi="Times New Roman" w:cs="Times New Roman"/>
          <w:sz w:val="24"/>
          <w:szCs w:val="24"/>
        </w:rPr>
        <w:t>й</w:t>
      </w:r>
      <w:r w:rsidRPr="00843764">
        <w:rPr>
          <w:rFonts w:ascii="Times New Roman" w:hAnsi="Times New Roman" w:cs="Times New Roman"/>
          <w:sz w:val="24"/>
          <w:szCs w:val="24"/>
        </w:rPr>
        <w:t xml:space="preserve"> газ, газовы</w:t>
      </w:r>
      <w:r w:rsidR="00065509" w:rsidRPr="00843764">
        <w:rPr>
          <w:rFonts w:ascii="Times New Roman" w:hAnsi="Times New Roman" w:cs="Times New Roman"/>
          <w:sz w:val="24"/>
          <w:szCs w:val="24"/>
        </w:rPr>
        <w:t>е</w:t>
      </w:r>
      <w:r w:rsidRPr="00843764">
        <w:rPr>
          <w:rFonts w:ascii="Times New Roman" w:hAnsi="Times New Roman" w:cs="Times New Roman"/>
          <w:sz w:val="24"/>
          <w:szCs w:val="24"/>
        </w:rPr>
        <w:t xml:space="preserve"> смес</w:t>
      </w:r>
      <w:r w:rsidR="00065509" w:rsidRPr="00843764">
        <w:rPr>
          <w:rFonts w:ascii="Times New Roman" w:hAnsi="Times New Roman" w:cs="Times New Roman"/>
          <w:sz w:val="24"/>
          <w:szCs w:val="24"/>
        </w:rPr>
        <w:t>и</w:t>
      </w:r>
      <w:r w:rsidRPr="00843764">
        <w:rPr>
          <w:rFonts w:ascii="Times New Roman" w:hAnsi="Times New Roman" w:cs="Times New Roman"/>
          <w:sz w:val="24"/>
          <w:szCs w:val="24"/>
        </w:rPr>
        <w:t>, сжиженны</w:t>
      </w:r>
      <w:r w:rsidR="00065509" w:rsidRPr="00843764">
        <w:rPr>
          <w:rFonts w:ascii="Times New Roman" w:hAnsi="Times New Roman" w:cs="Times New Roman"/>
          <w:sz w:val="24"/>
          <w:szCs w:val="24"/>
        </w:rPr>
        <w:t>й</w:t>
      </w:r>
      <w:r w:rsidRPr="00843764">
        <w:rPr>
          <w:rFonts w:ascii="Times New Roman" w:hAnsi="Times New Roman" w:cs="Times New Roman"/>
          <w:sz w:val="24"/>
          <w:szCs w:val="24"/>
        </w:rPr>
        <w:t xml:space="preserve"> углеводородны</w:t>
      </w:r>
      <w:r w:rsidR="00065509" w:rsidRPr="00843764">
        <w:rPr>
          <w:rFonts w:ascii="Times New Roman" w:hAnsi="Times New Roman" w:cs="Times New Roman"/>
          <w:sz w:val="24"/>
          <w:szCs w:val="24"/>
        </w:rPr>
        <w:t>й</w:t>
      </w:r>
      <w:r w:rsidRPr="00843764">
        <w:rPr>
          <w:rFonts w:ascii="Times New Roman" w:hAnsi="Times New Roman" w:cs="Times New Roman"/>
          <w:sz w:val="24"/>
          <w:szCs w:val="24"/>
        </w:rPr>
        <w:t xml:space="preserve"> газ, электрическ</w:t>
      </w:r>
      <w:r w:rsidR="00065509" w:rsidRPr="00843764">
        <w:rPr>
          <w:rFonts w:ascii="Times New Roman" w:hAnsi="Times New Roman" w:cs="Times New Roman"/>
          <w:sz w:val="24"/>
          <w:szCs w:val="24"/>
        </w:rPr>
        <w:t>ая энергия вместо бензина и дизельного топлива.</w:t>
      </w:r>
    </w:p>
    <w:p w:rsidR="004D3B42"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На территории Комсомольского муниципального округа Чувашской Республики в настоящее время функционирует 1 газозаправочная станция, что позволяет реализовать </w:t>
      </w:r>
      <w:proofErr w:type="gramStart"/>
      <w:r w:rsidRPr="00843764">
        <w:rPr>
          <w:rFonts w:ascii="Times New Roman" w:hAnsi="Times New Roman" w:cs="Times New Roman"/>
          <w:sz w:val="24"/>
          <w:szCs w:val="24"/>
        </w:rPr>
        <w:t>мероприятия</w:t>
      </w:r>
      <w:proofErr w:type="gramEnd"/>
      <w:r w:rsidRPr="00843764">
        <w:rPr>
          <w:rFonts w:ascii="Times New Roman" w:hAnsi="Times New Roman" w:cs="Times New Roman"/>
          <w:sz w:val="24"/>
          <w:szCs w:val="24"/>
        </w:rPr>
        <w:t xml:space="preserve"> отраженные в Муниципальной программе.</w:t>
      </w:r>
    </w:p>
    <w:p w:rsidR="004D3B42" w:rsidRPr="00843764" w:rsidRDefault="002610A8"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 </w:t>
      </w:r>
    </w:p>
    <w:p w:rsidR="004D3B42" w:rsidRPr="00843764" w:rsidRDefault="004D3B42" w:rsidP="00843764">
      <w:pPr>
        <w:ind w:firstLine="709"/>
        <w:jc w:val="both"/>
        <w:rPr>
          <w:rFonts w:ascii="Times New Roman" w:hAnsi="Times New Roman" w:cs="Times New Roman"/>
          <w:sz w:val="24"/>
          <w:szCs w:val="24"/>
        </w:rPr>
      </w:pPr>
    </w:p>
    <w:p w:rsidR="004D3B42" w:rsidRPr="00843764" w:rsidRDefault="002E0C72" w:rsidP="00843764">
      <w:pPr>
        <w:ind w:firstLine="709"/>
        <w:jc w:val="both"/>
        <w:rPr>
          <w:rFonts w:ascii="Times New Roman" w:hAnsi="Times New Roman" w:cs="Times New Roman"/>
          <w:sz w:val="24"/>
          <w:szCs w:val="24"/>
        </w:rPr>
      </w:pPr>
      <w:r w:rsidRPr="00843764">
        <w:rPr>
          <w:rFonts w:ascii="Times New Roman" w:hAnsi="Times New Roman" w:cs="Times New Roman"/>
          <w:b/>
          <w:sz w:val="24"/>
          <w:szCs w:val="24"/>
        </w:rPr>
        <w:t>3.6. Направление развития энергосбережения и повышения энергетической эффективности в уличном освещении</w:t>
      </w:r>
    </w:p>
    <w:p w:rsidR="004D3B42" w:rsidRPr="00843764" w:rsidRDefault="004D3B42" w:rsidP="00843764">
      <w:pPr>
        <w:ind w:firstLine="709"/>
        <w:jc w:val="both"/>
        <w:rPr>
          <w:rFonts w:ascii="Times New Roman" w:hAnsi="Times New Roman" w:cs="Times New Roman"/>
          <w:sz w:val="24"/>
          <w:szCs w:val="24"/>
        </w:rPr>
      </w:pPr>
    </w:p>
    <w:p w:rsidR="004D3B42" w:rsidRPr="00843764" w:rsidRDefault="002E0C72"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Данное направление нацелено на целевую замену всех источников уличного освещения на </w:t>
      </w:r>
      <w:proofErr w:type="spellStart"/>
      <w:r w:rsidRPr="00843764">
        <w:rPr>
          <w:rFonts w:ascii="Times New Roman" w:hAnsi="Times New Roman" w:cs="Times New Roman"/>
          <w:sz w:val="24"/>
          <w:szCs w:val="24"/>
        </w:rPr>
        <w:t>энергоэффективное</w:t>
      </w:r>
      <w:proofErr w:type="spellEnd"/>
      <w:r w:rsidRPr="00843764">
        <w:rPr>
          <w:rFonts w:ascii="Times New Roman" w:hAnsi="Times New Roman" w:cs="Times New Roman"/>
          <w:sz w:val="24"/>
          <w:szCs w:val="24"/>
        </w:rPr>
        <w:t xml:space="preserve"> в соответствии с определениями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r w:rsidR="00AA3FBB" w:rsidRPr="00843764">
        <w:rPr>
          <w:rFonts w:ascii="Times New Roman" w:hAnsi="Times New Roman" w:cs="Times New Roman"/>
          <w:sz w:val="24"/>
          <w:szCs w:val="24"/>
        </w:rPr>
        <w:t>.</w:t>
      </w:r>
    </w:p>
    <w:p w:rsidR="004D3B42" w:rsidRPr="00843764" w:rsidRDefault="004D3B42" w:rsidP="00843764">
      <w:pPr>
        <w:ind w:firstLine="709"/>
        <w:jc w:val="both"/>
        <w:rPr>
          <w:rFonts w:ascii="Times New Roman" w:hAnsi="Times New Roman" w:cs="Times New Roman"/>
          <w:sz w:val="24"/>
          <w:szCs w:val="24"/>
        </w:rPr>
      </w:pPr>
    </w:p>
    <w:p w:rsidR="00A407A4" w:rsidRPr="00843764" w:rsidRDefault="00A407A4" w:rsidP="00843764">
      <w:pPr>
        <w:pStyle w:val="ConsPlusNormal"/>
        <w:ind w:firstLine="0"/>
        <w:jc w:val="center"/>
        <w:rPr>
          <w:rFonts w:ascii="Times New Roman" w:hAnsi="Times New Roman" w:cs="Times New Roman"/>
          <w:b/>
          <w:color w:val="000000"/>
          <w:sz w:val="24"/>
          <w:szCs w:val="24"/>
        </w:rPr>
      </w:pPr>
      <w:r w:rsidRPr="00843764">
        <w:rPr>
          <w:rFonts w:ascii="Times New Roman" w:hAnsi="Times New Roman" w:cs="Times New Roman"/>
          <w:b/>
          <w:color w:val="000000"/>
          <w:sz w:val="24"/>
          <w:szCs w:val="24"/>
        </w:rPr>
        <w:t xml:space="preserve">Раздел </w:t>
      </w:r>
      <w:r w:rsidRPr="00843764">
        <w:rPr>
          <w:rFonts w:ascii="Times New Roman" w:hAnsi="Times New Roman" w:cs="Times New Roman"/>
          <w:b/>
          <w:color w:val="000000"/>
          <w:sz w:val="24"/>
          <w:szCs w:val="24"/>
          <w:lang w:val="en-US"/>
        </w:rPr>
        <w:t>II</w:t>
      </w:r>
      <w:r w:rsidRPr="00843764">
        <w:rPr>
          <w:rFonts w:ascii="Times New Roman" w:hAnsi="Times New Roman" w:cs="Times New Roman"/>
          <w:b/>
          <w:color w:val="000000"/>
          <w:sz w:val="24"/>
          <w:szCs w:val="24"/>
        </w:rPr>
        <w:t>. Перечень и сведения о целевых показателях (индикаторах) Муниципальной программы с расшифровкой плановых значений по годам ее реализации</w:t>
      </w:r>
    </w:p>
    <w:p w:rsidR="00A407A4" w:rsidRPr="00843764" w:rsidRDefault="00A407A4" w:rsidP="00843764">
      <w:pPr>
        <w:ind w:firstLine="709"/>
        <w:jc w:val="both"/>
        <w:rPr>
          <w:rFonts w:ascii="Times New Roman" w:hAnsi="Times New Roman" w:cs="Times New Roman"/>
          <w:sz w:val="24"/>
          <w:szCs w:val="24"/>
        </w:rPr>
      </w:pPr>
    </w:p>
    <w:p w:rsidR="00290C65" w:rsidRPr="00843764" w:rsidRDefault="00290C65"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Целевые показатели (индикаторы) в разрезе основных мероприятий следующие: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1) целевые показатели в области «Энергосбережение и повышение энергоэффективности в бюджетных учреждениях»;</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2) целевые показатели в области «Энергосбережение и повышение энергоэффективности в жилищном фонде»;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3) целевые показатели в области «Энергосбережение и повышение энергоэффективности в коммунальной инфраструктуре»;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4) целевые показатели в области «Информационное и правовое обеспечение мероприятий по энергосбережению и повышению энергоэффективности»;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5) целевые показатели в области «Энергосбережение и повышение энергоэффективности в промышленном секторе»;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6) целевые показатели в области «Внедрение технологий, использующих возобновляемые источники энергии и вторичные энергетические ресурсы»;</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7) целевые показатели в области «Увеличение использования энергоэффективных источников наружного освещения»;</w:t>
      </w:r>
    </w:p>
    <w:p w:rsidR="00290C65"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8) целевые показатели в области «Энергосбережение и повышение энергоэффективности в транспортном комплексе».</w:t>
      </w:r>
    </w:p>
    <w:p w:rsidR="00290C65" w:rsidRPr="00843764" w:rsidRDefault="00290C65"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целевым показателям в области «Энергосбережение и повышение энергоэффективности в бюджетных учреждениях» относятся: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а) доля потребления муниципальными учреждениями тепловой энергии приобретаемой по приборам учета, в общем объеме потребления тепловой энергии </w:t>
      </w:r>
      <w:r w:rsidRPr="00843764">
        <w:rPr>
          <w:rFonts w:ascii="Times New Roman" w:hAnsi="Times New Roman" w:cs="Times New Roman"/>
          <w:sz w:val="24"/>
          <w:szCs w:val="24"/>
        </w:rPr>
        <w:lastRenderedPageBreak/>
        <w:t>муниципальными учреждениями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Гкал/м2;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и)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й)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л)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н)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о) удельный расход тепловой энергии на снабжение органов местного </w:t>
      </w:r>
      <w:r w:rsidRPr="00843764">
        <w:rPr>
          <w:rFonts w:ascii="Times New Roman" w:hAnsi="Times New Roman" w:cs="Times New Roman"/>
          <w:sz w:val="24"/>
          <w:szCs w:val="24"/>
        </w:rPr>
        <w:lastRenderedPageBreak/>
        <w:t>самоуправления Комсомольского муниципального округа Чувашской Республики, Гкал/м2;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п) удельный расход электрической энергии на снабжение органов местного самоуправления Комсомольского муниципального округа Чувашской Республики,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 удельный расход холодной воды на снабжение органов местного самоуправления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с) удельный расход природного газа на снабжение органов местного самоуправления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т) удельный расход тепловой энергии на снабжение органов местного самоуправления и муниципальных учреждений Комсомольского муниципального округа Чувашской Республики, Гкал/м2;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у) удельный расход электрической энергии на снабжение органов местного самоуправления и муниципальных учреждений Комсомольского муниципального округа Чувашской Республики,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ф) удельный расход холодной воды на снабжение органов местного самоуправления и муниципальных учреждений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х) удельный расход природного газа на снабжение органов местного самоуправления и муниципальных учреждений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целевым показателям в области «Энергосбережение и повышение энергоэффективности в жилищном фонде» относятся: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г) 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з)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w:t>
      </w:r>
      <w:r w:rsidRPr="00843764">
        <w:rPr>
          <w:rFonts w:ascii="Times New Roman" w:hAnsi="Times New Roman" w:cs="Times New Roman"/>
          <w:sz w:val="24"/>
          <w:szCs w:val="24"/>
        </w:rPr>
        <w:lastRenderedPageBreak/>
        <w:t>многоквартирных домах, жилых домах (домовладениях), расположенных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и) доля многоквартирных домов, расположенных на территории Комсомольского муниципального округа Чувашской Республики, имеющих класс энергетической эффективности "В" и выше,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й) 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удельный расход тепловой энергии в многоквартирных домах, расположенных на территории Комсомольского муниципального округа Чувашской Республики, Гкал/м2;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л) удельный расход электрической энергии в многоквартирных домах, расположенных на территории Комсомольского муниципального округа Чувашской Республики,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/м2;</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 удельный расход холодной воды в многоквартирных домах, расположенных на территории Комсомольского муниципального округа Чувашской Республики, м3/чел.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целевым показателям в области «Энергосбережение и повышение энергоэффективности в коммунальной инфраструктуре» относятся: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а) 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б) удельный расход топлива на отпуск электрической энергии тепловыми электростанциями на территории Комсомольского муниципального округа Чувашской Республики, т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 xml:space="preserve">./млн.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удельный расход топлива на отпущенную тепловую энергию с коллекторов тепловых электростанций на территории Комсомольского муниципального округа Чувашской Республики, т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./тыс. Гкал;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г) удельный расход топлива на отпущенную с коллекторов котельных в тепловую сеть тепловую энергию на территории Комсомольского муниципального округа Чувашской Республики, т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./тыс. Гкал;</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д) доля потерь электрической энергии при ее передаче по распределительным сетям в общем объеме переданной электрической энергии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е) доля потерь тепловой энергии при ее передаче в общем объеме переданной тепловой энергии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ж) доля потерь воды в централизованных системах водоснабжения при транспортировке в общем объеме воды, поданной в водопроводную сеть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Комсомольского муниципального округа Чувашской Республики,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/м3;</w:t>
      </w:r>
    </w:p>
    <w:p w:rsidR="00280829" w:rsidRPr="00843764" w:rsidRDefault="00280829" w:rsidP="00843764">
      <w:pPr>
        <w:autoSpaceDN w:val="0"/>
        <w:adjustRightInd w:val="0"/>
        <w:rPr>
          <w:rFonts w:ascii="Times New Roman" w:hAnsi="Times New Roman" w:cs="Times New Roman"/>
          <w:sz w:val="24"/>
          <w:szCs w:val="24"/>
        </w:rPr>
      </w:pPr>
      <w:r w:rsidRPr="00843764">
        <w:rPr>
          <w:rFonts w:ascii="Times New Roman" w:hAnsi="Times New Roman" w:cs="Times New Roman"/>
          <w:sz w:val="24"/>
          <w:szCs w:val="24"/>
        </w:rPr>
        <w:t xml:space="preserve">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Комсомольского муниципального округа Чувашской Республики, </w:t>
      </w:r>
      <w:proofErr w:type="spellStart"/>
      <w:r w:rsidRPr="00843764">
        <w:rPr>
          <w:rFonts w:ascii="Times New Roman" w:hAnsi="Times New Roman" w:cs="Times New Roman"/>
          <w:sz w:val="24"/>
          <w:szCs w:val="24"/>
        </w:rPr>
        <w:t>кВтч</w:t>
      </w:r>
      <w:proofErr w:type="spellEnd"/>
      <w:r w:rsidRPr="00843764">
        <w:rPr>
          <w:rFonts w:ascii="Times New Roman" w:hAnsi="Times New Roman" w:cs="Times New Roman"/>
          <w:sz w:val="24"/>
          <w:szCs w:val="24"/>
        </w:rPr>
        <w:t>/м3.</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proofErr w:type="gramStart"/>
      <w:r w:rsidRPr="00843764">
        <w:rPr>
          <w:rFonts w:ascii="Times New Roman" w:hAnsi="Times New Roman" w:cs="Times New Roman"/>
          <w:sz w:val="24"/>
          <w:szCs w:val="24"/>
        </w:rPr>
        <w:t>территории  Комсомольского</w:t>
      </w:r>
      <w:proofErr w:type="gramEnd"/>
      <w:r w:rsidRPr="00843764">
        <w:rPr>
          <w:rFonts w:ascii="Times New Roman" w:hAnsi="Times New Roman" w:cs="Times New Roman"/>
          <w:sz w:val="24"/>
          <w:szCs w:val="24"/>
        </w:rPr>
        <w:t xml:space="preserve">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proofErr w:type="gramStart"/>
      <w:r w:rsidRPr="00843764">
        <w:rPr>
          <w:rFonts w:ascii="Times New Roman" w:hAnsi="Times New Roman" w:cs="Times New Roman"/>
          <w:sz w:val="24"/>
          <w:szCs w:val="24"/>
        </w:rPr>
        <w:t>территории  Комсомольского</w:t>
      </w:r>
      <w:proofErr w:type="gramEnd"/>
      <w:r w:rsidRPr="00843764">
        <w:rPr>
          <w:rFonts w:ascii="Times New Roman" w:hAnsi="Times New Roman" w:cs="Times New Roman"/>
          <w:sz w:val="24"/>
          <w:szCs w:val="24"/>
        </w:rPr>
        <w:t xml:space="preserve"> муниципального округа Чувашской </w:t>
      </w:r>
      <w:r w:rsidRPr="00843764">
        <w:rPr>
          <w:rFonts w:ascii="Times New Roman" w:hAnsi="Times New Roman" w:cs="Times New Roman"/>
          <w:sz w:val="24"/>
          <w:szCs w:val="24"/>
        </w:rPr>
        <w:lastRenderedPageBreak/>
        <w:t>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w:t>
      </w:r>
      <w:proofErr w:type="gramStart"/>
      <w:r w:rsidRPr="00843764">
        <w:rPr>
          <w:rFonts w:ascii="Times New Roman" w:hAnsi="Times New Roman" w:cs="Times New Roman"/>
          <w:sz w:val="24"/>
          <w:szCs w:val="24"/>
        </w:rPr>
        <w:t>территории  Комсомольского</w:t>
      </w:r>
      <w:proofErr w:type="gramEnd"/>
      <w:r w:rsidRPr="00843764">
        <w:rPr>
          <w:rFonts w:ascii="Times New Roman" w:hAnsi="Times New Roman" w:cs="Times New Roman"/>
          <w:sz w:val="24"/>
          <w:szCs w:val="24"/>
        </w:rPr>
        <w:t xml:space="preserve">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proofErr w:type="gramStart"/>
      <w:r w:rsidRPr="00843764">
        <w:rPr>
          <w:rFonts w:ascii="Times New Roman" w:hAnsi="Times New Roman" w:cs="Times New Roman"/>
          <w:sz w:val="24"/>
          <w:szCs w:val="24"/>
        </w:rPr>
        <w:t>территории  Комсомольского</w:t>
      </w:r>
      <w:proofErr w:type="gramEnd"/>
      <w:r w:rsidRPr="00843764">
        <w:rPr>
          <w:rFonts w:ascii="Times New Roman" w:hAnsi="Times New Roman" w:cs="Times New Roman"/>
          <w:sz w:val="24"/>
          <w:szCs w:val="24"/>
        </w:rPr>
        <w:t xml:space="preserve">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д) количество </w:t>
      </w:r>
      <w:proofErr w:type="spellStart"/>
      <w:r w:rsidRPr="00843764">
        <w:rPr>
          <w:rFonts w:ascii="Times New Roman" w:hAnsi="Times New Roman" w:cs="Times New Roman"/>
          <w:sz w:val="24"/>
          <w:szCs w:val="24"/>
        </w:rPr>
        <w:t>энергосервисных</w:t>
      </w:r>
      <w:proofErr w:type="spellEnd"/>
      <w:r w:rsidRPr="00843764">
        <w:rPr>
          <w:rFonts w:ascii="Times New Roman" w:hAnsi="Times New Roman" w:cs="Times New Roman"/>
          <w:sz w:val="24"/>
          <w:szCs w:val="24"/>
        </w:rPr>
        <w:t xml:space="preserve"> договоров (контрактов), заключенных муниципальными образованиями Комсомольского муниципального округа Чувашской Республики, ед.;</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е) доля муниципальных заказчиков в общем объеме муниципальных заказчиков Комсомольского муниципального округа Чувашской Республики с которыми заключены </w:t>
      </w:r>
      <w:proofErr w:type="spellStart"/>
      <w:r w:rsidRPr="00843764">
        <w:rPr>
          <w:rFonts w:ascii="Times New Roman" w:hAnsi="Times New Roman" w:cs="Times New Roman"/>
          <w:sz w:val="24"/>
          <w:szCs w:val="24"/>
        </w:rPr>
        <w:t>энергосервисные</w:t>
      </w:r>
      <w:proofErr w:type="spellEnd"/>
      <w:r w:rsidRPr="00843764">
        <w:rPr>
          <w:rFonts w:ascii="Times New Roman" w:hAnsi="Times New Roman" w:cs="Times New Roman"/>
          <w:sz w:val="24"/>
          <w:szCs w:val="24"/>
        </w:rPr>
        <w:t xml:space="preserve"> договора (контракты),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целевым показателям в области «Энергосбережение и повышение энергоэффективности в промышленном секторе» относятся: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(однолетние культуры), кг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./ед. продукции;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(молочная продукция), кг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./ед. продукции;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(производство кабельной продукции), кг </w:t>
      </w:r>
      <w:proofErr w:type="spellStart"/>
      <w:r w:rsidRPr="00843764">
        <w:rPr>
          <w:rFonts w:ascii="Times New Roman" w:hAnsi="Times New Roman" w:cs="Times New Roman"/>
          <w:sz w:val="24"/>
          <w:szCs w:val="24"/>
        </w:rPr>
        <w:t>у.т</w:t>
      </w:r>
      <w:proofErr w:type="spellEnd"/>
      <w:r w:rsidRPr="00843764">
        <w:rPr>
          <w:rFonts w:ascii="Times New Roman" w:hAnsi="Times New Roman" w:cs="Times New Roman"/>
          <w:sz w:val="24"/>
          <w:szCs w:val="24"/>
        </w:rPr>
        <w:t>./ед. продукции.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б) ввод мощностей генерирующих объектов, функционирующих на основе использования возобновляемых источников энергии, на территории Комсомольского муниципального округа Чувашской Республики (без учета гидроэлектростанций установленной мощностью свыше 25 МВт), МВт.</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целевым показателям в области «Увеличение использования энергоэффективных источников наружного освещения» относятся: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а) доля энергоэффективных источников света в системах уличного освещения на территории Комсомольского муниципального округа Чувашской Республики, процентов.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целевым показателям в области «Энергосбережение и повышение энергоэффективности в транспортном комплексе» относятся: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а) количество транспортных средств, относящихся к общественному транспорту, регулирование тарифов на услуги по перевозке на котором осуществляется в Комсомольском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б) количество транспортных средств с автономным источником электрического </w:t>
      </w:r>
      <w:r w:rsidRPr="00843764">
        <w:rPr>
          <w:rFonts w:ascii="Times New Roman" w:hAnsi="Times New Roman" w:cs="Times New Roman"/>
          <w:sz w:val="24"/>
          <w:szCs w:val="24"/>
        </w:rPr>
        <w:lastRenderedPageBreak/>
        <w:t>питания, относящихся к общественному транспорту, регулирование тарифов на услуги по перевозке на котором осуществляется в Комсомольском муниципальном округе Чувашской Республики, ед.;</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Комсомольского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Комсомольского муниципального округа Чувашской Республики, ед.;</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д) количество электромобилей легковых с автономным источником электрического питания, зарегистрированных на территории Комсомольского муниципального округа Чувашской Республики, ед.</w:t>
      </w:r>
    </w:p>
    <w:p w:rsidR="00FB616D" w:rsidRPr="00843764" w:rsidRDefault="00FB616D" w:rsidP="00843764">
      <w:pPr>
        <w:ind w:firstLine="709"/>
        <w:jc w:val="both"/>
        <w:rPr>
          <w:rFonts w:ascii="Times New Roman" w:hAnsi="Times New Roman" w:cs="Times New Roman"/>
          <w:sz w:val="24"/>
          <w:szCs w:val="24"/>
        </w:rPr>
      </w:pPr>
    </w:p>
    <w:p w:rsidR="00641C48" w:rsidRPr="00843764" w:rsidRDefault="00641C48"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Значени</w:t>
      </w:r>
      <w:r w:rsidR="00DB12AD" w:rsidRPr="00843764">
        <w:rPr>
          <w:rFonts w:ascii="Times New Roman" w:hAnsi="Times New Roman" w:cs="Times New Roman"/>
          <w:sz w:val="24"/>
          <w:szCs w:val="24"/>
        </w:rPr>
        <w:t>я</w:t>
      </w:r>
      <w:r w:rsidRPr="00843764">
        <w:rPr>
          <w:rFonts w:ascii="Times New Roman" w:hAnsi="Times New Roman" w:cs="Times New Roman"/>
          <w:sz w:val="24"/>
          <w:szCs w:val="24"/>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w:t>
      </w:r>
      <w:r w:rsidR="00290C65" w:rsidRPr="00843764">
        <w:rPr>
          <w:rFonts w:ascii="Times New Roman" w:hAnsi="Times New Roman" w:cs="Times New Roman"/>
          <w:sz w:val="24"/>
          <w:szCs w:val="24"/>
        </w:rPr>
        <w:t>лизации Муниципальной программы</w:t>
      </w:r>
      <w:r w:rsidR="00DB12AD" w:rsidRPr="00843764">
        <w:rPr>
          <w:rFonts w:ascii="Times New Roman" w:hAnsi="Times New Roman" w:cs="Times New Roman"/>
          <w:sz w:val="24"/>
          <w:szCs w:val="24"/>
        </w:rPr>
        <w:t xml:space="preserve"> с расшифровкой плановых значений по годам реализации</w:t>
      </w:r>
      <w:r w:rsidR="00290C65" w:rsidRPr="00843764">
        <w:rPr>
          <w:rFonts w:ascii="Times New Roman" w:hAnsi="Times New Roman" w:cs="Times New Roman"/>
          <w:sz w:val="24"/>
          <w:szCs w:val="24"/>
        </w:rPr>
        <w:t xml:space="preserve"> </w:t>
      </w:r>
      <w:r w:rsidR="007734D8" w:rsidRPr="00843764">
        <w:rPr>
          <w:rFonts w:ascii="Times New Roman" w:hAnsi="Times New Roman" w:cs="Times New Roman"/>
          <w:sz w:val="24"/>
          <w:szCs w:val="24"/>
        </w:rPr>
        <w:t>п</w:t>
      </w:r>
      <w:r w:rsidR="00290C65" w:rsidRPr="00843764">
        <w:rPr>
          <w:rFonts w:ascii="Times New Roman" w:hAnsi="Times New Roman" w:cs="Times New Roman"/>
          <w:sz w:val="24"/>
          <w:szCs w:val="24"/>
        </w:rPr>
        <w:t>риведен</w:t>
      </w:r>
      <w:r w:rsidR="007734D8" w:rsidRPr="00843764">
        <w:rPr>
          <w:rFonts w:ascii="Times New Roman" w:hAnsi="Times New Roman" w:cs="Times New Roman"/>
          <w:sz w:val="24"/>
          <w:szCs w:val="24"/>
        </w:rPr>
        <w:t>ы</w:t>
      </w:r>
      <w:r w:rsidR="00290C65" w:rsidRPr="00843764">
        <w:rPr>
          <w:rFonts w:ascii="Times New Roman" w:hAnsi="Times New Roman" w:cs="Times New Roman"/>
          <w:sz w:val="24"/>
          <w:szCs w:val="24"/>
        </w:rPr>
        <w:t xml:space="preserve"> в </w:t>
      </w:r>
      <w:r w:rsidR="007734D8" w:rsidRPr="00843764">
        <w:rPr>
          <w:rFonts w:ascii="Times New Roman" w:hAnsi="Times New Roman" w:cs="Times New Roman"/>
          <w:sz w:val="24"/>
          <w:szCs w:val="24"/>
        </w:rPr>
        <w:t>приложении №</w:t>
      </w:r>
      <w:r w:rsidR="000401A9" w:rsidRPr="00843764">
        <w:rPr>
          <w:rFonts w:ascii="Times New Roman" w:hAnsi="Times New Roman" w:cs="Times New Roman"/>
          <w:sz w:val="24"/>
          <w:szCs w:val="24"/>
        </w:rPr>
        <w:t xml:space="preserve"> </w:t>
      </w:r>
      <w:r w:rsidR="007734D8" w:rsidRPr="00843764">
        <w:rPr>
          <w:rFonts w:ascii="Times New Roman" w:hAnsi="Times New Roman" w:cs="Times New Roman"/>
          <w:sz w:val="24"/>
          <w:szCs w:val="24"/>
        </w:rPr>
        <w:t>1 к Муниципальной программе</w:t>
      </w:r>
      <w:r w:rsidR="00290C65" w:rsidRPr="00843764">
        <w:rPr>
          <w:rFonts w:ascii="Times New Roman" w:hAnsi="Times New Roman" w:cs="Times New Roman"/>
          <w:sz w:val="24"/>
          <w:szCs w:val="24"/>
        </w:rPr>
        <w:t>.</w:t>
      </w:r>
    </w:p>
    <w:p w:rsidR="00641C48" w:rsidRPr="00843764" w:rsidRDefault="00641C48" w:rsidP="00843764">
      <w:pPr>
        <w:ind w:firstLine="709"/>
        <w:jc w:val="both"/>
        <w:rPr>
          <w:rFonts w:ascii="Times New Roman" w:hAnsi="Times New Roman" w:cs="Times New Roman"/>
          <w:sz w:val="24"/>
          <w:szCs w:val="24"/>
        </w:rPr>
      </w:pPr>
    </w:p>
    <w:p w:rsidR="00A407A4" w:rsidRPr="00843764" w:rsidRDefault="00A407A4" w:rsidP="00843764">
      <w:pPr>
        <w:pStyle w:val="ConsPlusNormal"/>
        <w:ind w:firstLine="0"/>
        <w:jc w:val="center"/>
        <w:rPr>
          <w:rFonts w:ascii="Times New Roman" w:hAnsi="Times New Roman" w:cs="Times New Roman"/>
          <w:b/>
          <w:color w:val="000000"/>
          <w:sz w:val="24"/>
          <w:szCs w:val="24"/>
        </w:rPr>
      </w:pPr>
      <w:r w:rsidRPr="00843764">
        <w:rPr>
          <w:rFonts w:ascii="Times New Roman" w:hAnsi="Times New Roman" w:cs="Times New Roman"/>
          <w:b/>
          <w:color w:val="000000"/>
          <w:sz w:val="24"/>
          <w:szCs w:val="24"/>
        </w:rPr>
        <w:t xml:space="preserve">Раздел </w:t>
      </w:r>
      <w:r w:rsidRPr="00843764">
        <w:rPr>
          <w:rFonts w:ascii="Times New Roman" w:hAnsi="Times New Roman" w:cs="Times New Roman"/>
          <w:b/>
          <w:color w:val="000000"/>
          <w:sz w:val="24"/>
          <w:szCs w:val="24"/>
          <w:lang w:val="en-US"/>
        </w:rPr>
        <w:t>III</w:t>
      </w:r>
      <w:r w:rsidRPr="00843764">
        <w:rPr>
          <w:rFonts w:ascii="Times New Roman" w:hAnsi="Times New Roman" w:cs="Times New Roman"/>
          <w:b/>
          <w:color w:val="000000"/>
          <w:sz w:val="24"/>
          <w:szCs w:val="24"/>
        </w:rPr>
        <w:t xml:space="preserve">. </w:t>
      </w:r>
      <w:r w:rsidR="008E7ACC" w:rsidRPr="00843764">
        <w:rPr>
          <w:rFonts w:ascii="Times New Roman" w:hAnsi="Times New Roman" w:cs="Times New Roman"/>
          <w:b/>
          <w:color w:val="000000"/>
          <w:sz w:val="24"/>
          <w:szCs w:val="24"/>
        </w:rPr>
        <w:t>Характеристики основных мероприятий Муниципальной программы с указанием сроков и этапов их реализации</w:t>
      </w:r>
    </w:p>
    <w:p w:rsidR="00202D29" w:rsidRPr="00843764" w:rsidRDefault="00202D29" w:rsidP="00843764">
      <w:pPr>
        <w:ind w:firstLine="709"/>
        <w:jc w:val="both"/>
        <w:rPr>
          <w:rFonts w:ascii="Times New Roman" w:hAnsi="Times New Roman" w:cs="Times New Roman"/>
          <w:sz w:val="24"/>
          <w:szCs w:val="24"/>
        </w:rPr>
      </w:pPr>
    </w:p>
    <w:p w:rsidR="00A407A4" w:rsidRPr="00843764" w:rsidRDefault="00A4416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Муниципальной программы, сроки проведения таких мероприятий</w:t>
      </w:r>
      <w:r w:rsidR="000401A9" w:rsidRPr="00843764">
        <w:rPr>
          <w:rFonts w:ascii="Times New Roman" w:hAnsi="Times New Roman" w:cs="Times New Roman"/>
          <w:sz w:val="24"/>
          <w:szCs w:val="24"/>
        </w:rPr>
        <w:t xml:space="preserve"> представлены в данном разделе.</w:t>
      </w:r>
    </w:p>
    <w:p w:rsidR="007F322D" w:rsidRPr="00843764" w:rsidRDefault="007F322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Pr="00843764" w:rsidRDefault="00011998"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w:t>
      </w:r>
      <w:r w:rsidR="007F322D" w:rsidRPr="00843764">
        <w:rPr>
          <w:rFonts w:ascii="Times New Roman" w:hAnsi="Times New Roman" w:cs="Times New Roman"/>
          <w:sz w:val="24"/>
          <w:szCs w:val="24"/>
        </w:rPr>
        <w:t xml:space="preserve">омплекс </w:t>
      </w:r>
      <w:proofErr w:type="gramStart"/>
      <w:r w:rsidR="007F322D" w:rsidRPr="00843764">
        <w:rPr>
          <w:rFonts w:ascii="Times New Roman" w:hAnsi="Times New Roman" w:cs="Times New Roman"/>
          <w:sz w:val="24"/>
          <w:szCs w:val="24"/>
        </w:rPr>
        <w:t>мероприятий</w:t>
      </w:r>
      <w:proofErr w:type="gramEnd"/>
      <w:r w:rsidR="007F322D" w:rsidRPr="00843764">
        <w:rPr>
          <w:rFonts w:ascii="Times New Roman" w:hAnsi="Times New Roman" w:cs="Times New Roman"/>
          <w:sz w:val="24"/>
          <w:szCs w:val="24"/>
        </w:rPr>
        <w:t xml:space="preserve"> направленных на решение поставленных задач и достижения цел</w:t>
      </w:r>
      <w:r w:rsidR="000401A9" w:rsidRPr="00843764">
        <w:rPr>
          <w:rFonts w:ascii="Times New Roman" w:hAnsi="Times New Roman" w:cs="Times New Roman"/>
          <w:sz w:val="24"/>
          <w:szCs w:val="24"/>
        </w:rPr>
        <w:t>и</w:t>
      </w:r>
      <w:r w:rsidR="007F322D" w:rsidRPr="00843764">
        <w:rPr>
          <w:rFonts w:ascii="Times New Roman" w:hAnsi="Times New Roman" w:cs="Times New Roman"/>
          <w:sz w:val="24"/>
          <w:szCs w:val="24"/>
        </w:rPr>
        <w:t xml:space="preserve"> </w:t>
      </w:r>
      <w:r w:rsidR="000401A9" w:rsidRPr="00843764">
        <w:rPr>
          <w:rFonts w:ascii="Times New Roman" w:hAnsi="Times New Roman" w:cs="Times New Roman"/>
          <w:sz w:val="24"/>
          <w:szCs w:val="24"/>
        </w:rPr>
        <w:t>Муниципальной п</w:t>
      </w:r>
      <w:r w:rsidR="007F322D" w:rsidRPr="00843764">
        <w:rPr>
          <w:rFonts w:ascii="Times New Roman" w:hAnsi="Times New Roman" w:cs="Times New Roman"/>
          <w:sz w:val="24"/>
          <w:szCs w:val="24"/>
        </w:rPr>
        <w:t>рограммы</w:t>
      </w:r>
      <w:r w:rsidRPr="00843764">
        <w:rPr>
          <w:rFonts w:ascii="Times New Roman" w:hAnsi="Times New Roman" w:cs="Times New Roman"/>
          <w:sz w:val="24"/>
          <w:szCs w:val="24"/>
        </w:rPr>
        <w:t xml:space="preserve"> сгруппирован относительно основных мероприятий:</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Основное мероприятие 1 «Энергосбережение и повышение энергоэффективности в бюджетных учреждениях».</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843764">
        <w:rPr>
          <w:rFonts w:ascii="Times New Roman" w:hAnsi="Times New Roman" w:cs="Times New Roman"/>
          <w:sz w:val="24"/>
          <w:szCs w:val="24"/>
        </w:rPr>
        <w:t>безучетных</w:t>
      </w:r>
      <w:proofErr w:type="spellEnd"/>
      <w:r w:rsidRPr="00843764">
        <w:rPr>
          <w:rFonts w:ascii="Times New Roman" w:hAnsi="Times New Roman" w:cs="Times New Roman"/>
          <w:sz w:val="24"/>
          <w:szCs w:val="24"/>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энергоэффективных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рамках основного мероприятия предусмотрены следующие мероприятия: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1.1 «Обучение специалистов в области энергосбережения и энергетической 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Итогом реализации данного мероприятия является выделение штатной единицы в </w:t>
      </w:r>
      <w:r w:rsidRPr="00843764">
        <w:rPr>
          <w:rFonts w:ascii="Times New Roman" w:hAnsi="Times New Roman" w:cs="Times New Roman"/>
          <w:sz w:val="24"/>
          <w:szCs w:val="24"/>
        </w:rPr>
        <w:lastRenderedPageBreak/>
        <w:t>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энергоэффективности.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1.2 «Оснащение приборами учета бюджетных учреждений».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Результатом данного мероприятия должно стать полное оснащение потребляемых ТЭР и воды расчеты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Дополнительно предусматривается замена или установка интеллектуальных приборов учета.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1.3 «Замена устаревших систем освещения на светодиодные».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мероприятии отражена постепенная замена систем освещения на </w:t>
      </w:r>
      <w:proofErr w:type="spellStart"/>
      <w:r w:rsidRPr="00843764">
        <w:rPr>
          <w:rFonts w:ascii="Times New Roman" w:hAnsi="Times New Roman" w:cs="Times New Roman"/>
          <w:sz w:val="24"/>
          <w:szCs w:val="24"/>
        </w:rPr>
        <w:t>энергоэффективную</w:t>
      </w:r>
      <w:proofErr w:type="spellEnd"/>
      <w:r w:rsidRPr="00843764">
        <w:rPr>
          <w:rFonts w:ascii="Times New Roman" w:hAnsi="Times New Roman" w:cs="Times New Roman"/>
          <w:sz w:val="24"/>
          <w:szCs w:val="24"/>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843764">
        <w:rPr>
          <w:rFonts w:ascii="Times New Roman" w:hAnsi="Times New Roman" w:cs="Times New Roman"/>
          <w:sz w:val="24"/>
          <w:szCs w:val="24"/>
        </w:rPr>
        <w:t>энергоэффективную</w:t>
      </w:r>
      <w:proofErr w:type="spellEnd"/>
      <w:r w:rsidRPr="00843764">
        <w:rPr>
          <w:rFonts w:ascii="Times New Roman" w:hAnsi="Times New Roman" w:cs="Times New Roman"/>
          <w:sz w:val="24"/>
          <w:szCs w:val="24"/>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1.4 «Установка оборудования для автоматического освещения».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1.5 «Автоматизация системы теплоснабжения и горячего водоснабжения с регулированием подачи теплоты».</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1.6 «Проведение гидравлической регулировки, автоматической/ручной балансировки распределительных систем отопления и стояков».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843764">
        <w:rPr>
          <w:rFonts w:ascii="Times New Roman" w:hAnsi="Times New Roman" w:cs="Times New Roman"/>
          <w:sz w:val="24"/>
          <w:szCs w:val="24"/>
        </w:rPr>
        <w:t>перетопов</w:t>
      </w:r>
      <w:proofErr w:type="spellEnd"/>
      <w:r w:rsidRPr="00843764">
        <w:rPr>
          <w:rFonts w:ascii="Times New Roman" w:hAnsi="Times New Roman" w:cs="Times New Roman"/>
          <w:sz w:val="24"/>
          <w:szCs w:val="24"/>
        </w:rPr>
        <w:t xml:space="preserve"> у одних потребителей и </w:t>
      </w:r>
      <w:proofErr w:type="spellStart"/>
      <w:r w:rsidRPr="00843764">
        <w:rPr>
          <w:rFonts w:ascii="Times New Roman" w:hAnsi="Times New Roman" w:cs="Times New Roman"/>
          <w:sz w:val="24"/>
          <w:szCs w:val="24"/>
        </w:rPr>
        <w:t>непрогревов</w:t>
      </w:r>
      <w:proofErr w:type="spellEnd"/>
      <w:r w:rsidRPr="00843764">
        <w:rPr>
          <w:rFonts w:ascii="Times New Roman" w:hAnsi="Times New Roman" w:cs="Times New Roman"/>
          <w:sz w:val="24"/>
          <w:szCs w:val="24"/>
        </w:rPr>
        <w:t xml:space="preserve"> у других и соответственно </w:t>
      </w:r>
      <w:r w:rsidRPr="00843764">
        <w:rPr>
          <w:rFonts w:ascii="Times New Roman" w:hAnsi="Times New Roman" w:cs="Times New Roman"/>
          <w:sz w:val="24"/>
          <w:szCs w:val="24"/>
        </w:rPr>
        <w:lastRenderedPageBreak/>
        <w:t>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1.7 «Снижение тепловых потерь через оконные проемы путем их модернизации».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w:t>
      </w:r>
      <w:proofErr w:type="spellStart"/>
      <w:r w:rsidRPr="00843764">
        <w:rPr>
          <w:rFonts w:ascii="Times New Roman" w:hAnsi="Times New Roman" w:cs="Times New Roman"/>
          <w:sz w:val="24"/>
          <w:szCs w:val="24"/>
        </w:rPr>
        <w:t>остекленения</w:t>
      </w:r>
      <w:proofErr w:type="spellEnd"/>
      <w:r w:rsidRPr="00843764">
        <w:rPr>
          <w:rFonts w:ascii="Times New Roman" w:hAnsi="Times New Roman" w:cs="Times New Roman"/>
          <w:sz w:val="24"/>
          <w:szCs w:val="24"/>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843764">
        <w:rPr>
          <w:rFonts w:ascii="Times New Roman" w:hAnsi="Times New Roman" w:cs="Times New Roman"/>
          <w:sz w:val="24"/>
          <w:szCs w:val="24"/>
        </w:rPr>
        <w:t>шумоизоляцию</w:t>
      </w:r>
      <w:proofErr w:type="spellEnd"/>
      <w:r w:rsidRPr="00843764">
        <w:rPr>
          <w:rFonts w:ascii="Times New Roman" w:hAnsi="Times New Roman" w:cs="Times New Roman"/>
          <w:sz w:val="24"/>
          <w:szCs w:val="24"/>
        </w:rPr>
        <w:t>.</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1.8 «Улучшение тепловой изоляции стен, полов и чердаков».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w:t>
      </w:r>
      <w:proofErr w:type="spellStart"/>
      <w:r w:rsidRPr="00843764">
        <w:rPr>
          <w:rFonts w:ascii="Times New Roman" w:hAnsi="Times New Roman" w:cs="Times New Roman"/>
          <w:sz w:val="24"/>
          <w:szCs w:val="24"/>
        </w:rPr>
        <w:t>крупнозатратное</w:t>
      </w:r>
      <w:proofErr w:type="spellEnd"/>
      <w:r w:rsidRPr="00843764">
        <w:rPr>
          <w:rFonts w:ascii="Times New Roman" w:hAnsi="Times New Roman" w:cs="Times New Roman"/>
          <w:sz w:val="24"/>
          <w:szCs w:val="24"/>
        </w:rPr>
        <w:t xml:space="preserve"> и </w:t>
      </w:r>
      <w:proofErr w:type="spellStart"/>
      <w:r w:rsidRPr="00843764">
        <w:rPr>
          <w:rFonts w:ascii="Times New Roman" w:hAnsi="Times New Roman" w:cs="Times New Roman"/>
          <w:sz w:val="24"/>
          <w:szCs w:val="24"/>
        </w:rPr>
        <w:t>долгоокупаемое</w:t>
      </w:r>
      <w:proofErr w:type="spellEnd"/>
      <w:r w:rsidRPr="00843764">
        <w:rPr>
          <w:rFonts w:ascii="Times New Roman" w:hAnsi="Times New Roman" w:cs="Times New Roman"/>
          <w:sz w:val="24"/>
          <w:szCs w:val="24"/>
        </w:rPr>
        <w:t>, поэтому его реализация отражена в том числе с учетом необходимости капитального ремонта учреждений.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1.9 «Применение экономичной водоразборной арматуры».</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843764">
        <w:rPr>
          <w:rFonts w:ascii="Times New Roman" w:hAnsi="Times New Roman" w:cs="Times New Roman"/>
          <w:sz w:val="24"/>
          <w:szCs w:val="24"/>
        </w:rPr>
        <w:t>водоразбор</w:t>
      </w:r>
      <w:proofErr w:type="spellEnd"/>
      <w:r w:rsidRPr="00843764">
        <w:rPr>
          <w:rFonts w:ascii="Times New Roman" w:hAnsi="Times New Roman" w:cs="Times New Roman"/>
          <w:sz w:val="24"/>
          <w:szCs w:val="24"/>
        </w:rPr>
        <w:t xml:space="preserve"> которой производится через водоразборную арматуру.</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843764">
        <w:rPr>
          <w:rFonts w:ascii="Times New Roman" w:hAnsi="Times New Roman" w:cs="Times New Roman"/>
          <w:sz w:val="24"/>
          <w:szCs w:val="24"/>
        </w:rPr>
        <w:t>актализировать</w:t>
      </w:r>
      <w:proofErr w:type="spellEnd"/>
      <w:r w:rsidRPr="00843764">
        <w:rPr>
          <w:rFonts w:ascii="Times New Roman" w:hAnsi="Times New Roman" w:cs="Times New Roman"/>
          <w:sz w:val="24"/>
          <w:szCs w:val="24"/>
        </w:rPr>
        <w:t>/разрабатывать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Основное мероприятие 2 «Энергосбережение и повышение энергоэффективности в жилищном фонде».</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843764">
        <w:rPr>
          <w:rFonts w:ascii="Times New Roman" w:hAnsi="Times New Roman" w:cs="Times New Roman"/>
          <w:sz w:val="24"/>
          <w:szCs w:val="24"/>
        </w:rPr>
        <w:t>энергоэффективного</w:t>
      </w:r>
      <w:proofErr w:type="spellEnd"/>
      <w:r w:rsidRPr="00843764">
        <w:rPr>
          <w:rFonts w:ascii="Times New Roman" w:hAnsi="Times New Roman" w:cs="Times New Roman"/>
          <w:sz w:val="24"/>
          <w:szCs w:val="24"/>
        </w:rPr>
        <w:t xml:space="preserve"> капитального ремонта.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рамках основного мероприятия предусмотрены следующие мероприятия: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2.2 «Оснащение индивидуальными приборами учета жилых, нежилых помещений в многоквартирных домах, жилых домах (домовладениях) в том числе </w:t>
      </w:r>
      <w:r w:rsidRPr="00843764">
        <w:rPr>
          <w:rFonts w:ascii="Times New Roman" w:hAnsi="Times New Roman" w:cs="Times New Roman"/>
          <w:sz w:val="24"/>
          <w:szCs w:val="24"/>
        </w:rPr>
        <w:lastRenderedPageBreak/>
        <w:t>интеллектуальных приборов учета, автоматизированных систем и систем диспетчеризации».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2.3 «Проведение энергетических обследований жилищного фонда».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2.4 «Автоматизация потребления тепловой энергии многоквартирными домами (автоматизация тепловых пунктов, </w:t>
      </w:r>
      <w:proofErr w:type="spellStart"/>
      <w:r w:rsidRPr="00843764">
        <w:rPr>
          <w:rFonts w:ascii="Times New Roman" w:hAnsi="Times New Roman" w:cs="Times New Roman"/>
          <w:sz w:val="24"/>
          <w:szCs w:val="24"/>
        </w:rPr>
        <w:t>пофасадное</w:t>
      </w:r>
      <w:proofErr w:type="spellEnd"/>
      <w:r w:rsidRPr="00843764">
        <w:rPr>
          <w:rFonts w:ascii="Times New Roman" w:hAnsi="Times New Roman" w:cs="Times New Roman"/>
          <w:sz w:val="24"/>
          <w:szCs w:val="24"/>
        </w:rPr>
        <w:t xml:space="preserve"> регулирование)».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2.5 «Размещение на фасадах многоквартирных домов указателей классов их энергетической 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2.6 «Повышение энергетической эффективности системы освещения».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2.8 «Проведение </w:t>
      </w:r>
      <w:proofErr w:type="spellStart"/>
      <w:r w:rsidRPr="00843764">
        <w:rPr>
          <w:rFonts w:ascii="Times New Roman" w:hAnsi="Times New Roman" w:cs="Times New Roman"/>
          <w:sz w:val="24"/>
          <w:szCs w:val="24"/>
        </w:rPr>
        <w:t>энергоэффективного</w:t>
      </w:r>
      <w:proofErr w:type="spellEnd"/>
      <w:r w:rsidRPr="00843764">
        <w:rPr>
          <w:rFonts w:ascii="Times New Roman" w:hAnsi="Times New Roman" w:cs="Times New Roman"/>
          <w:sz w:val="24"/>
          <w:szCs w:val="24"/>
        </w:rPr>
        <w:t xml:space="preserve"> капитального ремонта общего имущества в многоквартирных домах».</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2.9 «Установка оборудования для автоматического освещения в жилищном фонде».</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Основное мероприятие 3 «Энергосбережение и повышение энергоэффективности в коммунальной инфраструктуре».</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рамках основного мероприятия предусмотрены следующие мероприятия: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843764">
        <w:rPr>
          <w:rFonts w:ascii="Times New Roman" w:hAnsi="Times New Roman" w:cs="Times New Roman"/>
          <w:sz w:val="24"/>
          <w:szCs w:val="24"/>
        </w:rPr>
        <w:t>теплосетевых</w:t>
      </w:r>
      <w:proofErr w:type="spellEnd"/>
      <w:r w:rsidRPr="00843764">
        <w:rPr>
          <w:rFonts w:ascii="Times New Roman" w:hAnsi="Times New Roman" w:cs="Times New Roman"/>
          <w:sz w:val="24"/>
          <w:szCs w:val="24"/>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3.4 «Реализация мероприятий, направленных на снижение потребления энергетических ресурсов на собственные нужды».</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843764">
        <w:rPr>
          <w:rFonts w:ascii="Times New Roman" w:hAnsi="Times New Roman" w:cs="Times New Roman"/>
          <w:sz w:val="24"/>
          <w:szCs w:val="24"/>
        </w:rPr>
        <w:t>газопоршневых</w:t>
      </w:r>
      <w:proofErr w:type="spellEnd"/>
      <w:r w:rsidRPr="00843764">
        <w:rPr>
          <w:rFonts w:ascii="Times New Roman" w:hAnsi="Times New Roman" w:cs="Times New Roman"/>
          <w:sz w:val="24"/>
          <w:szCs w:val="24"/>
        </w:rPr>
        <w:t xml:space="preserve"> установок, </w:t>
      </w:r>
      <w:proofErr w:type="spellStart"/>
      <w:r w:rsidRPr="00843764">
        <w:rPr>
          <w:rFonts w:ascii="Times New Roman" w:hAnsi="Times New Roman" w:cs="Times New Roman"/>
          <w:sz w:val="24"/>
          <w:szCs w:val="24"/>
        </w:rPr>
        <w:t>турбодетандерных</w:t>
      </w:r>
      <w:proofErr w:type="spellEnd"/>
      <w:r w:rsidRPr="00843764">
        <w:rPr>
          <w:rFonts w:ascii="Times New Roman" w:hAnsi="Times New Roman" w:cs="Times New Roman"/>
          <w:sz w:val="24"/>
          <w:szCs w:val="24"/>
        </w:rPr>
        <w:t xml:space="preserve"> установок».</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3.6 «Установка регулируемого привода в системах водоснабжения и водоотведения».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3.7 «Установка тепловых насосов и обустройство </w:t>
      </w:r>
      <w:proofErr w:type="spellStart"/>
      <w:r w:rsidRPr="00843764">
        <w:rPr>
          <w:rFonts w:ascii="Times New Roman" w:hAnsi="Times New Roman" w:cs="Times New Roman"/>
          <w:sz w:val="24"/>
          <w:szCs w:val="24"/>
        </w:rPr>
        <w:t>теплонасосных</w:t>
      </w:r>
      <w:proofErr w:type="spellEnd"/>
      <w:r w:rsidRPr="00843764">
        <w:rPr>
          <w:rFonts w:ascii="Times New Roman" w:hAnsi="Times New Roman" w:cs="Times New Roman"/>
          <w:sz w:val="24"/>
          <w:szCs w:val="24"/>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3.8 «Мероприятия по модернизации оборудования, в том числе замене </w:t>
      </w:r>
      <w:r w:rsidRPr="00843764">
        <w:rPr>
          <w:rFonts w:ascii="Times New Roman" w:hAnsi="Times New Roman" w:cs="Times New Roman"/>
          <w:sz w:val="24"/>
          <w:szCs w:val="24"/>
        </w:rPr>
        <w:lastRenderedPageBreak/>
        <w:t xml:space="preserve">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843764">
        <w:rPr>
          <w:rFonts w:ascii="Times New Roman" w:hAnsi="Times New Roman" w:cs="Times New Roman"/>
          <w:sz w:val="24"/>
          <w:szCs w:val="24"/>
        </w:rPr>
        <w:t>энергоэффективной</w:t>
      </w:r>
      <w:proofErr w:type="spellEnd"/>
      <w:r w:rsidRPr="00843764">
        <w:rPr>
          <w:rFonts w:ascii="Times New Roman" w:hAnsi="Times New Roman" w:cs="Times New Roman"/>
          <w:sz w:val="24"/>
          <w:szCs w:val="24"/>
        </w:rPr>
        <w:t xml:space="preserve"> </w:t>
      </w:r>
      <w:proofErr w:type="spellStart"/>
      <w:r w:rsidRPr="00843764">
        <w:rPr>
          <w:rFonts w:ascii="Times New Roman" w:hAnsi="Times New Roman" w:cs="Times New Roman"/>
          <w:sz w:val="24"/>
          <w:szCs w:val="24"/>
        </w:rPr>
        <w:t>нанотехнологичной</w:t>
      </w:r>
      <w:proofErr w:type="spellEnd"/>
      <w:r w:rsidRPr="00843764">
        <w:rPr>
          <w:rFonts w:ascii="Times New Roman" w:hAnsi="Times New Roman" w:cs="Times New Roman"/>
          <w:sz w:val="24"/>
          <w:szCs w:val="24"/>
        </w:rPr>
        <w:t xml:space="preserve"> продукции».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3.9 «Мероприятия по сокращению потерь электрической, тепловой энергии, холодной и горячей воды при осуществлении регулируемых видов деятельности».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3.10 «Герметизация зданий (окна, двери, швы, подвалы, выходы вентиляции, инженерных коммуникаций)».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3.11 «Внедрение реле-регуляторов светильников».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3.12 «Мероприятия по установке осветительных устройств с использованием светодиодов».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Основное мероприятие 4 «Информационное и правовое обеспечение мероприятий по энергосбережению и повышению энергоэффективности».</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рамках основного мероприятия предусмотрены следующие мероприятия: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4.1 «Разработка и корректировка муниципальной программы энергосбережения и повышения энергетической 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Мероприятие 4.2 «Содействие заключению </w:t>
      </w:r>
      <w:proofErr w:type="spellStart"/>
      <w:r w:rsidRPr="00843764">
        <w:rPr>
          <w:rFonts w:ascii="Times New Roman" w:hAnsi="Times New Roman" w:cs="Times New Roman"/>
          <w:sz w:val="24"/>
          <w:szCs w:val="24"/>
        </w:rPr>
        <w:t>энергосервисных</w:t>
      </w:r>
      <w:proofErr w:type="spellEnd"/>
      <w:r w:rsidRPr="00843764">
        <w:rPr>
          <w:rFonts w:ascii="Times New Roman" w:hAnsi="Times New Roman" w:cs="Times New Roman"/>
          <w:sz w:val="24"/>
          <w:szCs w:val="24"/>
        </w:rPr>
        <w:t xml:space="preserve"> договоров (контрактов</w:t>
      </w:r>
      <w:proofErr w:type="gramStart"/>
      <w:r w:rsidRPr="00843764">
        <w:rPr>
          <w:rFonts w:ascii="Times New Roman" w:hAnsi="Times New Roman" w:cs="Times New Roman"/>
          <w:sz w:val="24"/>
          <w:szCs w:val="24"/>
        </w:rPr>
        <w:t>) »</w:t>
      </w:r>
      <w:proofErr w:type="gramEnd"/>
      <w:r w:rsidRPr="00843764">
        <w:rPr>
          <w:rFonts w:ascii="Times New Roman" w:hAnsi="Times New Roman" w:cs="Times New Roman"/>
          <w:sz w:val="24"/>
          <w:szCs w:val="24"/>
        </w:rPr>
        <w:t>.</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4.7 «Мероприятия по обучению в области энергосбережения и повышения энергетической 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lastRenderedPageBreak/>
        <w:t>Мероприятие 4.11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4.14 «Анализ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Основное мероприятие 5 «Энергосбережение и повышение энергоэффективности в промышленном секторе».</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рамках основного мероприятия предусмотрены следующие мероприятия: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5.1 «Проведение энергетических обследований».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Основное мероприятие 6 «Внедрение технологий, использующих возобновляемые источники энергии и вторичные энергетические ресурсы».</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рамках основного мероприятия предусмотрены следующие мероприятия: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6.1 «Внедрение/</w:t>
      </w:r>
      <w:proofErr w:type="spellStart"/>
      <w:r w:rsidRPr="00843764">
        <w:rPr>
          <w:rFonts w:ascii="Times New Roman" w:hAnsi="Times New Roman" w:cs="Times New Roman"/>
          <w:sz w:val="24"/>
          <w:szCs w:val="24"/>
        </w:rPr>
        <w:t>реконсервация</w:t>
      </w:r>
      <w:proofErr w:type="spellEnd"/>
      <w:r w:rsidRPr="00843764">
        <w:rPr>
          <w:rFonts w:ascii="Times New Roman" w:hAnsi="Times New Roman" w:cs="Times New Roman"/>
          <w:sz w:val="24"/>
          <w:szCs w:val="24"/>
        </w:rPr>
        <w:t xml:space="preserve"> возобновляемых источников энергии».</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Основное мероприятие 7 «Увеличение использования энергоэффективных источников наружного освещения».</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Реализация основного мероприятия направлена на решение следующей задачи: снижение затрат электрической энергии на уличное освещение путем внедрения энергоэффективных источников освещения.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рамках основного мероприятия предусмотрены следующие мероприятия: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7.1 «Внедрение энергоэффективных источников освещения в системах уличного освещения».</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Основное мероприятие 8 «Энергосбережение и повышение энергоэффективности в транспортном комплексе».</w:t>
      </w:r>
    </w:p>
    <w:p w:rsidR="00280829" w:rsidRPr="00843764" w:rsidRDefault="00280829"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w:t>
      </w:r>
      <w:r w:rsidRPr="00843764">
        <w:rPr>
          <w:rFonts w:ascii="Times New Roman" w:hAnsi="Times New Roman" w:cs="Times New Roman"/>
          <w:sz w:val="24"/>
          <w:szCs w:val="24"/>
        </w:rPr>
        <w:lastRenderedPageBreak/>
        <w:t>(бензина и дизельного топлива), используемого транспортными средствами, альтернативными видами моторного топлива.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рамках основного мероприятия предусмотрены следующие мероприятия: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8.1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8.2 «Строительство автомобильных газовых наполнительных компрессорных станций».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843764" w:rsidRDefault="007F322D" w:rsidP="00843764">
      <w:pPr>
        <w:ind w:firstLine="709"/>
        <w:jc w:val="both"/>
        <w:rPr>
          <w:rFonts w:ascii="Times New Roman" w:hAnsi="Times New Roman" w:cs="Times New Roman"/>
          <w:sz w:val="24"/>
          <w:szCs w:val="24"/>
        </w:rPr>
      </w:pPr>
    </w:p>
    <w:p w:rsidR="00D6589B" w:rsidRPr="00843764" w:rsidRDefault="00D6589B"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Муниципальная программа будет реализовываться в 202</w:t>
      </w:r>
      <w:r w:rsidR="00836FF7" w:rsidRPr="00843764">
        <w:rPr>
          <w:rFonts w:ascii="Times New Roman" w:hAnsi="Times New Roman" w:cs="Times New Roman"/>
          <w:sz w:val="24"/>
          <w:szCs w:val="24"/>
        </w:rPr>
        <w:t>3</w:t>
      </w:r>
      <w:r w:rsidRPr="00843764">
        <w:rPr>
          <w:rFonts w:ascii="Times New Roman" w:hAnsi="Times New Roman" w:cs="Times New Roman"/>
          <w:sz w:val="24"/>
          <w:szCs w:val="24"/>
        </w:rPr>
        <w:t> - 2035 годах в три этапа:</w:t>
      </w:r>
    </w:p>
    <w:p w:rsidR="00D6589B" w:rsidRPr="00843764" w:rsidRDefault="00D6589B" w:rsidP="00843764">
      <w:pPr>
        <w:jc w:val="center"/>
        <w:rPr>
          <w:rFonts w:ascii="Times New Roman" w:hAnsi="Times New Roman" w:cs="Times New Roman"/>
          <w:sz w:val="24"/>
          <w:szCs w:val="24"/>
        </w:rPr>
      </w:pPr>
      <w:r w:rsidRPr="00843764">
        <w:rPr>
          <w:rFonts w:ascii="Times New Roman" w:hAnsi="Times New Roman" w:cs="Times New Roman"/>
          <w:sz w:val="24"/>
          <w:szCs w:val="24"/>
        </w:rPr>
        <w:t>1 этап - 202</w:t>
      </w:r>
      <w:r w:rsidR="00836FF7" w:rsidRPr="00843764">
        <w:rPr>
          <w:rFonts w:ascii="Times New Roman" w:hAnsi="Times New Roman" w:cs="Times New Roman"/>
          <w:sz w:val="24"/>
          <w:szCs w:val="24"/>
        </w:rPr>
        <w:t>3</w:t>
      </w:r>
      <w:r w:rsidRPr="00843764">
        <w:rPr>
          <w:rFonts w:ascii="Times New Roman" w:hAnsi="Times New Roman" w:cs="Times New Roman"/>
          <w:sz w:val="24"/>
          <w:szCs w:val="24"/>
        </w:rPr>
        <w:t> - 2025 годы;</w:t>
      </w:r>
    </w:p>
    <w:p w:rsidR="00D6589B" w:rsidRPr="00843764" w:rsidRDefault="00D6589B" w:rsidP="00843764">
      <w:pPr>
        <w:jc w:val="center"/>
        <w:rPr>
          <w:rFonts w:ascii="Times New Roman" w:hAnsi="Times New Roman" w:cs="Times New Roman"/>
          <w:sz w:val="24"/>
          <w:szCs w:val="24"/>
        </w:rPr>
      </w:pPr>
      <w:r w:rsidRPr="00843764">
        <w:rPr>
          <w:rFonts w:ascii="Times New Roman" w:hAnsi="Times New Roman" w:cs="Times New Roman"/>
          <w:sz w:val="24"/>
          <w:szCs w:val="24"/>
        </w:rPr>
        <w:t>2 этап - 2026 - 2030 годы;</w:t>
      </w:r>
    </w:p>
    <w:p w:rsidR="00D6589B" w:rsidRPr="00843764" w:rsidRDefault="00D6589B" w:rsidP="00843764">
      <w:pPr>
        <w:jc w:val="center"/>
        <w:rPr>
          <w:rFonts w:ascii="Times New Roman" w:hAnsi="Times New Roman" w:cs="Times New Roman"/>
          <w:sz w:val="24"/>
          <w:szCs w:val="24"/>
        </w:rPr>
      </w:pPr>
      <w:r w:rsidRPr="00843764">
        <w:rPr>
          <w:rFonts w:ascii="Times New Roman" w:hAnsi="Times New Roman" w:cs="Times New Roman"/>
          <w:sz w:val="24"/>
          <w:szCs w:val="24"/>
        </w:rPr>
        <w:t>3 этап - 2031 - 2035 годы.</w:t>
      </w:r>
    </w:p>
    <w:p w:rsidR="00D6589B" w:rsidRPr="00843764" w:rsidRDefault="00D6589B" w:rsidP="00843764">
      <w:pPr>
        <w:ind w:firstLine="720"/>
        <w:jc w:val="both"/>
        <w:rPr>
          <w:rFonts w:ascii="Times New Roman" w:hAnsi="Times New Roman" w:cs="Times New Roman"/>
          <w:sz w:val="24"/>
          <w:szCs w:val="24"/>
        </w:rPr>
      </w:pPr>
      <w:r w:rsidRPr="00843764">
        <w:rPr>
          <w:rFonts w:ascii="Times New Roman" w:hAnsi="Times New Roman" w:cs="Times New Roman"/>
          <w:sz w:val="24"/>
          <w:szCs w:val="24"/>
        </w:rPr>
        <w:t>Каждый из этапов отличается условиями и факторами, а также приоритетами муниципальной политики с учетом особенностей</w:t>
      </w:r>
      <w:r w:rsidR="005F4B64" w:rsidRPr="00843764">
        <w:rPr>
          <w:rFonts w:ascii="Times New Roman" w:hAnsi="Times New Roman" w:cs="Times New Roman"/>
          <w:sz w:val="24"/>
          <w:szCs w:val="24"/>
        </w:rPr>
        <w:t xml:space="preserve"> </w:t>
      </w:r>
      <w:r w:rsidR="00280829" w:rsidRPr="00843764">
        <w:rPr>
          <w:rFonts w:ascii="Times New Roman" w:hAnsi="Times New Roman" w:cs="Times New Roman"/>
          <w:sz w:val="24"/>
          <w:szCs w:val="24"/>
        </w:rPr>
        <w:t>Комсомольского муниципального округа Чувашской Республики</w:t>
      </w:r>
      <w:r w:rsidRPr="00843764">
        <w:rPr>
          <w:rFonts w:ascii="Times New Roman" w:hAnsi="Times New Roman" w:cs="Times New Roman"/>
          <w:sz w:val="24"/>
          <w:szCs w:val="24"/>
        </w:rPr>
        <w:t>.</w:t>
      </w:r>
    </w:p>
    <w:p w:rsidR="005F4B64" w:rsidRPr="00843764" w:rsidRDefault="005F4B64" w:rsidP="00843764">
      <w:pPr>
        <w:ind w:firstLine="720"/>
        <w:jc w:val="both"/>
        <w:rPr>
          <w:rFonts w:ascii="Times New Roman" w:hAnsi="Times New Roman" w:cs="Times New Roman"/>
          <w:sz w:val="24"/>
          <w:szCs w:val="24"/>
        </w:rPr>
      </w:pPr>
      <w:r w:rsidRPr="00843764">
        <w:rPr>
          <w:rFonts w:ascii="Times New Roman" w:hAnsi="Times New Roman" w:cs="Times New Roman"/>
          <w:sz w:val="24"/>
          <w:szCs w:val="24"/>
        </w:rPr>
        <w:t xml:space="preserve">На I этапе проводятся организационные мероприятия и реализуются </w:t>
      </w:r>
      <w:proofErr w:type="spellStart"/>
      <w:r w:rsidRPr="00843764">
        <w:rPr>
          <w:rFonts w:ascii="Times New Roman" w:hAnsi="Times New Roman" w:cs="Times New Roman"/>
          <w:sz w:val="24"/>
          <w:szCs w:val="24"/>
        </w:rPr>
        <w:t>малозатратные</w:t>
      </w:r>
      <w:proofErr w:type="spellEnd"/>
      <w:r w:rsidRPr="00843764">
        <w:rPr>
          <w:rFonts w:ascii="Times New Roman" w:hAnsi="Times New Roman" w:cs="Times New Roman"/>
          <w:sz w:val="24"/>
          <w:szCs w:val="24"/>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sidRPr="00843764">
        <w:rPr>
          <w:rFonts w:ascii="Times New Roman" w:hAnsi="Times New Roman" w:cs="Times New Roman"/>
          <w:sz w:val="24"/>
          <w:szCs w:val="24"/>
        </w:rPr>
        <w:t>актуализируются</w:t>
      </w:r>
      <w:r w:rsidRPr="00843764">
        <w:rPr>
          <w:rFonts w:ascii="Times New Roman" w:hAnsi="Times New Roman" w:cs="Times New Roman"/>
          <w:sz w:val="24"/>
          <w:szCs w:val="24"/>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843764" w:rsidRDefault="005F4B64" w:rsidP="00843764">
      <w:pPr>
        <w:ind w:firstLine="720"/>
        <w:jc w:val="both"/>
        <w:rPr>
          <w:rFonts w:ascii="Times New Roman" w:hAnsi="Times New Roman" w:cs="Times New Roman"/>
          <w:sz w:val="24"/>
          <w:szCs w:val="24"/>
        </w:rPr>
      </w:pPr>
      <w:r w:rsidRPr="00843764">
        <w:rPr>
          <w:rFonts w:ascii="Times New Roman" w:hAnsi="Times New Roman" w:cs="Times New Roman"/>
          <w:sz w:val="24"/>
          <w:szCs w:val="24"/>
        </w:rPr>
        <w:t xml:space="preserve">На II этапе осуществляются </w:t>
      </w:r>
      <w:proofErr w:type="spellStart"/>
      <w:r w:rsidRPr="00843764">
        <w:rPr>
          <w:rFonts w:ascii="Times New Roman" w:hAnsi="Times New Roman" w:cs="Times New Roman"/>
          <w:sz w:val="24"/>
          <w:szCs w:val="24"/>
        </w:rPr>
        <w:t>высокозатратные</w:t>
      </w:r>
      <w:proofErr w:type="spellEnd"/>
      <w:r w:rsidRPr="00843764">
        <w:rPr>
          <w:rFonts w:ascii="Times New Roman" w:hAnsi="Times New Roman" w:cs="Times New Roman"/>
          <w:sz w:val="24"/>
          <w:szCs w:val="24"/>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843764">
        <w:rPr>
          <w:rFonts w:ascii="Times New Roman" w:hAnsi="Times New Roman" w:cs="Times New Roman"/>
          <w:sz w:val="24"/>
          <w:szCs w:val="24"/>
        </w:rPr>
        <w:t>энергоэффективного</w:t>
      </w:r>
      <w:proofErr w:type="spellEnd"/>
      <w:r w:rsidRPr="00843764">
        <w:rPr>
          <w:rFonts w:ascii="Times New Roman" w:hAnsi="Times New Roman" w:cs="Times New Roman"/>
          <w:sz w:val="24"/>
          <w:szCs w:val="24"/>
        </w:rPr>
        <w:t xml:space="preserve"> оборудования, завершается монтаж систем учета и регулирования энергоресурсов и воды. </w:t>
      </w:r>
    </w:p>
    <w:p w:rsidR="00D6589B" w:rsidRPr="00843764" w:rsidRDefault="005F4B64" w:rsidP="00843764">
      <w:pPr>
        <w:ind w:firstLine="720"/>
        <w:jc w:val="both"/>
        <w:rPr>
          <w:rFonts w:ascii="Times New Roman" w:hAnsi="Times New Roman" w:cs="Times New Roman"/>
          <w:sz w:val="24"/>
          <w:szCs w:val="24"/>
        </w:rPr>
      </w:pPr>
      <w:r w:rsidRPr="00843764">
        <w:rPr>
          <w:rFonts w:ascii="Times New Roman" w:hAnsi="Times New Roman" w:cs="Times New Roman"/>
          <w:sz w:val="24"/>
          <w:szCs w:val="24"/>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641C48" w:rsidRPr="00843764" w:rsidRDefault="00641C48" w:rsidP="00843764">
      <w:pPr>
        <w:ind w:firstLine="709"/>
        <w:jc w:val="both"/>
        <w:rPr>
          <w:rFonts w:ascii="Times New Roman" w:hAnsi="Times New Roman" w:cs="Times New Roman"/>
          <w:sz w:val="24"/>
          <w:szCs w:val="24"/>
        </w:rPr>
      </w:pPr>
    </w:p>
    <w:p w:rsidR="00A407A4" w:rsidRPr="00843764" w:rsidRDefault="008E7ACC" w:rsidP="00843764">
      <w:pPr>
        <w:pStyle w:val="ConsPlusNormal"/>
        <w:ind w:firstLine="0"/>
        <w:jc w:val="center"/>
        <w:rPr>
          <w:rFonts w:ascii="Times New Roman" w:hAnsi="Times New Roman" w:cs="Times New Roman"/>
          <w:b/>
          <w:color w:val="000000"/>
          <w:sz w:val="24"/>
          <w:szCs w:val="24"/>
        </w:rPr>
      </w:pPr>
      <w:r w:rsidRPr="00843764">
        <w:rPr>
          <w:rFonts w:ascii="Times New Roman" w:hAnsi="Times New Roman" w:cs="Times New Roman"/>
          <w:b/>
          <w:color w:val="000000"/>
          <w:sz w:val="24"/>
          <w:szCs w:val="24"/>
        </w:rPr>
        <w:t xml:space="preserve">Раздел </w:t>
      </w:r>
      <w:r w:rsidRPr="00843764">
        <w:rPr>
          <w:rFonts w:ascii="Times New Roman" w:hAnsi="Times New Roman" w:cs="Times New Roman"/>
          <w:b/>
          <w:color w:val="000000"/>
          <w:sz w:val="24"/>
          <w:szCs w:val="24"/>
          <w:lang w:val="en-US"/>
        </w:rPr>
        <w:t>IV</w:t>
      </w:r>
      <w:r w:rsidRPr="00843764">
        <w:rPr>
          <w:rFonts w:ascii="Times New Roman" w:hAnsi="Times New Roman" w:cs="Times New Roman"/>
          <w:b/>
          <w:color w:val="000000"/>
          <w:sz w:val="24"/>
          <w:szCs w:val="24"/>
        </w:rPr>
        <w:t xml:space="preserve">. Обоснование объема финансовых ресурсов, необходимых для реализации </w:t>
      </w:r>
      <w:r w:rsidR="0074245E" w:rsidRPr="00843764">
        <w:rPr>
          <w:rFonts w:ascii="Times New Roman" w:hAnsi="Times New Roman" w:cs="Times New Roman"/>
          <w:b/>
          <w:color w:val="000000"/>
          <w:sz w:val="24"/>
          <w:szCs w:val="24"/>
        </w:rPr>
        <w:t>Муниципальной программы</w:t>
      </w:r>
      <w:r w:rsidRPr="00843764">
        <w:rPr>
          <w:rFonts w:ascii="Times New Roman" w:hAnsi="Times New Roman" w:cs="Times New Roman"/>
          <w:b/>
          <w:color w:val="000000"/>
          <w:sz w:val="24"/>
          <w:szCs w:val="24"/>
        </w:rPr>
        <w:t xml:space="preserve"> (с расшифровкой по источникам финансирования, этапам и годам реализации </w:t>
      </w:r>
      <w:r w:rsidR="0074245E" w:rsidRPr="00843764">
        <w:rPr>
          <w:rFonts w:ascii="Times New Roman" w:hAnsi="Times New Roman" w:cs="Times New Roman"/>
          <w:b/>
          <w:color w:val="000000"/>
          <w:sz w:val="24"/>
          <w:szCs w:val="24"/>
        </w:rPr>
        <w:t xml:space="preserve">Муниципальной </w:t>
      </w:r>
      <w:r w:rsidRPr="00843764">
        <w:rPr>
          <w:rFonts w:ascii="Times New Roman" w:hAnsi="Times New Roman" w:cs="Times New Roman"/>
          <w:b/>
          <w:color w:val="000000"/>
          <w:sz w:val="24"/>
          <w:szCs w:val="24"/>
        </w:rPr>
        <w:t>программы)</w:t>
      </w:r>
    </w:p>
    <w:p w:rsidR="008E7ACC" w:rsidRPr="00843764" w:rsidRDefault="008E7ACC" w:rsidP="00843764">
      <w:pPr>
        <w:ind w:firstLine="709"/>
        <w:jc w:val="both"/>
        <w:rPr>
          <w:rFonts w:ascii="Times New Roman" w:hAnsi="Times New Roman" w:cs="Times New Roman"/>
          <w:sz w:val="24"/>
          <w:szCs w:val="24"/>
        </w:rPr>
      </w:pPr>
    </w:p>
    <w:p w:rsidR="008E7ACC" w:rsidRPr="00843764" w:rsidRDefault="00A4416D"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Информация об источниках финансирования </w:t>
      </w:r>
      <w:r w:rsidR="00921410" w:rsidRPr="00843764">
        <w:rPr>
          <w:rFonts w:ascii="Times New Roman" w:hAnsi="Times New Roman" w:cs="Times New Roman"/>
          <w:sz w:val="24"/>
          <w:szCs w:val="24"/>
        </w:rPr>
        <w:t xml:space="preserve">основных </w:t>
      </w:r>
      <w:r w:rsidRPr="00843764">
        <w:rPr>
          <w:rFonts w:ascii="Times New Roman" w:hAnsi="Times New Roman" w:cs="Times New Roman"/>
          <w:sz w:val="24"/>
          <w:szCs w:val="24"/>
        </w:rPr>
        <w:t>мероприятий с указанием отдельно бюджетных и внебюджетных источников ф</w:t>
      </w:r>
      <w:r w:rsidR="00921410" w:rsidRPr="00843764">
        <w:rPr>
          <w:rFonts w:ascii="Times New Roman" w:hAnsi="Times New Roman" w:cs="Times New Roman"/>
          <w:sz w:val="24"/>
          <w:szCs w:val="24"/>
        </w:rPr>
        <w:t>инансирования таких мероприятий приведена в Таблице 1.</w:t>
      </w:r>
    </w:p>
    <w:bookmarkEnd w:id="3"/>
    <w:p w:rsidR="00642B62" w:rsidRPr="00843764" w:rsidRDefault="00642B62" w:rsidP="00843764">
      <w:pPr>
        <w:ind w:firstLine="709"/>
        <w:jc w:val="both"/>
        <w:rPr>
          <w:rFonts w:ascii="Times New Roman" w:hAnsi="Times New Roman" w:cs="Times New Roman"/>
          <w:sz w:val="24"/>
          <w:szCs w:val="24"/>
        </w:rPr>
      </w:pP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прогнозируемые объемы финансирования мероприятий Муниципальной программы в 2023–2035 годах составляют 38767,03 тыс. рублей, в том числе: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2023 году - 752,1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2024 году - 1479,3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2025 году - 2385,63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2026 - 2030 году - 10612 тыс. рублей;</w:t>
      </w:r>
    </w:p>
    <w:p w:rsidR="00921410"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2031 - 2035 году - 23538 тыс. рублей;</w:t>
      </w:r>
    </w:p>
    <w:p w:rsidR="00921410" w:rsidRPr="00843764" w:rsidRDefault="00921410"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из них средства:</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федерального бюджета – 0 тыс. рублей (0 процента), в том числе: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2023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lastRenderedPageBreak/>
        <w:t>в 2024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2025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2026 - 2030 году - 0 тыс. рублей;</w:t>
      </w:r>
    </w:p>
    <w:p w:rsidR="00921410"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2031 - 2035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республиканского бюджета Чувашской Республики – 0 тыс. рублей (0 процента), в том числе: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2023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2024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2025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2026 - 2030 году - 0 тыс. рублей;</w:t>
      </w:r>
    </w:p>
    <w:p w:rsidR="00921410"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2031 - 2035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местных бюджетов – 2641 тыс. рублей (6,8 процента), в том числе: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2023 году - 344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2024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2025 году - 0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2026 - 2030 году - 1022 тыс. рублей;</w:t>
      </w:r>
    </w:p>
    <w:p w:rsidR="00921410"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2031 - 2035 году - 1275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внебюджетных источников – 36126,03 тыс. рублей (93,2 процента), в том числе:</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2023 году - 408,1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2024 году - 1479,3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2025 году - 2385,63 тыс. рублей;</w:t>
      </w:r>
    </w:p>
    <w:p w:rsidR="00280829"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2026 - 2030 году - 9590 тыс. рублей;</w:t>
      </w:r>
    </w:p>
    <w:p w:rsidR="00921410" w:rsidRPr="00843764" w:rsidRDefault="00280829"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2031 - 2035 году - 22263 тыс. рублей.</w:t>
      </w:r>
    </w:p>
    <w:p w:rsidR="00921410" w:rsidRPr="00843764" w:rsidRDefault="00921410"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Объемы финансирования мероприятий Муниципальной программы подлежат ежегодному уточнению исходя из возможностей бюджета </w:t>
      </w:r>
      <w:r w:rsidR="00280829" w:rsidRPr="00843764">
        <w:rPr>
          <w:rFonts w:ascii="Times New Roman" w:hAnsi="Times New Roman" w:cs="Times New Roman"/>
          <w:sz w:val="24"/>
          <w:szCs w:val="24"/>
        </w:rPr>
        <w:t>Комсомольского муниципального округа Чувашской Республики</w:t>
      </w:r>
      <w:r w:rsidRPr="00843764">
        <w:rPr>
          <w:rFonts w:ascii="Times New Roman" w:hAnsi="Times New Roman" w:cs="Times New Roman"/>
          <w:sz w:val="24"/>
          <w:szCs w:val="24"/>
        </w:rPr>
        <w:t>.</w:t>
      </w:r>
    </w:p>
    <w:p w:rsidR="00921410" w:rsidRDefault="00921410" w:rsidP="00667273">
      <w:pPr>
        <w:spacing w:line="312" w:lineRule="auto"/>
        <w:ind w:firstLine="720"/>
        <w:jc w:val="both"/>
        <w:rPr>
          <w:rFonts w:ascii="Times New Roman" w:hAnsi="Times New Roman" w:cs="Times New Roman"/>
        </w:rPr>
      </w:pPr>
    </w:p>
    <w:p w:rsidR="00202D29" w:rsidRDefault="00202D29">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F76C50">
          <w:type w:val="continuous"/>
          <w:pgSz w:w="11906" w:h="16838"/>
          <w:pgMar w:top="709" w:right="799" w:bottom="709" w:left="1701" w:header="720" w:footer="720" w:gutter="0"/>
          <w:cols w:space="720"/>
          <w:docGrid w:linePitch="600" w:charSpace="28672"/>
        </w:sectPr>
      </w:pPr>
    </w:p>
    <w:p w:rsidR="00E76170" w:rsidRPr="009200DD" w:rsidRDefault="00465D01" w:rsidP="00E76170">
      <w:pPr>
        <w:ind w:firstLine="709"/>
        <w:jc w:val="right"/>
        <w:rPr>
          <w:rFonts w:ascii="Times New Roman" w:hAnsi="Times New Roman" w:cs="Times New Roman"/>
          <w:sz w:val="24"/>
          <w:szCs w:val="24"/>
        </w:rPr>
      </w:pPr>
      <w:r w:rsidRPr="009200DD">
        <w:rPr>
          <w:rFonts w:ascii="Times New Roman" w:hAnsi="Times New Roman" w:cs="Times New Roman"/>
          <w:sz w:val="24"/>
          <w:szCs w:val="24"/>
        </w:rPr>
        <w:lastRenderedPageBreak/>
        <w:t>Таблица 1</w:t>
      </w:r>
      <w:r w:rsidR="002F285F" w:rsidRPr="009200DD">
        <w:rPr>
          <w:rFonts w:ascii="Times New Roman" w:hAnsi="Times New Roman" w:cs="Times New Roman"/>
          <w:sz w:val="24"/>
          <w:szCs w:val="24"/>
        </w:rPr>
        <w:t xml:space="preserve">. </w:t>
      </w:r>
    </w:p>
    <w:p w:rsidR="00746DBD" w:rsidRPr="009200DD" w:rsidRDefault="002F285F" w:rsidP="002F285F">
      <w:pPr>
        <w:ind w:firstLine="709"/>
        <w:jc w:val="center"/>
        <w:rPr>
          <w:rFonts w:ascii="Times New Roman" w:hAnsi="Times New Roman" w:cs="Times New Roman"/>
          <w:b/>
          <w:caps/>
          <w:sz w:val="24"/>
          <w:szCs w:val="24"/>
          <w:lang w:eastAsia="ru-RU"/>
        </w:rPr>
      </w:pPr>
      <w:r w:rsidRPr="009200DD">
        <w:rPr>
          <w:rFonts w:ascii="Times New Roman" w:hAnsi="Times New Roman" w:cs="Times New Roman"/>
          <w:b/>
          <w:caps/>
          <w:sz w:val="24"/>
          <w:szCs w:val="24"/>
        </w:rPr>
        <w:t>Источники финансирования основных мероприятий с указанием отдельно бюджетных и</w:t>
      </w:r>
      <w:r w:rsidRPr="00E76170">
        <w:rPr>
          <w:rFonts w:ascii="Times New Roman" w:hAnsi="Times New Roman" w:cs="Times New Roman"/>
          <w:b/>
          <w:caps/>
        </w:rPr>
        <w:t xml:space="preserve"> </w:t>
      </w:r>
      <w:r w:rsidRPr="009200DD">
        <w:rPr>
          <w:rFonts w:ascii="Times New Roman" w:hAnsi="Times New Roman" w:cs="Times New Roman"/>
          <w:b/>
          <w:caps/>
          <w:sz w:val="24"/>
          <w:szCs w:val="24"/>
        </w:rPr>
        <w:t>внебюджетных источников финансирования</w:t>
      </w:r>
    </w:p>
    <w:p w:rsidR="00280829" w:rsidRDefault="00280829" w:rsidP="00223FB1">
      <w:pPr>
        <w:ind w:firstLine="709"/>
        <w:jc w:val="both"/>
        <w:rPr>
          <w:rFonts w:ascii="Times New Roman" w:hAnsi="Times New Roman" w:cs="Times New Roman"/>
          <w:sz w:val="20"/>
          <w:szCs w:val="20"/>
          <w:lang w:eastAsia="ru-RU"/>
        </w:rPr>
      </w:pPr>
    </w:p>
    <w:tbl>
      <w:tblPr>
        <w:tblW w:w="15500" w:type="dxa"/>
        <w:tblInd w:w="93" w:type="dxa"/>
        <w:tblLook w:val="04A0" w:firstRow="1" w:lastRow="0" w:firstColumn="1" w:lastColumn="0" w:noHBand="0" w:noVBand="1"/>
      </w:tblPr>
      <w:tblGrid>
        <w:gridCol w:w="2216"/>
        <w:gridCol w:w="3884"/>
        <w:gridCol w:w="1283"/>
        <w:gridCol w:w="951"/>
        <w:gridCol w:w="1614"/>
        <w:gridCol w:w="1104"/>
        <w:gridCol w:w="1109"/>
        <w:gridCol w:w="1109"/>
        <w:gridCol w:w="1115"/>
        <w:gridCol w:w="1115"/>
      </w:tblGrid>
      <w:tr w:rsidR="00280829" w:rsidRPr="009200DD" w:rsidTr="00782156">
        <w:trPr>
          <w:divId w:val="196702117"/>
          <w:trHeight w:val="300"/>
          <w:tblHeader/>
        </w:trPr>
        <w:tc>
          <w:tcPr>
            <w:tcW w:w="2216"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Статус</w:t>
            </w:r>
          </w:p>
        </w:tc>
        <w:tc>
          <w:tcPr>
            <w:tcW w:w="3884"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Наименование муниципальной программы, основного мероприятия</w:t>
            </w:r>
          </w:p>
        </w:tc>
        <w:tc>
          <w:tcPr>
            <w:tcW w:w="2234" w:type="dxa"/>
            <w:gridSpan w:val="2"/>
            <w:tcBorders>
              <w:top w:val="single" w:sz="8" w:space="0" w:color="auto"/>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Код бюджетной классификации</w:t>
            </w:r>
          </w:p>
        </w:tc>
        <w:tc>
          <w:tcPr>
            <w:tcW w:w="1614"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Источники финансирования</w:t>
            </w:r>
          </w:p>
        </w:tc>
        <w:tc>
          <w:tcPr>
            <w:tcW w:w="5552" w:type="dxa"/>
            <w:gridSpan w:val="5"/>
            <w:tcBorders>
              <w:top w:val="single" w:sz="8" w:space="0" w:color="auto"/>
              <w:left w:val="nil"/>
              <w:bottom w:val="single" w:sz="4" w:space="0" w:color="auto"/>
              <w:right w:val="single" w:sz="8" w:space="0" w:color="000000"/>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Расходы по годам, тыс. рублей</w:t>
            </w:r>
          </w:p>
        </w:tc>
      </w:tr>
      <w:tr w:rsidR="00280829" w:rsidRPr="009200DD" w:rsidTr="00782156">
        <w:trPr>
          <w:divId w:val="196702117"/>
          <w:trHeight w:val="1530"/>
          <w:tblHeader/>
        </w:trPr>
        <w:tc>
          <w:tcPr>
            <w:tcW w:w="2216" w:type="dxa"/>
            <w:vMerge/>
            <w:tcBorders>
              <w:top w:val="single" w:sz="8" w:space="0" w:color="auto"/>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single" w:sz="8" w:space="0" w:color="auto"/>
              <w:left w:val="single" w:sz="4"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главный распорядитель бюджетных средств</w:t>
            </w:r>
          </w:p>
        </w:tc>
        <w:tc>
          <w:tcPr>
            <w:tcW w:w="951"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целевая статья расходов</w:t>
            </w:r>
          </w:p>
        </w:tc>
        <w:tc>
          <w:tcPr>
            <w:tcW w:w="1614" w:type="dxa"/>
            <w:vMerge/>
            <w:tcBorders>
              <w:top w:val="single" w:sz="8" w:space="0" w:color="auto"/>
              <w:left w:val="single" w:sz="4"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104"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2023</w:t>
            </w:r>
          </w:p>
        </w:tc>
        <w:tc>
          <w:tcPr>
            <w:tcW w:w="1109"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2024</w:t>
            </w:r>
          </w:p>
        </w:tc>
        <w:tc>
          <w:tcPr>
            <w:tcW w:w="1109"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2025</w:t>
            </w:r>
          </w:p>
        </w:tc>
        <w:tc>
          <w:tcPr>
            <w:tcW w:w="1115"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2026–2030</w:t>
            </w:r>
          </w:p>
        </w:tc>
        <w:tc>
          <w:tcPr>
            <w:tcW w:w="1115" w:type="dxa"/>
            <w:tcBorders>
              <w:top w:val="nil"/>
              <w:left w:val="nil"/>
              <w:bottom w:val="single" w:sz="4" w:space="0" w:color="auto"/>
              <w:right w:val="single" w:sz="8"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2031–2035</w:t>
            </w:r>
          </w:p>
        </w:tc>
      </w:tr>
      <w:tr w:rsidR="00280829" w:rsidRPr="009200DD" w:rsidTr="00782156">
        <w:trPr>
          <w:divId w:val="196702117"/>
          <w:trHeight w:val="300"/>
          <w:tblHeader/>
        </w:trPr>
        <w:tc>
          <w:tcPr>
            <w:tcW w:w="2216" w:type="dxa"/>
            <w:tcBorders>
              <w:top w:val="nil"/>
              <w:left w:val="single" w:sz="8" w:space="0" w:color="auto"/>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w:t>
            </w:r>
          </w:p>
        </w:tc>
        <w:tc>
          <w:tcPr>
            <w:tcW w:w="3884"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w:t>
            </w:r>
          </w:p>
        </w:tc>
        <w:tc>
          <w:tcPr>
            <w:tcW w:w="1283"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w:t>
            </w:r>
          </w:p>
        </w:tc>
        <w:tc>
          <w:tcPr>
            <w:tcW w:w="951"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4</w:t>
            </w:r>
          </w:p>
        </w:tc>
        <w:tc>
          <w:tcPr>
            <w:tcW w:w="1614" w:type="dxa"/>
            <w:tcBorders>
              <w:top w:val="nil"/>
              <w:left w:val="nil"/>
              <w:bottom w:val="single" w:sz="4" w:space="0" w:color="auto"/>
              <w:right w:val="single" w:sz="4" w:space="0" w:color="auto"/>
            </w:tcBorders>
            <w:shd w:val="clear" w:color="000000" w:fill="F2F2F2"/>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w:t>
            </w:r>
          </w:p>
        </w:tc>
        <w:tc>
          <w:tcPr>
            <w:tcW w:w="1104" w:type="dxa"/>
            <w:tcBorders>
              <w:top w:val="nil"/>
              <w:left w:val="nil"/>
              <w:bottom w:val="single" w:sz="4" w:space="0" w:color="auto"/>
              <w:right w:val="single" w:sz="4" w:space="0" w:color="auto"/>
            </w:tcBorders>
            <w:shd w:val="clear" w:color="000000" w:fill="F2F2F2"/>
            <w:vAlign w:val="center"/>
            <w:hideMark/>
          </w:tcPr>
          <w:p w:rsidR="00280829" w:rsidRPr="009200DD" w:rsidRDefault="00782156" w:rsidP="00782156">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6</w:t>
            </w:r>
          </w:p>
        </w:tc>
        <w:tc>
          <w:tcPr>
            <w:tcW w:w="1109" w:type="dxa"/>
            <w:tcBorders>
              <w:top w:val="nil"/>
              <w:left w:val="nil"/>
              <w:bottom w:val="single" w:sz="4" w:space="0" w:color="auto"/>
              <w:right w:val="single" w:sz="4" w:space="0" w:color="auto"/>
            </w:tcBorders>
            <w:shd w:val="clear" w:color="000000" w:fill="F2F2F2"/>
            <w:vAlign w:val="center"/>
            <w:hideMark/>
          </w:tcPr>
          <w:p w:rsidR="00280829" w:rsidRPr="009200DD" w:rsidRDefault="00782156"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7</w:t>
            </w:r>
          </w:p>
        </w:tc>
        <w:tc>
          <w:tcPr>
            <w:tcW w:w="1109" w:type="dxa"/>
            <w:tcBorders>
              <w:top w:val="nil"/>
              <w:left w:val="nil"/>
              <w:bottom w:val="single" w:sz="4" w:space="0" w:color="auto"/>
              <w:right w:val="single" w:sz="4" w:space="0" w:color="auto"/>
            </w:tcBorders>
            <w:shd w:val="clear" w:color="000000" w:fill="F2F2F2"/>
            <w:vAlign w:val="center"/>
            <w:hideMark/>
          </w:tcPr>
          <w:p w:rsidR="00280829" w:rsidRPr="009200DD" w:rsidRDefault="00782156"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8</w:t>
            </w:r>
          </w:p>
        </w:tc>
        <w:tc>
          <w:tcPr>
            <w:tcW w:w="1115" w:type="dxa"/>
            <w:tcBorders>
              <w:top w:val="nil"/>
              <w:left w:val="nil"/>
              <w:bottom w:val="single" w:sz="4" w:space="0" w:color="auto"/>
              <w:right w:val="single" w:sz="4" w:space="0" w:color="auto"/>
            </w:tcBorders>
            <w:shd w:val="clear" w:color="000000" w:fill="F2F2F2"/>
            <w:vAlign w:val="center"/>
            <w:hideMark/>
          </w:tcPr>
          <w:p w:rsidR="00280829" w:rsidRPr="009200DD" w:rsidRDefault="00782156"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9</w:t>
            </w:r>
          </w:p>
        </w:tc>
        <w:tc>
          <w:tcPr>
            <w:tcW w:w="1115" w:type="dxa"/>
            <w:tcBorders>
              <w:top w:val="nil"/>
              <w:left w:val="nil"/>
              <w:bottom w:val="single" w:sz="4" w:space="0" w:color="auto"/>
              <w:right w:val="single" w:sz="4" w:space="0" w:color="auto"/>
            </w:tcBorders>
            <w:shd w:val="clear" w:color="000000" w:fill="F2F2F2"/>
            <w:vAlign w:val="center"/>
            <w:hideMark/>
          </w:tcPr>
          <w:p w:rsidR="00280829" w:rsidRPr="009200DD" w:rsidRDefault="00782156"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10</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Муниципальная программа Комсомольского муниципального округа Чувашской Республики</w:t>
            </w:r>
          </w:p>
        </w:tc>
        <w:tc>
          <w:tcPr>
            <w:tcW w:w="3884" w:type="dxa"/>
            <w:vMerge w:val="restart"/>
            <w:tcBorders>
              <w:top w:val="nil"/>
              <w:left w:val="single" w:sz="4"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752,1</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1479,3</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2385,6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10612,0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23538,0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344,0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1022,0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1275,0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408,1</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1479,3</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2385,6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9590,0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22263,0</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Основное мероприятие 1</w:t>
            </w:r>
          </w:p>
        </w:tc>
        <w:tc>
          <w:tcPr>
            <w:tcW w:w="388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Энергосбережение и повышение энергоэффективности в бюджетных учреждениях</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456,6</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89,3</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159,7</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1361,2</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1991,7</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344</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776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817</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112,6</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89,3</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159,7</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585,2</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1174,7</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Основное мероприятие 2</w:t>
            </w:r>
          </w:p>
        </w:tc>
        <w:tc>
          <w:tcPr>
            <w:tcW w:w="388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Энергосбережение и повышение энергоэффективности в жилищном фонде</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28,5</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278,3</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468,5</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3085,6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3565,1</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6</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28,5</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278,3</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468,5</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3079,6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3559,1</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Основное мероприятие 3</w:t>
            </w:r>
          </w:p>
        </w:tc>
        <w:tc>
          <w:tcPr>
            <w:tcW w:w="388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Энергосбережение и повышение энергоэффективности в коммунальной инфраструктуре</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19,6</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76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288,2</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5288,2</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19,6</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76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288,2</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5288,2</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Основное мероприятие 4</w:t>
            </w:r>
          </w:p>
        </w:tc>
        <w:tc>
          <w:tcPr>
            <w:tcW w:w="388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Информационное и правовое обеспечение мероприятий по энергосбережению и повышению энергоэффективности</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97</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106,1</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129,43</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310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480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190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360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97</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106,1</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129,43</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120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120</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Основное мероприятие 5</w:t>
            </w:r>
          </w:p>
        </w:tc>
        <w:tc>
          <w:tcPr>
            <w:tcW w:w="388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Энергосбережение и повышение энергоэффективности в промышленном секторе</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114</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903</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1433</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138</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653</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114</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903</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1433</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138</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653</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Основное мероприятие 6</w:t>
            </w:r>
          </w:p>
        </w:tc>
        <w:tc>
          <w:tcPr>
            <w:tcW w:w="388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Внедрение технологий, использующих возобновляемые источники энергии и вторичные энергетические ресурсы</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11000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11000</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Основное мероприятие 7</w:t>
            </w:r>
          </w:p>
        </w:tc>
        <w:tc>
          <w:tcPr>
            <w:tcW w:w="388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Увеличение использования энергоэффективных источников наружного освещения</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27</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63</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261</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252</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27</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63</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261</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252</w:t>
            </w:r>
          </w:p>
        </w:tc>
      </w:tr>
      <w:tr w:rsidR="00280829" w:rsidRPr="009200DD" w:rsidTr="00280829">
        <w:trPr>
          <w:divId w:val="196702117"/>
          <w:trHeight w:val="210"/>
        </w:trPr>
        <w:tc>
          <w:tcPr>
            <w:tcW w:w="2216" w:type="dxa"/>
            <w:vMerge w:val="restart"/>
            <w:tcBorders>
              <w:top w:val="nil"/>
              <w:left w:val="single" w:sz="8" w:space="0" w:color="auto"/>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Основное мероприятие 8</w:t>
            </w:r>
          </w:p>
        </w:tc>
        <w:tc>
          <w:tcPr>
            <w:tcW w:w="388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9200DD" w:rsidRDefault="00280829" w:rsidP="00280829">
            <w:pPr>
              <w:widowControl/>
              <w:autoSpaceDE/>
              <w:jc w:val="both"/>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Энергосбережение и повышение энергоэффективности в транспортном комплексе</w:t>
            </w: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всего</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5168</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308</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федеральный бюджет</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республиканский бюджет Чувашской Республики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местные бюджеты</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50</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92</w:t>
            </w:r>
          </w:p>
        </w:tc>
      </w:tr>
      <w:tr w:rsidR="00280829" w:rsidRPr="009200DD" w:rsidTr="00280829">
        <w:trPr>
          <w:divId w:val="196702117"/>
          <w:trHeight w:val="210"/>
        </w:trPr>
        <w:tc>
          <w:tcPr>
            <w:tcW w:w="2216" w:type="dxa"/>
            <w:vMerge/>
            <w:tcBorders>
              <w:top w:val="nil"/>
              <w:left w:val="single" w:sz="8" w:space="0" w:color="auto"/>
              <w:bottom w:val="single" w:sz="4" w:space="0" w:color="auto"/>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3884" w:type="dxa"/>
            <w:vMerge/>
            <w:tcBorders>
              <w:top w:val="nil"/>
              <w:left w:val="single" w:sz="4" w:space="0" w:color="auto"/>
              <w:bottom w:val="single" w:sz="4" w:space="0" w:color="000000"/>
              <w:right w:val="single" w:sz="4" w:space="0" w:color="auto"/>
            </w:tcBorders>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внебюджетные источники</w:t>
            </w:r>
          </w:p>
        </w:tc>
        <w:tc>
          <w:tcPr>
            <w:tcW w:w="1104"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56</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5118</w:t>
            </w:r>
          </w:p>
        </w:tc>
        <w:tc>
          <w:tcPr>
            <w:tcW w:w="1115" w:type="dxa"/>
            <w:tcBorders>
              <w:top w:val="nil"/>
              <w:left w:val="nil"/>
              <w:bottom w:val="single" w:sz="4" w:space="0" w:color="auto"/>
              <w:right w:val="single" w:sz="4" w:space="0" w:color="auto"/>
            </w:tcBorders>
            <w:shd w:val="clear" w:color="auto" w:fill="auto"/>
            <w:vAlign w:val="center"/>
            <w:hideMark/>
          </w:tcPr>
          <w:p w:rsidR="00280829" w:rsidRPr="009200DD" w:rsidRDefault="00280829" w:rsidP="00280829">
            <w:pPr>
              <w:widowControl/>
              <w:autoSpaceDE/>
              <w:jc w:val="center"/>
              <w:rPr>
                <w:rFonts w:ascii="Times New Roman" w:hAnsi="Times New Roman" w:cs="Times New Roman"/>
                <w:color w:val="000000"/>
                <w:sz w:val="16"/>
                <w:szCs w:val="16"/>
                <w:lang w:eastAsia="ru-RU"/>
              </w:rPr>
            </w:pPr>
            <w:r w:rsidRPr="009200DD">
              <w:rPr>
                <w:rFonts w:ascii="Times New Roman" w:hAnsi="Times New Roman" w:cs="Times New Roman"/>
                <w:color w:val="000000"/>
                <w:sz w:val="16"/>
                <w:szCs w:val="16"/>
                <w:lang w:eastAsia="ru-RU"/>
              </w:rPr>
              <w:t>216</w:t>
            </w:r>
          </w:p>
        </w:tc>
      </w:tr>
    </w:tbl>
    <w:p w:rsidR="00223FB1" w:rsidRDefault="00223FB1" w:rsidP="00223FB1">
      <w:pPr>
        <w:ind w:firstLine="709"/>
        <w:jc w:val="both"/>
        <w:rPr>
          <w:rFonts w:ascii="Times New Roman" w:hAnsi="Times New Roman" w:cs="Times New Roman"/>
        </w:rPr>
      </w:pPr>
    </w:p>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843764" w:rsidRDefault="00301DF7"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lastRenderedPageBreak/>
        <w:t xml:space="preserve">Ресурсное обеспечение и объем финансирования программных мероприятий в разрезе основных мероприятий приведен в Приложении №2 к Муниципальной программе. Основным критерием отбора технического проекта для финансирования из муниципального бюджета и участия в программе является его повышенная </w:t>
      </w:r>
      <w:proofErr w:type="spellStart"/>
      <w:r w:rsidRPr="00843764">
        <w:rPr>
          <w:rFonts w:ascii="Times New Roman" w:hAnsi="Times New Roman" w:cs="Times New Roman"/>
          <w:sz w:val="24"/>
          <w:szCs w:val="24"/>
        </w:rPr>
        <w:t>энергоэффективность</w:t>
      </w:r>
      <w:proofErr w:type="spellEnd"/>
      <w:r w:rsidRPr="00843764">
        <w:rPr>
          <w:rFonts w:ascii="Times New Roman" w:hAnsi="Times New Roman" w:cs="Times New Roman"/>
          <w:sz w:val="24"/>
          <w:szCs w:val="24"/>
        </w:rPr>
        <w:t>, выраженная в прямой экономии средств, направляемых на выработку и приобретение ТЭР.</w:t>
      </w:r>
    </w:p>
    <w:p w:rsidR="00301DF7" w:rsidRPr="00843764" w:rsidRDefault="00301DF7"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843764" w:rsidRDefault="00642B62" w:rsidP="00843764">
      <w:pPr>
        <w:ind w:firstLine="709"/>
        <w:jc w:val="both"/>
        <w:rPr>
          <w:rFonts w:ascii="Times New Roman" w:hAnsi="Times New Roman" w:cs="Times New Roman"/>
          <w:sz w:val="24"/>
          <w:szCs w:val="24"/>
        </w:rPr>
      </w:pPr>
    </w:p>
    <w:p w:rsidR="00976DC6" w:rsidRPr="00843764" w:rsidRDefault="00976DC6" w:rsidP="00843764">
      <w:pPr>
        <w:pStyle w:val="11"/>
        <w:spacing w:before="0" w:after="0"/>
        <w:ind w:firstLine="709"/>
        <w:jc w:val="both"/>
        <w:rPr>
          <w:rFonts w:ascii="Times New Roman" w:hAnsi="Times New Roman" w:cs="Times New Roman"/>
        </w:rPr>
      </w:pPr>
      <w:r w:rsidRPr="00843764">
        <w:rPr>
          <w:rFonts w:ascii="Times New Roman" w:hAnsi="Times New Roman" w:cs="Times New Roman"/>
        </w:rPr>
        <w:t xml:space="preserve">Раздел V. Анализ рисков реализации </w:t>
      </w:r>
      <w:r w:rsidR="00BD029A" w:rsidRPr="00843764">
        <w:rPr>
          <w:rFonts w:ascii="Times New Roman" w:hAnsi="Times New Roman" w:cs="Times New Roman"/>
        </w:rPr>
        <w:t>Муниципальной программы</w:t>
      </w:r>
      <w:r w:rsidRPr="00843764">
        <w:rPr>
          <w:rFonts w:ascii="Times New Roman" w:hAnsi="Times New Roman" w:cs="Times New Roman"/>
        </w:rPr>
        <w:t xml:space="preserve"> и описание мер</w:t>
      </w:r>
    </w:p>
    <w:p w:rsidR="00976DC6" w:rsidRPr="00843764" w:rsidRDefault="00976DC6" w:rsidP="00843764">
      <w:pPr>
        <w:ind w:firstLine="709"/>
        <w:jc w:val="both"/>
        <w:rPr>
          <w:rFonts w:ascii="Times New Roman" w:hAnsi="Times New Roman" w:cs="Times New Roman"/>
          <w:sz w:val="24"/>
          <w:szCs w:val="24"/>
        </w:rPr>
      </w:pPr>
    </w:p>
    <w:p w:rsidR="0017035C" w:rsidRPr="00843764" w:rsidRDefault="0017035C"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К рискам реализации </w:t>
      </w:r>
      <w:r w:rsidR="00BD029A" w:rsidRPr="00843764">
        <w:rPr>
          <w:rFonts w:ascii="Times New Roman" w:hAnsi="Times New Roman" w:cs="Times New Roman"/>
          <w:sz w:val="24"/>
          <w:szCs w:val="24"/>
        </w:rPr>
        <w:t xml:space="preserve">Муниципальной </w:t>
      </w:r>
      <w:r w:rsidRPr="00843764">
        <w:rPr>
          <w:rFonts w:ascii="Times New Roman" w:hAnsi="Times New Roman" w:cs="Times New Roman"/>
          <w:sz w:val="24"/>
          <w:szCs w:val="24"/>
        </w:rPr>
        <w:t>программы, которыми может управлять ответственный исполнитель, уменьшая вероятность их возникновения, следует отнести следующие:</w:t>
      </w:r>
    </w:p>
    <w:p w:rsidR="0017035C" w:rsidRPr="00843764" w:rsidRDefault="0017035C"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организационные риски, которые связаны с возникновением проблем в реализации </w:t>
      </w:r>
      <w:r w:rsidR="00BD029A" w:rsidRPr="00843764">
        <w:rPr>
          <w:rFonts w:ascii="Times New Roman" w:hAnsi="Times New Roman" w:cs="Times New Roman"/>
          <w:sz w:val="24"/>
          <w:szCs w:val="24"/>
        </w:rPr>
        <w:t>Муниципальной программы</w:t>
      </w:r>
      <w:r w:rsidRPr="00843764">
        <w:rPr>
          <w:rFonts w:ascii="Times New Roman" w:hAnsi="Times New Roman" w:cs="Times New Roman"/>
          <w:sz w:val="24"/>
          <w:szCs w:val="24"/>
        </w:rPr>
        <w:t xml:space="preserve"> в результате недостаточной квалификации и (или) недобросовестности ответственных исполнителей (соисполнителей</w:t>
      </w:r>
      <w:r w:rsidR="00BD029A" w:rsidRPr="00843764">
        <w:rPr>
          <w:rFonts w:ascii="Times New Roman" w:hAnsi="Times New Roman" w:cs="Times New Roman"/>
          <w:sz w:val="24"/>
          <w:szCs w:val="24"/>
        </w:rPr>
        <w:t>, участников</w:t>
      </w:r>
      <w:r w:rsidRPr="00843764">
        <w:rPr>
          <w:rFonts w:ascii="Times New Roman" w:hAnsi="Times New Roman" w:cs="Times New Roman"/>
          <w:sz w:val="24"/>
          <w:szCs w:val="24"/>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Pr="00843764" w:rsidRDefault="0017035C" w:rsidP="00843764">
      <w:pPr>
        <w:ind w:firstLine="709"/>
        <w:jc w:val="both"/>
        <w:rPr>
          <w:rFonts w:ascii="Times New Roman" w:hAnsi="Times New Roman" w:cs="Times New Roman"/>
          <w:sz w:val="24"/>
          <w:szCs w:val="24"/>
        </w:rPr>
      </w:pPr>
      <w:r w:rsidRPr="00843764">
        <w:rPr>
          <w:rFonts w:ascii="Times New Roman" w:hAnsi="Times New Roman" w:cs="Times New Roman"/>
          <w:sz w:val="24"/>
          <w:szCs w:val="24"/>
        </w:rPr>
        <w:t xml:space="preserve">риски финансового обеспечения, которые связаны с финансированием </w:t>
      </w:r>
      <w:r w:rsidR="00BD029A" w:rsidRPr="00843764">
        <w:rPr>
          <w:rFonts w:ascii="Times New Roman" w:hAnsi="Times New Roman" w:cs="Times New Roman"/>
          <w:sz w:val="24"/>
          <w:szCs w:val="24"/>
        </w:rPr>
        <w:t>Муниципальной программы</w:t>
      </w:r>
      <w:r w:rsidRPr="00843764">
        <w:rPr>
          <w:rFonts w:ascii="Times New Roman" w:hAnsi="Times New Roman" w:cs="Times New Roman"/>
          <w:sz w:val="24"/>
          <w:szCs w:val="24"/>
        </w:rPr>
        <w:t xml:space="preserve"> в неполном объеме. Данные риски могут возникнуть по причине значительной продолжительности </w:t>
      </w:r>
      <w:r w:rsidR="00BD029A" w:rsidRPr="00843764">
        <w:rPr>
          <w:rFonts w:ascii="Times New Roman" w:hAnsi="Times New Roman" w:cs="Times New Roman"/>
          <w:sz w:val="24"/>
          <w:szCs w:val="24"/>
        </w:rPr>
        <w:t>Муниципальной программы</w:t>
      </w:r>
      <w:r w:rsidRPr="00843764">
        <w:rPr>
          <w:rFonts w:ascii="Times New Roman" w:hAnsi="Times New Roman" w:cs="Times New Roman"/>
          <w:sz w:val="24"/>
          <w:szCs w:val="24"/>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834CBA" w:rsidRPr="00843764" w:rsidRDefault="00834CBA" w:rsidP="00843764">
      <w:pPr>
        <w:ind w:firstLine="709"/>
        <w:jc w:val="both"/>
        <w:rPr>
          <w:rFonts w:ascii="Times New Roman" w:hAnsi="Times New Roman" w:cs="Times New Roman"/>
          <w:sz w:val="24"/>
          <w:szCs w:val="24"/>
        </w:rPr>
      </w:pPr>
    </w:p>
    <w:p w:rsidR="00834CBA" w:rsidRPr="00843764" w:rsidRDefault="00834CBA" w:rsidP="00843764">
      <w:pPr>
        <w:ind w:firstLine="709"/>
        <w:jc w:val="both"/>
        <w:rPr>
          <w:rFonts w:ascii="Times New Roman" w:hAnsi="Times New Roman" w:cs="Times New Roman"/>
          <w:sz w:val="24"/>
          <w:szCs w:val="24"/>
        </w:rPr>
        <w:sectPr w:rsidR="00834CBA" w:rsidRPr="00843764" w:rsidSect="00834CBA">
          <w:pgSz w:w="11906" w:h="16838"/>
          <w:pgMar w:top="709" w:right="799"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4" w:name="OLE_LINK2"/>
            <w:r w:rsidR="00280829" w:rsidRPr="00280829">
              <w:rPr>
                <w:rFonts w:ascii="Times New Roman" w:hAnsi="Times New Roman" w:cs="Times New Roman"/>
                <w:sz w:val="22"/>
                <w:szCs w:val="22"/>
              </w:rPr>
              <w:t>Комсомольского муниципального округа Чувашской Республики</w:t>
            </w:r>
            <w:bookmarkEnd w:id="4"/>
            <w:r w:rsidRPr="00867E1A">
              <w:rPr>
                <w:rFonts w:ascii="Times New Roman" w:hAnsi="Times New Roman" w:cs="Times New Roman"/>
                <w:sz w:val="22"/>
                <w:szCs w:val="22"/>
              </w:rPr>
              <w:t xml:space="preserve"> «</w:t>
            </w:r>
            <w:r w:rsidR="00280829" w:rsidRPr="00280829">
              <w:rPr>
                <w:rFonts w:ascii="Times New Roman" w:hAnsi="Times New Roman" w:cs="Times New Roman"/>
                <w:sz w:val="22"/>
                <w:szCs w:val="22"/>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843764" w:rsidRDefault="00675075" w:rsidP="00675075">
      <w:pPr>
        <w:pStyle w:val="11"/>
        <w:rPr>
          <w:rFonts w:ascii="Times New Roman" w:hAnsi="Times New Roman" w:cs="Times New Roman"/>
          <w:caps/>
        </w:rPr>
      </w:pPr>
      <w:bookmarkStart w:id="5" w:name="sub_1041"/>
      <w:r w:rsidRPr="00843764">
        <w:rPr>
          <w:rFonts w:ascii="Times New Roman" w:hAnsi="Times New Roman" w:cs="Times New Roman"/>
          <w:caps/>
        </w:rPr>
        <w:t>Сведения о целевых показателях (индикатор</w:t>
      </w:r>
      <w:r w:rsidR="00A03D28" w:rsidRPr="00843764">
        <w:rPr>
          <w:rFonts w:ascii="Times New Roman" w:hAnsi="Times New Roman" w:cs="Times New Roman"/>
          <w:caps/>
        </w:rPr>
        <w:t>ах</w:t>
      </w:r>
      <w:r w:rsidRPr="00843764">
        <w:rPr>
          <w:rFonts w:ascii="Times New Roman" w:hAnsi="Times New Roman" w:cs="Times New Roman"/>
          <w:caps/>
        </w:rPr>
        <w:t xml:space="preserve">) Муниципальной программы </w:t>
      </w:r>
      <w:r w:rsidR="00280829" w:rsidRPr="00843764">
        <w:rPr>
          <w:rFonts w:ascii="Times New Roman" w:hAnsi="Times New Roman" w:cs="Times New Roman"/>
          <w:caps/>
        </w:rPr>
        <w:t>Комсомольского муниципального округа Чувашской Республики</w:t>
      </w:r>
      <w:r w:rsidRPr="00843764">
        <w:rPr>
          <w:rFonts w:ascii="Times New Roman" w:hAnsi="Times New Roman" w:cs="Times New Roman"/>
          <w:caps/>
        </w:rPr>
        <w:t xml:space="preserve"> «</w:t>
      </w:r>
      <w:r w:rsidR="00280829" w:rsidRPr="00843764">
        <w:rPr>
          <w:rFonts w:ascii="Times New Roman" w:hAnsi="Times New Roman" w:cs="Times New Roman"/>
          <w:caps/>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r w:rsidR="007B05E9" w:rsidRPr="00843764">
        <w:rPr>
          <w:rFonts w:ascii="Times New Roman" w:hAnsi="Times New Roman" w:cs="Times New Roman"/>
          <w:caps/>
        </w:rPr>
        <w:t>»</w:t>
      </w:r>
    </w:p>
    <w:bookmarkEnd w:id="5"/>
    <w:p w:rsidR="00E373E9" w:rsidRDefault="00E373E9" w:rsidP="00746DBD">
      <w:pPr>
        <w:ind w:firstLine="709"/>
        <w:jc w:val="both"/>
        <w:rPr>
          <w:rFonts w:ascii="Times New Roman" w:hAnsi="Times New Roman" w:cs="Times New Roman"/>
          <w:sz w:val="20"/>
          <w:szCs w:val="20"/>
          <w:lang w:eastAsia="ru-RU"/>
        </w:rPr>
      </w:pPr>
    </w:p>
    <w:p w:rsidR="00280829" w:rsidRDefault="00280829" w:rsidP="00834CBA">
      <w:pPr>
        <w:ind w:firstLine="709"/>
        <w:jc w:val="both"/>
        <w:rPr>
          <w:rFonts w:ascii="Times New Roman" w:hAnsi="Times New Roman" w:cs="Times New Roman"/>
          <w:sz w:val="20"/>
          <w:szCs w:val="20"/>
          <w:lang w:eastAsia="ru-RU"/>
        </w:rPr>
      </w:pPr>
    </w:p>
    <w:tbl>
      <w:tblPr>
        <w:tblW w:w="5000" w:type="pct"/>
        <w:tblLook w:val="04A0" w:firstRow="1" w:lastRow="0" w:firstColumn="1" w:lastColumn="0" w:noHBand="0" w:noVBand="1"/>
      </w:tblPr>
      <w:tblGrid>
        <w:gridCol w:w="1041"/>
        <w:gridCol w:w="7778"/>
        <w:gridCol w:w="1378"/>
        <w:gridCol w:w="1042"/>
        <w:gridCol w:w="1042"/>
        <w:gridCol w:w="1042"/>
        <w:gridCol w:w="1042"/>
        <w:gridCol w:w="1045"/>
      </w:tblGrid>
      <w:tr w:rsidR="00843764" w:rsidRPr="00843764" w:rsidTr="00843764">
        <w:trPr>
          <w:divId w:val="805004415"/>
          <w:trHeight w:val="300"/>
          <w:tblHeader/>
        </w:trPr>
        <w:tc>
          <w:tcPr>
            <w:tcW w:w="338"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 </w:t>
            </w:r>
            <w:proofErr w:type="spellStart"/>
            <w:r w:rsidRPr="00843764">
              <w:rPr>
                <w:rFonts w:ascii="Times New Roman" w:hAnsi="Times New Roman" w:cs="Times New Roman"/>
                <w:color w:val="000000"/>
                <w:sz w:val="16"/>
                <w:szCs w:val="16"/>
                <w:lang w:eastAsia="ru-RU"/>
              </w:rPr>
              <w:t>п.п</w:t>
            </w:r>
            <w:proofErr w:type="spellEnd"/>
            <w:r w:rsidRPr="00843764">
              <w:rPr>
                <w:rFonts w:ascii="Times New Roman" w:hAnsi="Times New Roman" w:cs="Times New Roman"/>
                <w:color w:val="000000"/>
                <w:sz w:val="16"/>
                <w:szCs w:val="16"/>
                <w:lang w:eastAsia="ru-RU"/>
              </w:rPr>
              <w:t>.</w:t>
            </w:r>
          </w:p>
        </w:tc>
        <w:tc>
          <w:tcPr>
            <w:tcW w:w="2524"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Целевой показатель (индикатор) (наименование)</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Единица измерения</w:t>
            </w:r>
          </w:p>
        </w:tc>
        <w:tc>
          <w:tcPr>
            <w:tcW w:w="1691" w:type="pct"/>
            <w:gridSpan w:val="5"/>
            <w:tcBorders>
              <w:top w:val="single" w:sz="4" w:space="0" w:color="auto"/>
              <w:left w:val="nil"/>
              <w:bottom w:val="single" w:sz="4" w:space="0" w:color="auto"/>
              <w:right w:val="single" w:sz="4" w:space="0" w:color="auto"/>
            </w:tcBorders>
            <w:shd w:val="clear" w:color="000000" w:fill="F2F2F2"/>
            <w:vAlign w:val="center"/>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Значения целевых показателей (индикаторов)</w:t>
            </w:r>
          </w:p>
        </w:tc>
      </w:tr>
      <w:tr w:rsidR="00843764" w:rsidRPr="00843764" w:rsidTr="00843764">
        <w:trPr>
          <w:divId w:val="805004415"/>
          <w:trHeight w:val="600"/>
          <w:tblHeader/>
        </w:trPr>
        <w:tc>
          <w:tcPr>
            <w:tcW w:w="338" w:type="pct"/>
            <w:vMerge/>
            <w:tcBorders>
              <w:top w:val="single" w:sz="4" w:space="0" w:color="auto"/>
              <w:left w:val="single" w:sz="4" w:space="0" w:color="auto"/>
              <w:bottom w:val="single" w:sz="4" w:space="0" w:color="000000"/>
              <w:right w:val="single" w:sz="4" w:space="0" w:color="auto"/>
            </w:tcBorders>
            <w:vAlign w:val="center"/>
            <w:hideMark/>
          </w:tcPr>
          <w:p w:rsidR="00843764" w:rsidRPr="00843764" w:rsidRDefault="00843764" w:rsidP="00280829">
            <w:pPr>
              <w:widowControl/>
              <w:autoSpaceDE/>
              <w:rPr>
                <w:rFonts w:ascii="Times New Roman" w:hAnsi="Times New Roman" w:cs="Times New Roman"/>
                <w:color w:val="000000"/>
                <w:sz w:val="16"/>
                <w:szCs w:val="16"/>
                <w:lang w:eastAsia="ru-RU"/>
              </w:rPr>
            </w:pPr>
          </w:p>
        </w:tc>
        <w:tc>
          <w:tcPr>
            <w:tcW w:w="2524" w:type="pct"/>
            <w:vMerge/>
            <w:tcBorders>
              <w:top w:val="single" w:sz="4" w:space="0" w:color="auto"/>
              <w:left w:val="single" w:sz="4" w:space="0" w:color="auto"/>
              <w:bottom w:val="single" w:sz="4" w:space="0" w:color="auto"/>
              <w:right w:val="single" w:sz="4" w:space="0" w:color="auto"/>
            </w:tcBorders>
            <w:vAlign w:val="center"/>
            <w:hideMark/>
          </w:tcPr>
          <w:p w:rsidR="00843764" w:rsidRPr="00843764" w:rsidRDefault="00843764" w:rsidP="00280829">
            <w:pPr>
              <w:widowControl/>
              <w:autoSpaceDE/>
              <w:rPr>
                <w:rFonts w:ascii="Times New Roman" w:hAnsi="Times New Roman" w:cs="Times New Roman"/>
                <w:color w:val="000000"/>
                <w:sz w:val="16"/>
                <w:szCs w:val="16"/>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843764" w:rsidRPr="00843764" w:rsidRDefault="00843764" w:rsidP="00280829">
            <w:pPr>
              <w:widowControl/>
              <w:autoSpaceDE/>
              <w:rPr>
                <w:rFonts w:ascii="Times New Roman" w:hAnsi="Times New Roman" w:cs="Times New Roman"/>
                <w:color w:val="000000"/>
                <w:sz w:val="16"/>
                <w:szCs w:val="16"/>
                <w:lang w:eastAsia="ru-RU"/>
              </w:rPr>
            </w:pP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2023 г.</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2024 г.</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2025 г.</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2026-2030 гг.</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2031-2035 гг.</w:t>
            </w:r>
          </w:p>
        </w:tc>
      </w:tr>
      <w:tr w:rsidR="00843764" w:rsidRPr="00843764" w:rsidTr="00843764">
        <w:trPr>
          <w:divId w:val="805004415"/>
          <w:trHeight w:val="300"/>
          <w:tblHeader/>
        </w:trPr>
        <w:tc>
          <w:tcPr>
            <w:tcW w:w="338" w:type="pct"/>
            <w:tcBorders>
              <w:top w:val="nil"/>
              <w:left w:val="single" w:sz="4" w:space="0" w:color="auto"/>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c>
          <w:tcPr>
            <w:tcW w:w="2524"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c>
          <w:tcPr>
            <w:tcW w:w="447"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val="en-US" w:eastAsia="ru-RU"/>
              </w:rPr>
              <w:t>4</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val="en-US" w:eastAsia="ru-RU"/>
              </w:rPr>
              <w:t>5</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val="en-US" w:eastAsia="ru-RU"/>
              </w:rPr>
              <w:t>6</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val="en-US" w:eastAsia="ru-RU"/>
              </w:rPr>
              <w:t>7</w:t>
            </w:r>
          </w:p>
        </w:tc>
        <w:tc>
          <w:tcPr>
            <w:tcW w:w="338" w:type="pct"/>
            <w:tcBorders>
              <w:top w:val="nil"/>
              <w:left w:val="nil"/>
              <w:bottom w:val="single" w:sz="4" w:space="0" w:color="auto"/>
              <w:right w:val="single" w:sz="4" w:space="0" w:color="auto"/>
            </w:tcBorders>
            <w:shd w:val="clear" w:color="000000" w:fill="F2F2F2"/>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val="en-US" w:eastAsia="ru-RU"/>
              </w:rPr>
            </w:pPr>
            <w:r>
              <w:rPr>
                <w:rFonts w:ascii="Times New Roman" w:hAnsi="Times New Roman" w:cs="Times New Roman"/>
                <w:color w:val="000000"/>
                <w:sz w:val="16"/>
                <w:szCs w:val="16"/>
                <w:lang w:val="en-US" w:eastAsia="ru-RU"/>
              </w:rPr>
              <w:t>8</w:t>
            </w:r>
          </w:p>
        </w:tc>
      </w:tr>
      <w:tr w:rsidR="00843764" w:rsidRPr="00843764" w:rsidTr="00843764">
        <w:trPr>
          <w:divId w:val="805004415"/>
          <w:trHeight w:val="5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43764" w:rsidRPr="00843764" w:rsidRDefault="00843764" w:rsidP="00843764">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Муниципальная программа Комсомольского муниципального округа Чувашской Республики "Энергосбережение и повышение энергетической эффективности в </w:t>
            </w:r>
            <w:r w:rsidR="009200DD" w:rsidRPr="00843764">
              <w:rPr>
                <w:rFonts w:ascii="Times New Roman" w:hAnsi="Times New Roman" w:cs="Times New Roman"/>
                <w:color w:val="000000"/>
                <w:sz w:val="16"/>
                <w:szCs w:val="16"/>
                <w:lang w:eastAsia="ru-RU"/>
              </w:rPr>
              <w:t>Комсомольском</w:t>
            </w:r>
            <w:r w:rsidRPr="00843764">
              <w:rPr>
                <w:rFonts w:ascii="Times New Roman" w:hAnsi="Times New Roman" w:cs="Times New Roman"/>
                <w:color w:val="000000"/>
                <w:sz w:val="16"/>
                <w:szCs w:val="16"/>
                <w:lang w:eastAsia="ru-RU"/>
              </w:rPr>
              <w:t xml:space="preserve"> муниципальном округе Чувашской Республики на 2023-2025 годы и на период до 2035 года"</w:t>
            </w:r>
          </w:p>
        </w:tc>
      </w:tr>
      <w:tr w:rsidR="00843764" w:rsidRPr="00843764" w:rsidTr="00843764">
        <w:trPr>
          <w:divId w:val="805004415"/>
          <w:trHeight w:val="48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90,7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98,9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98,4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Гкал/м2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0,117</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17,351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17,297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17,189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16,666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15,622</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1,771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1,769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1,765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1,746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1,708</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292,77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291,974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290,381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282,641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267,135</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9.</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10,365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10,344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10,301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10,074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9,61</w:t>
            </w:r>
          </w:p>
        </w:tc>
      </w:tr>
      <w:tr w:rsidR="00843764" w:rsidRPr="00843764" w:rsidTr="00843764">
        <w:trPr>
          <w:divId w:val="805004415"/>
          <w:trHeight w:val="33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394,099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392,735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390,006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376,75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349,889</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33,178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32,988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32,58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30,624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26,743</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22,037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21,738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21,139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18,244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12,452</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625,721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623,297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619,055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597,236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553,358</w:t>
            </w:r>
          </w:p>
        </w:tc>
      </w:tr>
      <w:tr w:rsidR="00843764" w:rsidRPr="00843764" w:rsidTr="00843764">
        <w:trPr>
          <w:divId w:val="805004415"/>
          <w:trHeight w:val="27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тепловой энергии на снабжение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Гкал/м2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0,116</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электрической энергии на снабжение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22,127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22,103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22,055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21,792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21,263</w:t>
            </w:r>
          </w:p>
        </w:tc>
      </w:tr>
      <w:tr w:rsidR="00843764" w:rsidRPr="00843764" w:rsidTr="00843764">
        <w:trPr>
          <w:divId w:val="805004415"/>
          <w:trHeight w:val="2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на снабжение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на снабжение органов местного самоуправления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623,733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621,829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618,019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598,019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556,686</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тепловой энергии на снабжение органов местного самоуправления и муниципальных учреждений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Гкал/м2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0,117</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электрической энергии на снабжение органов местного самоуправления и муниципальных учреждений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17,545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17,489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17,377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16,835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15,75</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на снабжение органов местного самоуправления и муниципальных учреждений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4,351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4,312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4,232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3,85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3,084</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на снабжение органов местного самоуправления и муниципальных учреждений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322,278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321,341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319,467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310,364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292,147</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24.</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2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91,5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93,2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27.</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27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97,1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97,4</w:t>
            </w:r>
          </w:p>
        </w:tc>
      </w:tr>
      <w:tr w:rsidR="00843764" w:rsidRPr="00843764" w:rsidTr="00843764">
        <w:trPr>
          <w:divId w:val="805004415"/>
          <w:trHeight w:val="34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31.</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расположенных на территории Комсомольского муниципального округа Чувашской Республики, имеющих класс энергетической эффективности "В" и выше</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10,3</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45,5</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33.</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тепловой энергии в многоквартирных домах,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Гкал/м2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0,336</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34.</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электрической энергии в многоквартирных домах,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27,823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27,823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27,822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27,813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27,803</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в многоквартирных домах, расположенных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м3/чел.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r>
      <w:tr w:rsidR="00843764" w:rsidRPr="00843764" w:rsidTr="00843764">
        <w:trPr>
          <w:divId w:val="805004415"/>
          <w:trHeight w:val="78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36.</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37.</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топлива на отпуск электрической энергии тепловыми электростанциями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т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 xml:space="preserve">./млн. </w:t>
            </w:r>
            <w:proofErr w:type="spellStart"/>
            <w:r w:rsidRPr="00843764">
              <w:rPr>
                <w:rFonts w:ascii="Times New Roman" w:hAnsi="Times New Roman" w:cs="Times New Roman"/>
                <w:color w:val="000000"/>
                <w:sz w:val="16"/>
                <w:szCs w:val="16"/>
                <w:lang w:eastAsia="ru-RU"/>
              </w:rPr>
              <w:t>кВтч</w:t>
            </w:r>
            <w:proofErr w:type="spellEnd"/>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38.</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топлива на отпущенную тепловую энергию с коллекторов тепловых электростанций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т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./тыс. Гкал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120</w:t>
            </w:r>
          </w:p>
        </w:tc>
      </w:tr>
      <w:tr w:rsidR="00843764" w:rsidRPr="00843764" w:rsidTr="00843764">
        <w:trPr>
          <w:divId w:val="805004415"/>
          <w:trHeight w:val="79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топлива на отпущенную с коллекторов котельных в тепловую сеть тепловую энергию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т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./тыс. Гкал</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161,48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161,33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160,94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159,6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158,27</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40.</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8,89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8,87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8,72</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41.</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потерь тепловой энергии при ее передаче в общем объеме переданной тепловой энергии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42.</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5,9</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43.</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1,45</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44.</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1,45</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9200DD">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33,1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69,7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46.</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9200DD">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86,4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87,6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88,8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93,6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47.</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9200DD">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57,3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61,6</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78,8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48.</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9200DD">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49.</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Количество </w:t>
            </w:r>
            <w:proofErr w:type="spellStart"/>
            <w:r w:rsidRPr="00843764">
              <w:rPr>
                <w:rFonts w:ascii="Times New Roman" w:hAnsi="Times New Roman" w:cs="Times New Roman"/>
                <w:color w:val="000000"/>
                <w:sz w:val="16"/>
                <w:szCs w:val="16"/>
                <w:lang w:eastAsia="ru-RU"/>
              </w:rPr>
              <w:t>энергосервисных</w:t>
            </w:r>
            <w:proofErr w:type="spellEnd"/>
            <w:r w:rsidRPr="00843764">
              <w:rPr>
                <w:rFonts w:ascii="Times New Roman" w:hAnsi="Times New Roman" w:cs="Times New Roman"/>
                <w:color w:val="000000"/>
                <w:sz w:val="16"/>
                <w:szCs w:val="16"/>
                <w:lang w:eastAsia="ru-RU"/>
              </w:rPr>
              <w:t xml:space="preserve"> договоров (контрактов), заключенных муниципальными образованиями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ед.</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Доля муниципальных заказчиков в общем объеме муниципальных заказчиков Комсомольского муниципального округа Чувашской Республики с которыми заключены </w:t>
            </w:r>
            <w:proofErr w:type="spellStart"/>
            <w:r w:rsidRPr="00843764">
              <w:rPr>
                <w:rFonts w:ascii="Times New Roman" w:hAnsi="Times New Roman" w:cs="Times New Roman"/>
                <w:color w:val="000000"/>
                <w:sz w:val="16"/>
                <w:szCs w:val="16"/>
                <w:lang w:eastAsia="ru-RU"/>
              </w:rPr>
              <w:t>энергосервисные</w:t>
            </w:r>
            <w:proofErr w:type="spellEnd"/>
            <w:r w:rsidRPr="00843764">
              <w:rPr>
                <w:rFonts w:ascii="Times New Roman" w:hAnsi="Times New Roman" w:cs="Times New Roman"/>
                <w:color w:val="000000"/>
                <w:sz w:val="16"/>
                <w:szCs w:val="16"/>
                <w:lang w:eastAsia="ru-RU"/>
              </w:rPr>
              <w:t xml:space="preserve"> договора (контракты)</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37,2</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51.</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(однолетние культуры)</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кг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./ед. продукции</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0,029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0,029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0,029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0,029</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52.</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(молочная продукция)</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кг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./ед. продукции</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0,054</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53.</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(производство кабельной продукции)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кг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./ед. продукции</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26,804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26,804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26,804</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25,732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25,732</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54.</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Ввод мощностей генерирующих объектов, функционирующих на основе использования возобновляемых источников энергии, на территории Комсомольского муниципального округа Чувашской Республики (без учета гидроэлектростанций установленной мощностью свыше 25 МВт)</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МВт</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энергоэффективных источников света в системах уличного освещения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96,9</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97,3</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98,7</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843764" w:rsidRPr="00843764" w:rsidTr="00843764">
        <w:trPr>
          <w:divId w:val="805004415"/>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57.</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Комсомольском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ед.</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58.</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Комсомольском муниципальном округе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ед.</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r>
      <w:tr w:rsidR="00843764" w:rsidRPr="00843764" w:rsidTr="00843764">
        <w:trPr>
          <w:divId w:val="805004415"/>
          <w:trHeight w:val="33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59.</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Комсомольского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ед.</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60.</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ед.</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r>
      <w:tr w:rsidR="00843764" w:rsidRPr="00843764" w:rsidTr="00843764">
        <w:trPr>
          <w:divId w:val="805004415"/>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w:t>
            </w:r>
          </w:p>
        </w:tc>
        <w:tc>
          <w:tcPr>
            <w:tcW w:w="2524"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электромобилей легковых с автономным источником электрического питания, зарегистрированных на территории Комсомольского муниципального округа Чувашской Республики</w:t>
            </w:r>
          </w:p>
        </w:tc>
        <w:tc>
          <w:tcPr>
            <w:tcW w:w="447"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ед.</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c>
          <w:tcPr>
            <w:tcW w:w="338" w:type="pct"/>
            <w:tcBorders>
              <w:top w:val="nil"/>
              <w:left w:val="nil"/>
              <w:bottom w:val="single" w:sz="4" w:space="0" w:color="auto"/>
              <w:right w:val="single" w:sz="4" w:space="0" w:color="auto"/>
            </w:tcBorders>
            <w:shd w:val="clear" w:color="auto" w:fill="auto"/>
            <w:vAlign w:val="center"/>
            <w:hideMark/>
          </w:tcPr>
          <w:p w:rsidR="00843764" w:rsidRPr="00843764" w:rsidRDefault="00843764"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p w:rsidR="00782156" w:rsidRDefault="00782156">
      <w:r>
        <w:br w:type="page"/>
      </w:r>
    </w:p>
    <w:tbl>
      <w:tblPr>
        <w:tblW w:w="5103" w:type="dxa"/>
        <w:tblInd w:w="10740" w:type="dxa"/>
        <w:tblLook w:val="04A0" w:firstRow="1" w:lastRow="0" w:firstColumn="1" w:lastColumn="0" w:noHBand="0" w:noVBand="1"/>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280829" w:rsidRPr="00280829">
              <w:rPr>
                <w:rFonts w:ascii="Times New Roman" w:hAnsi="Times New Roman" w:cs="Times New Roman"/>
                <w:sz w:val="22"/>
                <w:szCs w:val="22"/>
              </w:rPr>
              <w:t>Комсомольского муниципального округа Чувашской Республики</w:t>
            </w:r>
            <w:r w:rsidRPr="00867E1A">
              <w:rPr>
                <w:rFonts w:ascii="Times New Roman" w:hAnsi="Times New Roman" w:cs="Times New Roman"/>
                <w:sz w:val="22"/>
                <w:szCs w:val="22"/>
              </w:rPr>
              <w:t xml:space="preserve"> «</w:t>
            </w:r>
            <w:r w:rsidR="00280829" w:rsidRPr="00280829">
              <w:rPr>
                <w:rFonts w:ascii="Times New Roman" w:hAnsi="Times New Roman" w:cs="Times New Roman"/>
                <w:sz w:val="22"/>
                <w:szCs w:val="22"/>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843764" w:rsidRDefault="00A37CC7" w:rsidP="00606A0F">
      <w:pPr>
        <w:pStyle w:val="11"/>
        <w:rPr>
          <w:rFonts w:ascii="Times New Roman" w:hAnsi="Times New Roman" w:cs="Times New Roman"/>
          <w:caps/>
        </w:rPr>
      </w:pPr>
      <w:r w:rsidRPr="00843764">
        <w:rPr>
          <w:rFonts w:ascii="Times New Roman" w:hAnsi="Times New Roman" w:cs="Times New Roman"/>
          <w:caps/>
        </w:rPr>
        <w:t>РЕСУРСНОЕ ОБЕСПЕЧЕНИЕ</w:t>
      </w:r>
      <w:r w:rsidR="00606A0F" w:rsidRPr="00843764">
        <w:rPr>
          <w:rFonts w:ascii="Times New Roman" w:hAnsi="Times New Roman" w:cs="Times New Roman"/>
          <w:caps/>
        </w:rPr>
        <w:t xml:space="preserve"> </w:t>
      </w:r>
      <w:r w:rsidRPr="00843764">
        <w:rPr>
          <w:rFonts w:ascii="Times New Roman" w:hAnsi="Times New Roman" w:cs="Times New Roman"/>
          <w:caps/>
        </w:rPr>
        <w:t xml:space="preserve">реализации </w:t>
      </w:r>
      <w:r w:rsidR="00606A0F" w:rsidRPr="00843764">
        <w:rPr>
          <w:rFonts w:ascii="Times New Roman" w:hAnsi="Times New Roman" w:cs="Times New Roman"/>
          <w:caps/>
        </w:rPr>
        <w:t xml:space="preserve">Муниципальной программы </w:t>
      </w:r>
      <w:r w:rsidR="00280829" w:rsidRPr="00843764">
        <w:rPr>
          <w:rFonts w:ascii="Times New Roman" w:hAnsi="Times New Roman" w:cs="Times New Roman"/>
          <w:caps/>
        </w:rPr>
        <w:t>Комсомольского муниципального округа Чувашской Республики</w:t>
      </w:r>
      <w:r w:rsidR="00606A0F" w:rsidRPr="00843764">
        <w:rPr>
          <w:rFonts w:ascii="Times New Roman" w:hAnsi="Times New Roman" w:cs="Times New Roman"/>
          <w:caps/>
        </w:rPr>
        <w:t xml:space="preserve"> «</w:t>
      </w:r>
      <w:r w:rsidR="00280829" w:rsidRPr="00843764">
        <w:rPr>
          <w:rFonts w:ascii="Times New Roman" w:hAnsi="Times New Roman" w:cs="Times New Roman"/>
          <w:caps/>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r w:rsidR="00606A0F" w:rsidRPr="00843764">
        <w:rPr>
          <w:rFonts w:ascii="Times New Roman" w:hAnsi="Times New Roman" w:cs="Times New Roman"/>
          <w:caps/>
        </w:rPr>
        <w:t>»</w:t>
      </w:r>
    </w:p>
    <w:p w:rsidR="00280616" w:rsidRPr="008418D0" w:rsidRDefault="00280616" w:rsidP="00620414">
      <w:pPr>
        <w:ind w:firstLine="709"/>
        <w:jc w:val="both"/>
        <w:rPr>
          <w:rFonts w:ascii="Times New Roman" w:hAnsi="Times New Roman" w:cs="Times New Roman"/>
          <w:sz w:val="20"/>
          <w:szCs w:val="20"/>
          <w:lang w:eastAsia="ru-RU"/>
        </w:rPr>
      </w:pPr>
    </w:p>
    <w:tbl>
      <w:tblPr>
        <w:tblW w:w="15733" w:type="dxa"/>
        <w:tblInd w:w="93" w:type="dxa"/>
        <w:tblLook w:val="04A0" w:firstRow="1" w:lastRow="0" w:firstColumn="1" w:lastColumn="0" w:noHBand="0" w:noVBand="1"/>
      </w:tblPr>
      <w:tblGrid>
        <w:gridCol w:w="1364"/>
        <w:gridCol w:w="2007"/>
        <w:gridCol w:w="1635"/>
        <w:gridCol w:w="1640"/>
        <w:gridCol w:w="1219"/>
        <w:gridCol w:w="910"/>
        <w:gridCol w:w="835"/>
        <w:gridCol w:w="1038"/>
        <w:gridCol w:w="1405"/>
        <w:gridCol w:w="736"/>
        <w:gridCol w:w="736"/>
        <w:gridCol w:w="736"/>
        <w:gridCol w:w="736"/>
        <w:gridCol w:w="736"/>
      </w:tblGrid>
      <w:tr w:rsidR="00280829" w:rsidRPr="00843764" w:rsidTr="00E670FE">
        <w:trPr>
          <w:divId w:val="712390318"/>
          <w:trHeight w:val="300"/>
          <w:tblHeader/>
        </w:trPr>
        <w:tc>
          <w:tcPr>
            <w:tcW w:w="136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Статус</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Наименование муниципальной программы, основного мероприятия, мероприятия</w:t>
            </w:r>
          </w:p>
        </w:tc>
        <w:tc>
          <w:tcPr>
            <w:tcW w:w="163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Задача муниципальной программы Чувашской Республики</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Ответственный исполнитель, соисполнители, участники</w:t>
            </w:r>
          </w:p>
        </w:tc>
        <w:tc>
          <w:tcPr>
            <w:tcW w:w="4002" w:type="dxa"/>
            <w:gridSpan w:val="4"/>
            <w:tcBorders>
              <w:top w:val="single" w:sz="4" w:space="0" w:color="auto"/>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Код бюджетной классификации</w:t>
            </w:r>
          </w:p>
        </w:tc>
        <w:tc>
          <w:tcPr>
            <w:tcW w:w="140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Источники финансирования</w:t>
            </w:r>
          </w:p>
        </w:tc>
        <w:tc>
          <w:tcPr>
            <w:tcW w:w="3680" w:type="dxa"/>
            <w:gridSpan w:val="5"/>
            <w:tcBorders>
              <w:top w:val="single" w:sz="4" w:space="0" w:color="auto"/>
              <w:left w:val="nil"/>
              <w:bottom w:val="single" w:sz="4" w:space="0" w:color="auto"/>
              <w:right w:val="single" w:sz="4" w:space="0" w:color="000000"/>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Расходы по годам, тыс. рублей</w:t>
            </w:r>
          </w:p>
        </w:tc>
      </w:tr>
      <w:tr w:rsidR="00280829" w:rsidRPr="00843764" w:rsidTr="00E670FE">
        <w:trPr>
          <w:divId w:val="712390318"/>
          <w:trHeight w:val="1470"/>
          <w:tblHeader/>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главный распорядитель бюджетных средств</w:t>
            </w:r>
          </w:p>
        </w:tc>
        <w:tc>
          <w:tcPr>
            <w:tcW w:w="910"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раздел, подраздел</w:t>
            </w:r>
          </w:p>
        </w:tc>
        <w:tc>
          <w:tcPr>
            <w:tcW w:w="835"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целевая статья расходов</w:t>
            </w:r>
          </w:p>
        </w:tc>
        <w:tc>
          <w:tcPr>
            <w:tcW w:w="1038"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группа (подгруппа) вида расходов</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2023</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2024</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2025</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2026-2030</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2031-2035</w:t>
            </w:r>
          </w:p>
        </w:tc>
      </w:tr>
      <w:tr w:rsidR="00280829" w:rsidRPr="00843764" w:rsidTr="00E670FE">
        <w:trPr>
          <w:divId w:val="712390318"/>
          <w:trHeight w:val="300"/>
          <w:tblHeader/>
        </w:trPr>
        <w:tc>
          <w:tcPr>
            <w:tcW w:w="1364" w:type="dxa"/>
            <w:tcBorders>
              <w:top w:val="nil"/>
              <w:left w:val="single" w:sz="4" w:space="0" w:color="auto"/>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c>
          <w:tcPr>
            <w:tcW w:w="2007"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c>
          <w:tcPr>
            <w:tcW w:w="1635"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w:t>
            </w:r>
          </w:p>
        </w:tc>
        <w:tc>
          <w:tcPr>
            <w:tcW w:w="1640"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w:t>
            </w:r>
          </w:p>
        </w:tc>
        <w:tc>
          <w:tcPr>
            <w:tcW w:w="1219"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c>
          <w:tcPr>
            <w:tcW w:w="910"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w:t>
            </w:r>
          </w:p>
        </w:tc>
        <w:tc>
          <w:tcPr>
            <w:tcW w:w="835"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w:t>
            </w:r>
          </w:p>
        </w:tc>
        <w:tc>
          <w:tcPr>
            <w:tcW w:w="1038"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w:t>
            </w:r>
          </w:p>
        </w:tc>
        <w:tc>
          <w:tcPr>
            <w:tcW w:w="1405" w:type="dxa"/>
            <w:tcBorders>
              <w:top w:val="nil"/>
              <w:left w:val="nil"/>
              <w:bottom w:val="single" w:sz="4" w:space="0" w:color="auto"/>
              <w:right w:val="single" w:sz="4" w:space="0" w:color="auto"/>
            </w:tcBorders>
            <w:shd w:val="clear" w:color="000000" w:fill="F2F2F2"/>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782156"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782156"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782156"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782156"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w:t>
            </w:r>
          </w:p>
        </w:tc>
        <w:tc>
          <w:tcPr>
            <w:tcW w:w="736" w:type="dxa"/>
            <w:tcBorders>
              <w:top w:val="nil"/>
              <w:left w:val="nil"/>
              <w:bottom w:val="single" w:sz="4" w:space="0" w:color="auto"/>
              <w:right w:val="single" w:sz="4" w:space="0" w:color="auto"/>
            </w:tcBorders>
            <w:shd w:val="clear" w:color="000000" w:fill="F2F2F2"/>
            <w:vAlign w:val="center"/>
            <w:hideMark/>
          </w:tcPr>
          <w:p w:rsidR="00280829" w:rsidRPr="00843764" w:rsidRDefault="00782156"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w:t>
            </w:r>
          </w:p>
        </w:tc>
      </w:tr>
      <w:tr w:rsidR="00782156" w:rsidRPr="00843764" w:rsidTr="00E670FE">
        <w:trPr>
          <w:divId w:val="712390318"/>
          <w:trHeight w:val="210"/>
        </w:trPr>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Муниципальная программа Комсомольского муниципального округа Чувашской Республики</w:t>
            </w:r>
          </w:p>
        </w:tc>
        <w:tc>
          <w:tcPr>
            <w:tcW w:w="2007" w:type="dxa"/>
            <w:vMerge w:val="restart"/>
            <w:tcBorders>
              <w:top w:val="nil"/>
              <w:left w:val="single" w:sz="4" w:space="0" w:color="auto"/>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80829" w:rsidRPr="00843764" w:rsidRDefault="00280829" w:rsidP="00843764">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Управления </w:t>
            </w:r>
            <w:r w:rsidR="00843764">
              <w:rPr>
                <w:rFonts w:ascii="Times New Roman" w:hAnsi="Times New Roman" w:cs="Times New Roman"/>
                <w:color w:val="000000"/>
                <w:sz w:val="16"/>
                <w:szCs w:val="16"/>
                <w:lang w:eastAsia="ru-RU"/>
              </w:rPr>
              <w:t>по благоустройству</w:t>
            </w:r>
            <w:r w:rsidRPr="00843764">
              <w:rPr>
                <w:rFonts w:ascii="Times New Roman" w:hAnsi="Times New Roman" w:cs="Times New Roman"/>
                <w:color w:val="000000"/>
                <w:sz w:val="16"/>
                <w:szCs w:val="16"/>
                <w:lang w:eastAsia="ru-RU"/>
              </w:rPr>
              <w:t xml:space="preserve"> и развити</w:t>
            </w:r>
            <w:r w:rsidR="00843764">
              <w:rPr>
                <w:rFonts w:ascii="Times New Roman" w:hAnsi="Times New Roman" w:cs="Times New Roman"/>
                <w:color w:val="000000"/>
                <w:sz w:val="16"/>
                <w:szCs w:val="16"/>
                <w:lang w:eastAsia="ru-RU"/>
              </w:rPr>
              <w:t>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соисполнители - отдел сельского хозяйства и экологии администрации Комсомольского муниципального округа Чувашской Республики, отдел экономики, </w:t>
            </w:r>
            <w:r w:rsidRPr="00843764">
              <w:rPr>
                <w:rFonts w:ascii="Times New Roman" w:hAnsi="Times New Roman" w:cs="Times New Roman"/>
                <w:color w:val="000000"/>
                <w:sz w:val="16"/>
                <w:szCs w:val="16"/>
                <w:lang w:eastAsia="ru-RU"/>
              </w:rPr>
              <w:lastRenderedPageBreak/>
              <w:t xml:space="preserve">имущественных и земельных отношений администрации Комсомольского муниципального округа Чувашской Республики, отдел образования администрации Комсомольского муниципального округа Чувашской Республики, сектор культуры администрации Комсомольского муниципального округа Чувашской Республики, сектор архивного дела администрации Комсомольского муниципального округа Чувашской Республики, участники - территориальные отделы </w:t>
            </w:r>
            <w:r w:rsidR="009200DD">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(по согласованию), муниципальные учреждения Комсомольского муниципального округа Чувашской Республики (по согласованию),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w:t>
            </w:r>
            <w:r w:rsidRPr="00843764">
              <w:rPr>
                <w:rFonts w:ascii="Times New Roman" w:hAnsi="Times New Roman" w:cs="Times New Roman"/>
                <w:color w:val="000000"/>
                <w:sz w:val="16"/>
                <w:szCs w:val="16"/>
                <w:lang w:eastAsia="ru-RU"/>
              </w:rPr>
              <w:lastRenderedPageBreak/>
              <w:t>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19"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x</w:t>
            </w:r>
          </w:p>
        </w:tc>
        <w:tc>
          <w:tcPr>
            <w:tcW w:w="910"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752,1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1479,3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2385,6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10612,0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23538,0</w:t>
            </w:r>
          </w:p>
        </w:tc>
      </w:tr>
      <w:tr w:rsidR="00782156" w:rsidRPr="00843764" w:rsidTr="00E670FE">
        <w:trPr>
          <w:divId w:val="712390318"/>
          <w:trHeight w:val="210"/>
        </w:trPr>
        <w:tc>
          <w:tcPr>
            <w:tcW w:w="1364"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r>
      <w:tr w:rsidR="00782156" w:rsidRPr="00843764" w:rsidTr="00E670FE">
        <w:trPr>
          <w:divId w:val="712390318"/>
          <w:trHeight w:val="210"/>
        </w:trPr>
        <w:tc>
          <w:tcPr>
            <w:tcW w:w="1364"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r>
      <w:tr w:rsidR="00782156" w:rsidRPr="00843764" w:rsidTr="00E670FE">
        <w:trPr>
          <w:divId w:val="712390318"/>
          <w:trHeight w:val="210"/>
        </w:trPr>
        <w:tc>
          <w:tcPr>
            <w:tcW w:w="1364"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344,0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1022,0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1275,0</w:t>
            </w:r>
          </w:p>
        </w:tc>
      </w:tr>
      <w:tr w:rsidR="00782156" w:rsidRPr="00843764" w:rsidTr="00E670FE">
        <w:trPr>
          <w:divId w:val="712390318"/>
          <w:trHeight w:val="210"/>
        </w:trPr>
        <w:tc>
          <w:tcPr>
            <w:tcW w:w="1364"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408,1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1479,3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2385,6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9590,0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22263,0</w:t>
            </w:r>
          </w:p>
        </w:tc>
      </w:tr>
      <w:tr w:rsidR="00280829" w:rsidRPr="00843764" w:rsidTr="00E670FE">
        <w:trPr>
          <w:divId w:val="712390318"/>
          <w:trHeight w:val="210"/>
        </w:trPr>
        <w:tc>
          <w:tcPr>
            <w:tcW w:w="1573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Основное мероприятие 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Энергосбережение и повышение энергоэффективности в бюджетных учреждениях</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843764">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Управления</w:t>
            </w:r>
            <w:r w:rsidR="00843764">
              <w:rPr>
                <w:rFonts w:ascii="Times New Roman" w:hAnsi="Times New Roman" w:cs="Times New Roman"/>
                <w:color w:val="000000"/>
                <w:sz w:val="16"/>
                <w:szCs w:val="16"/>
                <w:lang w:eastAsia="ru-RU"/>
              </w:rPr>
              <w:t xml:space="preserve"> по</w:t>
            </w:r>
            <w:r w:rsidRPr="00843764">
              <w:rPr>
                <w:rFonts w:ascii="Times New Roman" w:hAnsi="Times New Roman" w:cs="Times New Roman"/>
                <w:color w:val="000000"/>
                <w:sz w:val="16"/>
                <w:szCs w:val="16"/>
                <w:lang w:eastAsia="ru-RU"/>
              </w:rPr>
              <w:t xml:space="preserve"> благоустройств</w:t>
            </w:r>
            <w:r w:rsidR="00843764">
              <w:rPr>
                <w:rFonts w:ascii="Times New Roman" w:hAnsi="Times New Roman" w:cs="Times New Roman"/>
                <w:color w:val="000000"/>
                <w:sz w:val="16"/>
                <w:szCs w:val="16"/>
                <w:lang w:eastAsia="ru-RU"/>
              </w:rPr>
              <w:t>у</w:t>
            </w:r>
            <w:r w:rsidRPr="00843764">
              <w:rPr>
                <w:rFonts w:ascii="Times New Roman" w:hAnsi="Times New Roman" w:cs="Times New Roman"/>
                <w:color w:val="000000"/>
                <w:sz w:val="16"/>
                <w:szCs w:val="16"/>
                <w:lang w:eastAsia="ru-RU"/>
              </w:rPr>
              <w:t xml:space="preserve"> и развити</w:t>
            </w:r>
            <w:r w:rsidR="00843764">
              <w:rPr>
                <w:rFonts w:ascii="Times New Roman" w:hAnsi="Times New Roman" w:cs="Times New Roman"/>
                <w:color w:val="000000"/>
                <w:sz w:val="16"/>
                <w:szCs w:val="16"/>
                <w:lang w:eastAsia="ru-RU"/>
              </w:rPr>
              <w:t>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территориальные отделы Управления</w:t>
            </w:r>
            <w:r w:rsidR="00843764">
              <w:rPr>
                <w:rFonts w:ascii="Times New Roman" w:hAnsi="Times New Roman" w:cs="Times New Roman"/>
                <w:color w:val="000000"/>
                <w:sz w:val="16"/>
                <w:szCs w:val="16"/>
                <w:lang w:eastAsia="ru-RU"/>
              </w:rPr>
              <w:t xml:space="preserve"> по </w:t>
            </w:r>
            <w:r w:rsidRPr="00843764">
              <w:rPr>
                <w:rFonts w:ascii="Times New Roman" w:hAnsi="Times New Roman" w:cs="Times New Roman"/>
                <w:color w:val="000000"/>
                <w:sz w:val="16"/>
                <w:szCs w:val="16"/>
                <w:lang w:eastAsia="ru-RU"/>
              </w:rPr>
              <w:t>благоустройств</w:t>
            </w:r>
            <w:r w:rsidR="00843764">
              <w:rPr>
                <w:rFonts w:ascii="Times New Roman" w:hAnsi="Times New Roman" w:cs="Times New Roman"/>
                <w:color w:val="000000"/>
                <w:sz w:val="16"/>
                <w:szCs w:val="16"/>
                <w:lang w:eastAsia="ru-RU"/>
              </w:rPr>
              <w:t>у</w:t>
            </w:r>
            <w:r w:rsidRPr="00843764">
              <w:rPr>
                <w:rFonts w:ascii="Times New Roman" w:hAnsi="Times New Roman" w:cs="Times New Roman"/>
                <w:color w:val="000000"/>
                <w:sz w:val="16"/>
                <w:szCs w:val="16"/>
                <w:lang w:eastAsia="ru-RU"/>
              </w:rPr>
              <w:t xml:space="preserve"> и развити</w:t>
            </w:r>
            <w:r w:rsidR="00843764">
              <w:rPr>
                <w:rFonts w:ascii="Times New Roman" w:hAnsi="Times New Roman" w:cs="Times New Roman"/>
                <w:color w:val="000000"/>
                <w:sz w:val="16"/>
                <w:szCs w:val="16"/>
                <w:lang w:eastAsia="ru-RU"/>
              </w:rPr>
              <w:t>ю</w:t>
            </w:r>
            <w:r w:rsidRPr="00843764">
              <w:rPr>
                <w:rFonts w:ascii="Times New Roman" w:hAnsi="Times New Roman" w:cs="Times New Roman"/>
                <w:color w:val="000000"/>
                <w:sz w:val="16"/>
                <w:szCs w:val="16"/>
                <w:lang w:eastAsia="ru-RU"/>
              </w:rPr>
              <w:t xml:space="preserve"> территорий Комсомольского муниципального </w:t>
            </w:r>
            <w:r w:rsidRPr="00843764">
              <w:rPr>
                <w:rFonts w:ascii="Times New Roman" w:hAnsi="Times New Roman" w:cs="Times New Roman"/>
                <w:color w:val="000000"/>
                <w:sz w:val="16"/>
                <w:szCs w:val="16"/>
                <w:lang w:eastAsia="ru-RU"/>
              </w:rPr>
              <w:lastRenderedPageBreak/>
              <w:t>округа Чувашской Республики, муниципальные учреждения Комсомольского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19"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456,6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89,3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159,7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1361,2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1991,7</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344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776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817</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112,6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89,3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159,7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585,2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1174,7</w:t>
            </w:r>
          </w:p>
        </w:tc>
      </w:tr>
      <w:tr w:rsidR="00280829"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1</w:t>
            </w: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90,7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98,9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98,4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Гкал/м2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0,117</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17,351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17,297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17,189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16,666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15,622</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1,771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1,769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1,765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1,746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1,708</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292,77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291,974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290,381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282,641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267,135</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10,365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10,344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10,301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10,074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9,61</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6,414</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394,099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392,735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390,006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376,75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349,889</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33,178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32,988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32,58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30,624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26,743</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22,037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21,738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21,139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18,244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12,452</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625,721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623,297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619,055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597,236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553,358</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тепловой энергии на снабжение органов местного самоуправления Комсомольского муниципального округа Чувашской Республики, Гкал/м2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0,116</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электрической энергии на снабжение органов местного самоуправления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22,127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22,103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22,055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21,792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21,263</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на снабжение органов местного самоуправления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1,09</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на снабжение органов местного самоуправления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623,733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621,829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618,019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598,019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556,686</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тепловой энергии на снабжение органов местного самоуправления и муниципальных учреждений Комсомольского муниципального округа Чувашской Республики, Гкал/м2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0,117</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электрической энергии на снабжение органов местного самоуправления и муниципальных учреждений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17,545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17,489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17,377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16,835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15,75</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на снабжение органов местного самоуправления и муниципальных учреждений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4,351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4,312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4,232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3,85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3,084</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природного газа на снабжение органов местного самоуправления и муниципальных учреждений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322,278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321,341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319,467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310,364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292,147</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Обучение специалистов в области энергосбережения и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843764">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ответственный исполнитель - Отдел капитального строительства и жилищно-</w:t>
            </w:r>
            <w:r w:rsidRPr="00843764">
              <w:rPr>
                <w:rFonts w:ascii="Times New Roman" w:hAnsi="Times New Roman" w:cs="Times New Roman"/>
                <w:color w:val="000000"/>
                <w:sz w:val="16"/>
                <w:szCs w:val="16"/>
                <w:lang w:eastAsia="ru-RU"/>
              </w:rPr>
              <w:lastRenderedPageBreak/>
              <w:t xml:space="preserve">коммунального хозяйства Управления </w:t>
            </w:r>
            <w:r w:rsidR="00843764">
              <w:rPr>
                <w:rFonts w:ascii="Times New Roman" w:hAnsi="Times New Roman" w:cs="Times New Roman"/>
                <w:color w:val="000000"/>
                <w:sz w:val="16"/>
                <w:szCs w:val="16"/>
                <w:lang w:eastAsia="ru-RU"/>
              </w:rPr>
              <w:t xml:space="preserve">по </w:t>
            </w:r>
            <w:r w:rsidRPr="00843764">
              <w:rPr>
                <w:rFonts w:ascii="Times New Roman" w:hAnsi="Times New Roman" w:cs="Times New Roman"/>
                <w:color w:val="000000"/>
                <w:sz w:val="16"/>
                <w:szCs w:val="16"/>
                <w:lang w:eastAsia="ru-RU"/>
              </w:rPr>
              <w:t>благоустройств</w:t>
            </w:r>
            <w:r w:rsidR="00843764">
              <w:rPr>
                <w:rFonts w:ascii="Times New Roman" w:hAnsi="Times New Roman" w:cs="Times New Roman"/>
                <w:color w:val="000000"/>
                <w:sz w:val="16"/>
                <w:szCs w:val="16"/>
                <w:lang w:eastAsia="ru-RU"/>
              </w:rPr>
              <w:t>у</w:t>
            </w:r>
            <w:r w:rsidRPr="00843764">
              <w:rPr>
                <w:rFonts w:ascii="Times New Roman" w:hAnsi="Times New Roman" w:cs="Times New Roman"/>
                <w:color w:val="000000"/>
                <w:sz w:val="16"/>
                <w:szCs w:val="16"/>
                <w:lang w:eastAsia="ru-RU"/>
              </w:rPr>
              <w:t xml:space="preserve"> и развити</w:t>
            </w:r>
            <w:r w:rsidR="00843764">
              <w:rPr>
                <w:rFonts w:ascii="Times New Roman" w:hAnsi="Times New Roman" w:cs="Times New Roman"/>
                <w:color w:val="000000"/>
                <w:sz w:val="16"/>
                <w:szCs w:val="16"/>
                <w:lang w:eastAsia="ru-RU"/>
              </w:rPr>
              <w:t>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территориальные отделы Управления</w:t>
            </w:r>
            <w:r w:rsidR="00843764">
              <w:rPr>
                <w:rFonts w:ascii="Times New Roman" w:hAnsi="Times New Roman" w:cs="Times New Roman"/>
                <w:color w:val="000000"/>
                <w:sz w:val="16"/>
                <w:szCs w:val="16"/>
                <w:lang w:eastAsia="ru-RU"/>
              </w:rPr>
              <w:t xml:space="preserve"> по благоустройству</w:t>
            </w:r>
            <w:r w:rsidRPr="00843764">
              <w:rPr>
                <w:rFonts w:ascii="Times New Roman" w:hAnsi="Times New Roman" w:cs="Times New Roman"/>
                <w:color w:val="000000"/>
                <w:sz w:val="16"/>
                <w:szCs w:val="16"/>
                <w:lang w:eastAsia="ru-RU"/>
              </w:rPr>
              <w:t xml:space="preserve"> и раз</w:t>
            </w:r>
            <w:r w:rsidR="00843764">
              <w:rPr>
                <w:rFonts w:ascii="Times New Roman" w:hAnsi="Times New Roman" w:cs="Times New Roman"/>
                <w:color w:val="000000"/>
                <w:sz w:val="16"/>
                <w:szCs w:val="16"/>
                <w:lang w:eastAsia="ru-RU"/>
              </w:rPr>
              <w:t>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муниципальные учреждения Комсомольского муниципального округа Чувашской Республики</w:t>
            </w:r>
          </w:p>
        </w:tc>
        <w:tc>
          <w:tcPr>
            <w:tcW w:w="1219"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республиканский бюджет </w:t>
            </w:r>
            <w:r w:rsidRPr="00843764">
              <w:rPr>
                <w:rFonts w:ascii="Times New Roman" w:hAnsi="Times New Roman" w:cs="Times New Roman"/>
                <w:color w:val="000000"/>
                <w:sz w:val="16"/>
                <w:szCs w:val="16"/>
                <w:lang w:eastAsia="ru-RU"/>
              </w:rPr>
              <w:lastRenderedPageBreak/>
              <w:t>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Оснащение приборами учета бюджетных учреждений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участник -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Замена устаревших систем освещения на светодиодные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участник -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38,3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274,5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549,6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38,3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247,5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494,6</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1.4</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Установка оборудования для автоматического освещения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участник -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47,7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42,7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85,6</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1.5</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Автоматизация системы теплоснабжения и горячего водоснабжения с регулированием подачи теплоты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участник -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40,3</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40,3</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1.6</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участник -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35,3</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35,3</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1.7</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Снижение тепловых потерь через оконные проемы путем их модернизации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муниципальные учреждения Комсомольского муниципального </w:t>
            </w:r>
            <w:r w:rsidRPr="00843764">
              <w:rPr>
                <w:rFonts w:ascii="Times New Roman" w:hAnsi="Times New Roman" w:cs="Times New Roman"/>
                <w:color w:val="000000"/>
                <w:sz w:val="16"/>
                <w:szCs w:val="16"/>
                <w:lang w:eastAsia="ru-RU"/>
              </w:rPr>
              <w:lastRenderedPageBreak/>
              <w:t>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84,3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170,1</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республиканский бюджет </w:t>
            </w:r>
            <w:r w:rsidRPr="00843764">
              <w:rPr>
                <w:rFonts w:ascii="Times New Roman" w:hAnsi="Times New Roman" w:cs="Times New Roman"/>
                <w:color w:val="000000"/>
                <w:sz w:val="16"/>
                <w:szCs w:val="16"/>
                <w:lang w:eastAsia="ru-RU"/>
              </w:rPr>
              <w:lastRenderedPageBreak/>
              <w:t>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84,3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170,1</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1.8</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Улучшение тепловой изоляции стен, полов и чердаков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участник -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24,2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117,9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238,2</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24,2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117,9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238,2</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1.9</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Применение экономичной водоразборной арматуры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участник -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69,3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138,6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110,6</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1.10</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843764">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Управления</w:t>
            </w:r>
            <w:r w:rsidR="00843764">
              <w:rPr>
                <w:rFonts w:ascii="Times New Roman" w:hAnsi="Times New Roman" w:cs="Times New Roman"/>
                <w:color w:val="000000"/>
                <w:sz w:val="16"/>
                <w:szCs w:val="16"/>
                <w:lang w:eastAsia="ru-RU"/>
              </w:rPr>
              <w:t xml:space="preserve"> по</w:t>
            </w:r>
            <w:r w:rsidRPr="00843764">
              <w:rPr>
                <w:rFonts w:ascii="Times New Roman" w:hAnsi="Times New Roman" w:cs="Times New Roman"/>
                <w:color w:val="000000"/>
                <w:sz w:val="16"/>
                <w:szCs w:val="16"/>
                <w:lang w:eastAsia="ru-RU"/>
              </w:rPr>
              <w:t xml:space="preserve"> благоустройств</w:t>
            </w:r>
            <w:r w:rsidR="00843764">
              <w:rPr>
                <w:rFonts w:ascii="Times New Roman" w:hAnsi="Times New Roman" w:cs="Times New Roman"/>
                <w:color w:val="000000"/>
                <w:sz w:val="16"/>
                <w:szCs w:val="16"/>
                <w:lang w:eastAsia="ru-RU"/>
              </w:rPr>
              <w:t>у</w:t>
            </w:r>
            <w:r w:rsidRPr="00843764">
              <w:rPr>
                <w:rFonts w:ascii="Times New Roman" w:hAnsi="Times New Roman" w:cs="Times New Roman"/>
                <w:color w:val="000000"/>
                <w:sz w:val="16"/>
                <w:szCs w:val="16"/>
                <w:lang w:eastAsia="ru-RU"/>
              </w:rPr>
              <w:t xml:space="preserve"> и развити</w:t>
            </w:r>
            <w:r w:rsidR="00843764">
              <w:rPr>
                <w:rFonts w:ascii="Times New Roman" w:hAnsi="Times New Roman" w:cs="Times New Roman"/>
                <w:color w:val="000000"/>
                <w:sz w:val="16"/>
                <w:szCs w:val="16"/>
                <w:lang w:eastAsia="ru-RU"/>
              </w:rPr>
              <w:t>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w:t>
            </w:r>
            <w:r w:rsidRPr="00843764">
              <w:rPr>
                <w:rFonts w:ascii="Times New Roman" w:hAnsi="Times New Roman" w:cs="Times New Roman"/>
                <w:color w:val="000000"/>
                <w:sz w:val="16"/>
                <w:szCs w:val="16"/>
                <w:lang w:eastAsia="ru-RU"/>
              </w:rPr>
              <w:lastRenderedPageBreak/>
              <w:t>муниципальные учреждения Комсомольского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344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688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688</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344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688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688</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Основное мероприятие 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Энергосбережение и повышение энергоэффективности в жилищном фонде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843764">
              <w:rPr>
                <w:rFonts w:ascii="Times New Roman" w:hAnsi="Times New Roman" w:cs="Times New Roman"/>
                <w:color w:val="000000"/>
                <w:sz w:val="16"/>
                <w:szCs w:val="16"/>
                <w:lang w:eastAsia="ru-RU"/>
              </w:rPr>
              <w:t>энергоэффективного</w:t>
            </w:r>
            <w:proofErr w:type="spellEnd"/>
            <w:r w:rsidRPr="00843764">
              <w:rPr>
                <w:rFonts w:ascii="Times New Roman" w:hAnsi="Times New Roman" w:cs="Times New Roman"/>
                <w:color w:val="000000"/>
                <w:sz w:val="16"/>
                <w:szCs w:val="16"/>
                <w:lang w:eastAsia="ru-RU"/>
              </w:rPr>
              <w:t xml:space="preserve"> капитального ремонта</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843764">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Управления</w:t>
            </w:r>
            <w:r w:rsidR="00843764">
              <w:rPr>
                <w:rFonts w:ascii="Times New Roman" w:hAnsi="Times New Roman" w:cs="Times New Roman"/>
                <w:color w:val="000000"/>
                <w:sz w:val="16"/>
                <w:szCs w:val="16"/>
                <w:lang w:eastAsia="ru-RU"/>
              </w:rPr>
              <w:t xml:space="preserve"> по</w:t>
            </w:r>
            <w:r w:rsidRPr="00843764">
              <w:rPr>
                <w:rFonts w:ascii="Times New Roman" w:hAnsi="Times New Roman" w:cs="Times New Roman"/>
                <w:color w:val="000000"/>
                <w:sz w:val="16"/>
                <w:szCs w:val="16"/>
                <w:lang w:eastAsia="ru-RU"/>
              </w:rPr>
              <w:t xml:space="preserve"> благоустройств</w:t>
            </w:r>
            <w:r w:rsidR="00843764">
              <w:rPr>
                <w:rFonts w:ascii="Times New Roman" w:hAnsi="Times New Roman" w:cs="Times New Roman"/>
                <w:color w:val="000000"/>
                <w:sz w:val="16"/>
                <w:szCs w:val="16"/>
                <w:lang w:eastAsia="ru-RU"/>
              </w:rPr>
              <w:t>у</w:t>
            </w:r>
            <w:r w:rsidRPr="00843764">
              <w:rPr>
                <w:rFonts w:ascii="Times New Roman" w:hAnsi="Times New Roman" w:cs="Times New Roman"/>
                <w:color w:val="000000"/>
                <w:sz w:val="16"/>
                <w:szCs w:val="16"/>
                <w:lang w:eastAsia="ru-RU"/>
              </w:rPr>
              <w:t xml:space="preserve"> и развити</w:t>
            </w:r>
            <w:r w:rsidR="00843764">
              <w:rPr>
                <w:rFonts w:ascii="Times New Roman" w:hAnsi="Times New Roman" w:cs="Times New Roman"/>
                <w:color w:val="000000"/>
                <w:sz w:val="16"/>
                <w:szCs w:val="16"/>
                <w:lang w:eastAsia="ru-RU"/>
              </w:rPr>
              <w:t>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территориальные отделы Управления</w:t>
            </w:r>
            <w:r w:rsidR="00843764">
              <w:rPr>
                <w:rFonts w:ascii="Times New Roman" w:hAnsi="Times New Roman" w:cs="Times New Roman"/>
                <w:color w:val="000000"/>
                <w:sz w:val="16"/>
                <w:szCs w:val="16"/>
                <w:lang w:eastAsia="ru-RU"/>
              </w:rPr>
              <w:t xml:space="preserve"> по</w:t>
            </w:r>
            <w:r w:rsidRPr="00843764">
              <w:rPr>
                <w:rFonts w:ascii="Times New Roman" w:hAnsi="Times New Roman" w:cs="Times New Roman"/>
                <w:color w:val="000000"/>
                <w:sz w:val="16"/>
                <w:szCs w:val="16"/>
                <w:lang w:eastAsia="ru-RU"/>
              </w:rPr>
              <w:t xml:space="preserve"> благоустройств</w:t>
            </w:r>
            <w:r w:rsidR="00843764">
              <w:rPr>
                <w:rFonts w:ascii="Times New Roman" w:hAnsi="Times New Roman" w:cs="Times New Roman"/>
                <w:color w:val="000000"/>
                <w:sz w:val="16"/>
                <w:szCs w:val="16"/>
                <w:lang w:eastAsia="ru-RU"/>
              </w:rPr>
              <w:t>у</w:t>
            </w:r>
            <w:r w:rsidRPr="00843764">
              <w:rPr>
                <w:rFonts w:ascii="Times New Roman" w:hAnsi="Times New Roman" w:cs="Times New Roman"/>
                <w:color w:val="000000"/>
                <w:sz w:val="16"/>
                <w:szCs w:val="16"/>
                <w:lang w:eastAsia="ru-RU"/>
              </w:rPr>
              <w:t xml:space="preserve"> и развити</w:t>
            </w:r>
            <w:r w:rsidR="00843764">
              <w:rPr>
                <w:rFonts w:ascii="Times New Roman" w:hAnsi="Times New Roman" w:cs="Times New Roman"/>
                <w:color w:val="000000"/>
                <w:sz w:val="16"/>
                <w:szCs w:val="16"/>
                <w:lang w:eastAsia="ru-RU"/>
              </w:rPr>
              <w:t>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w:t>
            </w:r>
            <w:r w:rsidRPr="00843764">
              <w:rPr>
                <w:rFonts w:ascii="Times New Roman" w:hAnsi="Times New Roman" w:cs="Times New Roman"/>
                <w:color w:val="000000"/>
                <w:sz w:val="16"/>
                <w:szCs w:val="16"/>
                <w:lang w:eastAsia="ru-RU"/>
              </w:rPr>
              <w:lastRenderedPageBreak/>
              <w:t>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468,5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3085,6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3565,1</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468,5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3079,6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3559,1</w:t>
            </w:r>
          </w:p>
        </w:tc>
      </w:tr>
      <w:tr w:rsidR="00280829"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2</w:t>
            </w: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91,5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93,2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95,7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97,1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97,4</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многоквартирных домов, расположенных на территории Комсомольского муниципального округа Чувашской Республики, имеющих класс энергетической эффективности "В" и выше,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10,3</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тепловой энергии в многоквартирных домах, расположенных на территории Комсомольского муниципального округа Чувашской Республики, Гкал/м2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0,336</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электрической энергии в многоквартирных домах, расположенных на территории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/м2</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27,823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27,823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27,822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27,813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27,803</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Удельный расход холодной воды в многоквартирных домах, расположенных на территории Комсомольского муниципального округа Чувашской Республики, м3/чел.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27,261</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Оснащение коллективными (общедомовыми) приборами учета многоквартирных домов </w:t>
            </w:r>
            <w:r w:rsidRPr="00843764">
              <w:rPr>
                <w:rFonts w:ascii="Times New Roman" w:hAnsi="Times New Roman" w:cs="Times New Roman"/>
                <w:color w:val="000000"/>
                <w:sz w:val="16"/>
                <w:szCs w:val="16"/>
                <w:lang w:eastAsia="ru-RU"/>
              </w:rPr>
              <w:lastRenderedPageBreak/>
              <w:t>в том числе интеллектуальных приборов учета, автоматизированных систем и систем диспетчеризации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w:t>
            </w:r>
            <w:r w:rsidRPr="00843764">
              <w:rPr>
                <w:rFonts w:ascii="Times New Roman" w:hAnsi="Times New Roman" w:cs="Times New Roman"/>
                <w:color w:val="000000"/>
                <w:sz w:val="16"/>
                <w:szCs w:val="16"/>
                <w:lang w:eastAsia="ru-RU"/>
              </w:rPr>
              <w:lastRenderedPageBreak/>
              <w:t>территорий Комсомольского муниципального округа Чувашской Республики, управляющие компании, товарищества собственников жилья и недвижимости</w:t>
            </w:r>
          </w:p>
        </w:tc>
        <w:tc>
          <w:tcPr>
            <w:tcW w:w="1219"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республиканский бюджет </w:t>
            </w:r>
            <w:r w:rsidRPr="00843764">
              <w:rPr>
                <w:rFonts w:ascii="Times New Roman" w:hAnsi="Times New Roman" w:cs="Times New Roman"/>
                <w:color w:val="000000"/>
                <w:sz w:val="16"/>
                <w:szCs w:val="16"/>
                <w:lang w:eastAsia="ru-RU"/>
              </w:rPr>
              <w:lastRenderedPageBreak/>
              <w:t>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55,6</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Проведение энергетических обследований жилищного фонда</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105</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105</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2.4</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Автоматизация потребления тепловой энергии многоквартирными домами (автоматизация тепловых пунктов, </w:t>
            </w:r>
            <w:proofErr w:type="spellStart"/>
            <w:r w:rsidRPr="00843764">
              <w:rPr>
                <w:rFonts w:ascii="Times New Roman" w:hAnsi="Times New Roman" w:cs="Times New Roman"/>
                <w:color w:val="000000"/>
                <w:sz w:val="16"/>
                <w:szCs w:val="16"/>
                <w:lang w:eastAsia="ru-RU"/>
              </w:rPr>
              <w:t>пофасадное</w:t>
            </w:r>
            <w:proofErr w:type="spellEnd"/>
            <w:r w:rsidRPr="00843764">
              <w:rPr>
                <w:rFonts w:ascii="Times New Roman" w:hAnsi="Times New Roman" w:cs="Times New Roman"/>
                <w:color w:val="000000"/>
                <w:sz w:val="16"/>
                <w:szCs w:val="16"/>
                <w:lang w:eastAsia="ru-RU"/>
              </w:rPr>
              <w:t xml:space="preserve"> регулирование)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2.5</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Размещение на фасадах многоквартирных домов указателей классов их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управляющие компании, товарищества </w:t>
            </w:r>
            <w:r w:rsidRPr="00843764">
              <w:rPr>
                <w:rFonts w:ascii="Times New Roman" w:hAnsi="Times New Roman" w:cs="Times New Roman"/>
                <w:color w:val="000000"/>
                <w:sz w:val="16"/>
                <w:szCs w:val="16"/>
                <w:lang w:eastAsia="ru-RU"/>
              </w:rPr>
              <w:lastRenderedPageBreak/>
              <w:t>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2.6</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Повышение энергетической эффективности системы освещения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10,5</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10,5</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2.7</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2.8</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Проведение </w:t>
            </w:r>
            <w:proofErr w:type="spellStart"/>
            <w:r w:rsidRPr="00843764">
              <w:rPr>
                <w:rFonts w:ascii="Times New Roman" w:hAnsi="Times New Roman" w:cs="Times New Roman"/>
                <w:color w:val="000000"/>
                <w:sz w:val="16"/>
                <w:szCs w:val="16"/>
                <w:lang w:eastAsia="ru-RU"/>
              </w:rPr>
              <w:t>энергоэффективного</w:t>
            </w:r>
            <w:proofErr w:type="spellEnd"/>
            <w:r w:rsidRPr="00843764">
              <w:rPr>
                <w:rFonts w:ascii="Times New Roman" w:hAnsi="Times New Roman" w:cs="Times New Roman"/>
                <w:color w:val="000000"/>
                <w:sz w:val="16"/>
                <w:szCs w:val="16"/>
                <w:lang w:eastAsia="ru-RU"/>
              </w:rPr>
              <w:t xml:space="preserve"> капитального ремонта общего имущества в многоквартирных домах</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w:t>
            </w:r>
            <w:r w:rsidRPr="00843764">
              <w:rPr>
                <w:rFonts w:ascii="Times New Roman" w:hAnsi="Times New Roman" w:cs="Times New Roman"/>
                <w:color w:val="000000"/>
                <w:sz w:val="16"/>
                <w:szCs w:val="16"/>
                <w:lang w:eastAsia="ru-RU"/>
              </w:rPr>
              <w:lastRenderedPageBreak/>
              <w:t>Республики,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126,3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2630,6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3183</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126,3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2630,6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3183</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2.9</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Установка оборудования для автоматического освещения в жилищном фонде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Основное мероприятие 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Энергосбережение и повышение энергоэффективности в коммунальной инфраструктуре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 автономное учреждение Чувашской </w:t>
            </w:r>
            <w:r w:rsidRPr="00843764">
              <w:rPr>
                <w:rFonts w:ascii="Times New Roman" w:hAnsi="Times New Roman" w:cs="Times New Roman"/>
                <w:color w:val="000000"/>
                <w:sz w:val="16"/>
                <w:szCs w:val="16"/>
                <w:lang w:eastAsia="ru-RU"/>
              </w:rPr>
              <w:lastRenderedPageBreak/>
              <w:t xml:space="preserve">Республики «Центр энергосбережения и повышения энергетической эффективности» Министерства промышленности и энергетики Чувашской Республики,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288,2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5288,2</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288,2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5288,2</w:t>
            </w:r>
          </w:p>
        </w:tc>
      </w:tr>
      <w:tr w:rsidR="00280829"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3</w:t>
            </w: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топлива на отпуск электрической энергии тепловыми электростанциями на территории Комсомольского муниципального округа Чувашской Республики, т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 xml:space="preserve">./млн. </w:t>
            </w:r>
            <w:proofErr w:type="spellStart"/>
            <w:r w:rsidRPr="00843764">
              <w:rPr>
                <w:rFonts w:ascii="Times New Roman" w:hAnsi="Times New Roman" w:cs="Times New Roman"/>
                <w:color w:val="000000"/>
                <w:sz w:val="16"/>
                <w:szCs w:val="16"/>
                <w:lang w:eastAsia="ru-RU"/>
              </w:rPr>
              <w:t>кВтч</w:t>
            </w:r>
            <w:proofErr w:type="spellEnd"/>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320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топлива на отпущенную тепловую энергию с коллекторов тепловых электростанций на территории Комсомольского муниципального округа Чувашской Республики, т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./тыс. Гкал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топлива на отпущенную с коллекторов котельных в тепловую сеть тепловую энергию на территории Комсомольского муниципального округа Чувашской Республики, т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./тыс. Гкал</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161,48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161,33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160,94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159,6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158,27</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8,89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8,87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8,72</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потерь тепловой энергии при ее передаче в общем объеме переданной тепловой энергии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0,7</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5,9</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/м3</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1,45</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кВтч</w:t>
            </w:r>
            <w:proofErr w:type="spellEnd"/>
            <w:r w:rsidRPr="00843764">
              <w:rPr>
                <w:rFonts w:ascii="Times New Roman" w:hAnsi="Times New Roman" w:cs="Times New Roman"/>
                <w:color w:val="000000"/>
                <w:sz w:val="16"/>
                <w:szCs w:val="16"/>
                <w:lang w:eastAsia="ru-RU"/>
              </w:rPr>
              <w:t>/м3</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1,45</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Выявление бесхозяйных объектов недвижимого имущества, используемых для передачи энергетических </w:t>
            </w:r>
            <w:r w:rsidRPr="00843764">
              <w:rPr>
                <w:rFonts w:ascii="Times New Roman" w:hAnsi="Times New Roman" w:cs="Times New Roman"/>
                <w:color w:val="000000"/>
                <w:sz w:val="16"/>
                <w:szCs w:val="16"/>
                <w:lang w:eastAsia="ru-RU"/>
              </w:rPr>
              <w:lastRenderedPageBreak/>
              <w:t>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ответственный исполнитель - Отдел капитального строительства и жилищно-</w:t>
            </w:r>
            <w:r w:rsidRPr="00843764">
              <w:rPr>
                <w:rFonts w:ascii="Times New Roman" w:hAnsi="Times New Roman" w:cs="Times New Roman"/>
                <w:color w:val="000000"/>
                <w:sz w:val="16"/>
                <w:szCs w:val="16"/>
                <w:lang w:eastAsia="ru-RU"/>
              </w:rPr>
              <w:lastRenderedPageBreak/>
              <w:t xml:space="preserve">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республиканский бюджет </w:t>
            </w:r>
            <w:r w:rsidRPr="00843764">
              <w:rPr>
                <w:rFonts w:ascii="Times New Roman" w:hAnsi="Times New Roman" w:cs="Times New Roman"/>
                <w:color w:val="000000"/>
                <w:sz w:val="16"/>
                <w:szCs w:val="16"/>
                <w:lang w:eastAsia="ru-RU"/>
              </w:rPr>
              <w:lastRenderedPageBreak/>
              <w:t>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w:t>
            </w:r>
            <w:r w:rsidRPr="00843764">
              <w:rPr>
                <w:rFonts w:ascii="Times New Roman" w:hAnsi="Times New Roman" w:cs="Times New Roman"/>
                <w:color w:val="000000"/>
                <w:sz w:val="16"/>
                <w:szCs w:val="16"/>
                <w:lang w:eastAsia="ru-RU"/>
              </w:rPr>
              <w:lastRenderedPageBreak/>
              <w:t>объектами, в соответствии с законодательством Российской Федерации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w:t>
            </w:r>
            <w:r w:rsidRPr="00843764">
              <w:rPr>
                <w:rFonts w:ascii="Times New Roman" w:hAnsi="Times New Roman" w:cs="Times New Roman"/>
                <w:color w:val="000000"/>
                <w:sz w:val="16"/>
                <w:szCs w:val="16"/>
                <w:lang w:eastAsia="ru-RU"/>
              </w:rPr>
              <w:lastRenderedPageBreak/>
              <w:t xml:space="preserve">муниципального округа Чувашской Республики,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843764">
              <w:rPr>
                <w:rFonts w:ascii="Times New Roman" w:hAnsi="Times New Roman" w:cs="Times New Roman"/>
                <w:color w:val="000000"/>
                <w:sz w:val="16"/>
                <w:szCs w:val="16"/>
                <w:lang w:eastAsia="ru-RU"/>
              </w:rPr>
              <w:t>теплосетевых</w:t>
            </w:r>
            <w:proofErr w:type="spellEnd"/>
            <w:r w:rsidRPr="00843764">
              <w:rPr>
                <w:rFonts w:ascii="Times New Roman" w:hAnsi="Times New Roman" w:cs="Times New Roman"/>
                <w:color w:val="000000"/>
                <w:sz w:val="16"/>
                <w:szCs w:val="16"/>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3.4</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Реализация мероприятий, направленных на снижение потребления энергетических ресурсов на собственные нужды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5,4</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5,4</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Мероприятие 3.5</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843764">
              <w:rPr>
                <w:rFonts w:ascii="Times New Roman" w:hAnsi="Times New Roman" w:cs="Times New Roman"/>
                <w:color w:val="000000"/>
                <w:sz w:val="16"/>
                <w:szCs w:val="16"/>
                <w:lang w:eastAsia="ru-RU"/>
              </w:rPr>
              <w:t>газопоршневых</w:t>
            </w:r>
            <w:proofErr w:type="spellEnd"/>
            <w:r w:rsidRPr="00843764">
              <w:rPr>
                <w:rFonts w:ascii="Times New Roman" w:hAnsi="Times New Roman" w:cs="Times New Roman"/>
                <w:color w:val="000000"/>
                <w:sz w:val="16"/>
                <w:szCs w:val="16"/>
                <w:lang w:eastAsia="ru-RU"/>
              </w:rPr>
              <w:t xml:space="preserve"> установок, </w:t>
            </w:r>
            <w:proofErr w:type="spellStart"/>
            <w:r w:rsidRPr="00843764">
              <w:rPr>
                <w:rFonts w:ascii="Times New Roman" w:hAnsi="Times New Roman" w:cs="Times New Roman"/>
                <w:color w:val="000000"/>
                <w:sz w:val="16"/>
                <w:szCs w:val="16"/>
                <w:lang w:eastAsia="ru-RU"/>
              </w:rPr>
              <w:t>турбодетандерных</w:t>
            </w:r>
            <w:proofErr w:type="spellEnd"/>
            <w:r w:rsidRPr="00843764">
              <w:rPr>
                <w:rFonts w:ascii="Times New Roman" w:hAnsi="Times New Roman" w:cs="Times New Roman"/>
                <w:color w:val="000000"/>
                <w:sz w:val="16"/>
                <w:szCs w:val="16"/>
                <w:lang w:eastAsia="ru-RU"/>
              </w:rPr>
              <w:t xml:space="preserve"> установок</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5000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5000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3.6</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Установка регулируемого привода в системах водоснабжения и водоотведения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24,2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24,2</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24,2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24,2</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3.7</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Установка тепловых насосов и обустройство </w:t>
            </w:r>
            <w:proofErr w:type="spellStart"/>
            <w:r w:rsidRPr="00843764">
              <w:rPr>
                <w:rFonts w:ascii="Times New Roman" w:hAnsi="Times New Roman" w:cs="Times New Roman"/>
                <w:color w:val="000000"/>
                <w:sz w:val="16"/>
                <w:szCs w:val="16"/>
                <w:lang w:eastAsia="ru-RU"/>
              </w:rPr>
              <w:t>теплонасосных</w:t>
            </w:r>
            <w:proofErr w:type="spellEnd"/>
            <w:r w:rsidRPr="00843764">
              <w:rPr>
                <w:rFonts w:ascii="Times New Roman" w:hAnsi="Times New Roman" w:cs="Times New Roman"/>
                <w:color w:val="000000"/>
                <w:sz w:val="16"/>
                <w:szCs w:val="16"/>
                <w:lang w:eastAsia="ru-RU"/>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3.8</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Мероприятия по модернизации оборудования, в том числе замене оборудования на оборудование с более высоким коэффициентом </w:t>
            </w:r>
            <w:r w:rsidRPr="00843764">
              <w:rPr>
                <w:rFonts w:ascii="Times New Roman" w:hAnsi="Times New Roman" w:cs="Times New Roman"/>
                <w:color w:val="000000"/>
                <w:sz w:val="16"/>
                <w:szCs w:val="16"/>
                <w:lang w:eastAsia="ru-RU"/>
              </w:rPr>
              <w:lastRenderedPageBreak/>
              <w:t xml:space="preserve">полезного действия, внедрение инновационных решений и энергосберегающих технологий, в том числе </w:t>
            </w:r>
            <w:proofErr w:type="spellStart"/>
            <w:r w:rsidRPr="00843764">
              <w:rPr>
                <w:rFonts w:ascii="Times New Roman" w:hAnsi="Times New Roman" w:cs="Times New Roman"/>
                <w:color w:val="000000"/>
                <w:sz w:val="16"/>
                <w:szCs w:val="16"/>
                <w:lang w:eastAsia="ru-RU"/>
              </w:rPr>
              <w:t>энергоэффективной</w:t>
            </w:r>
            <w:proofErr w:type="spellEnd"/>
            <w:r w:rsidRPr="00843764">
              <w:rPr>
                <w:rFonts w:ascii="Times New Roman" w:hAnsi="Times New Roman" w:cs="Times New Roman"/>
                <w:color w:val="000000"/>
                <w:sz w:val="16"/>
                <w:szCs w:val="16"/>
                <w:lang w:eastAsia="ru-RU"/>
              </w:rPr>
              <w:t xml:space="preserve"> </w:t>
            </w:r>
            <w:proofErr w:type="spellStart"/>
            <w:r w:rsidRPr="00843764">
              <w:rPr>
                <w:rFonts w:ascii="Times New Roman" w:hAnsi="Times New Roman" w:cs="Times New Roman"/>
                <w:color w:val="000000"/>
                <w:sz w:val="16"/>
                <w:szCs w:val="16"/>
                <w:lang w:eastAsia="ru-RU"/>
              </w:rPr>
              <w:t>нанотехнологичной</w:t>
            </w:r>
            <w:proofErr w:type="spellEnd"/>
            <w:r w:rsidRPr="00843764">
              <w:rPr>
                <w:rFonts w:ascii="Times New Roman" w:hAnsi="Times New Roman" w:cs="Times New Roman"/>
                <w:color w:val="000000"/>
                <w:sz w:val="16"/>
                <w:szCs w:val="16"/>
                <w:lang w:eastAsia="ru-RU"/>
              </w:rPr>
              <w:t xml:space="preserve"> продукции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58</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58</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3.9</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38,4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131,6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131,6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38,4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131,6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131,6</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3.10</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Герметизация зданий (окна, двери, швы, подвалы, выходы вентиляции, инженерных коммуникаций)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19,3</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19,3</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3.11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Внедрение реле-регуляторов светильников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18,5</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18,5</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3.12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Мероприятия по установке осветительных устройств с использованием светодиодов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15,6</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3.13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Основное мероприятие 4</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Информационное и правовое обеспечение мероприятий по энергосбережению и повышению энергоэффективности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w:t>
            </w:r>
            <w:r w:rsidRPr="00843764">
              <w:rPr>
                <w:rFonts w:ascii="Times New Roman" w:hAnsi="Times New Roman" w:cs="Times New Roman"/>
                <w:color w:val="000000"/>
                <w:sz w:val="16"/>
                <w:szCs w:val="16"/>
                <w:lang w:eastAsia="ru-RU"/>
              </w:rPr>
              <w:lastRenderedPageBreak/>
              <w:t>также сбора и анализа информации об энергоемкости экономики муниципального округа</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исполнители - отдел сельского хозяйства и экологии </w:t>
            </w:r>
            <w:r w:rsidRPr="00843764">
              <w:rPr>
                <w:rFonts w:ascii="Times New Roman" w:hAnsi="Times New Roman" w:cs="Times New Roman"/>
                <w:color w:val="000000"/>
                <w:sz w:val="16"/>
                <w:szCs w:val="16"/>
                <w:lang w:eastAsia="ru-RU"/>
              </w:rPr>
              <w:lastRenderedPageBreak/>
              <w:t xml:space="preserve">администрации Комсомольского муниципального округа Чувашской Республики, отдел экономики, имущественных и земельных отношений администрации Комсомольского муниципального округа Чувашской Республики, отдел образования администрации Комсомольского муниципального округа Чувашской Республики, сектор культуры администрации Комсомольского муниципального округа Чувашской Республики, участники - управляющие компании, товарищества собственников жилья и недвижимости,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 муниципальные учреждения Комсомольского муниципального округа Чувашской Республики, территориальные отделы </w:t>
            </w:r>
            <w:r w:rsidR="00843764">
              <w:rPr>
                <w:rFonts w:ascii="Times New Roman" w:hAnsi="Times New Roman" w:cs="Times New Roman"/>
                <w:color w:val="000000"/>
                <w:sz w:val="16"/>
                <w:szCs w:val="16"/>
                <w:lang w:eastAsia="ru-RU"/>
              </w:rPr>
              <w:t xml:space="preserve">Управления по благоустройству </w:t>
            </w:r>
            <w:r w:rsidR="00843764">
              <w:rPr>
                <w:rFonts w:ascii="Times New Roman" w:hAnsi="Times New Roman" w:cs="Times New Roman"/>
                <w:color w:val="000000"/>
                <w:sz w:val="16"/>
                <w:szCs w:val="16"/>
                <w:lang w:eastAsia="ru-RU"/>
              </w:rPr>
              <w:lastRenderedPageBreak/>
              <w:t>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129,43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310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480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190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360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129,43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120</w:t>
            </w:r>
          </w:p>
        </w:tc>
      </w:tr>
      <w:tr w:rsidR="00280829"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Целевые показатели (индикаторы) подпрограммы, увязанные с основным мероприятием 4</w:t>
            </w: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proofErr w:type="gramStart"/>
            <w:r w:rsidRPr="00843764">
              <w:rPr>
                <w:rFonts w:ascii="Times New Roman" w:hAnsi="Times New Roman" w:cs="Times New Roman"/>
                <w:color w:val="000000"/>
                <w:sz w:val="16"/>
                <w:szCs w:val="16"/>
                <w:lang w:eastAsia="ru-RU"/>
              </w:rPr>
              <w:t>территории  Комсомольского</w:t>
            </w:r>
            <w:proofErr w:type="gramEnd"/>
            <w:r w:rsidRPr="00843764">
              <w:rPr>
                <w:rFonts w:ascii="Times New Roman" w:hAnsi="Times New Roman" w:cs="Times New Roman"/>
                <w:color w:val="000000"/>
                <w:sz w:val="16"/>
                <w:szCs w:val="16"/>
                <w:lang w:eastAsia="ru-RU"/>
              </w:rPr>
              <w:t xml:space="preserve">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33,1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39,2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69,7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proofErr w:type="gramStart"/>
            <w:r w:rsidRPr="00843764">
              <w:rPr>
                <w:rFonts w:ascii="Times New Roman" w:hAnsi="Times New Roman" w:cs="Times New Roman"/>
                <w:color w:val="000000"/>
                <w:sz w:val="16"/>
                <w:szCs w:val="16"/>
                <w:lang w:eastAsia="ru-RU"/>
              </w:rPr>
              <w:t>территории  Комсомольского</w:t>
            </w:r>
            <w:proofErr w:type="gramEnd"/>
            <w:r w:rsidRPr="00843764">
              <w:rPr>
                <w:rFonts w:ascii="Times New Roman" w:hAnsi="Times New Roman" w:cs="Times New Roman"/>
                <w:color w:val="000000"/>
                <w:sz w:val="16"/>
                <w:szCs w:val="16"/>
                <w:lang w:eastAsia="ru-RU"/>
              </w:rPr>
              <w:t xml:space="preserve">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86,4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87,6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88,8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93,6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w:t>
            </w:r>
            <w:proofErr w:type="gramStart"/>
            <w:r w:rsidRPr="00843764">
              <w:rPr>
                <w:rFonts w:ascii="Times New Roman" w:hAnsi="Times New Roman" w:cs="Times New Roman"/>
                <w:color w:val="000000"/>
                <w:sz w:val="16"/>
                <w:szCs w:val="16"/>
                <w:lang w:eastAsia="ru-RU"/>
              </w:rPr>
              <w:t>территории  Комсомольского</w:t>
            </w:r>
            <w:proofErr w:type="gramEnd"/>
            <w:r w:rsidRPr="00843764">
              <w:rPr>
                <w:rFonts w:ascii="Times New Roman" w:hAnsi="Times New Roman" w:cs="Times New Roman"/>
                <w:color w:val="000000"/>
                <w:sz w:val="16"/>
                <w:szCs w:val="16"/>
                <w:lang w:eastAsia="ru-RU"/>
              </w:rPr>
              <w:t xml:space="preserve">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57,3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78,8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proofErr w:type="gramStart"/>
            <w:r w:rsidRPr="00843764">
              <w:rPr>
                <w:rFonts w:ascii="Times New Roman" w:hAnsi="Times New Roman" w:cs="Times New Roman"/>
                <w:color w:val="000000"/>
                <w:sz w:val="16"/>
                <w:szCs w:val="16"/>
                <w:lang w:eastAsia="ru-RU"/>
              </w:rPr>
              <w:t>территории  Комсомольского</w:t>
            </w:r>
            <w:proofErr w:type="gramEnd"/>
            <w:r w:rsidRPr="00843764">
              <w:rPr>
                <w:rFonts w:ascii="Times New Roman" w:hAnsi="Times New Roman" w:cs="Times New Roman"/>
                <w:color w:val="000000"/>
                <w:sz w:val="16"/>
                <w:szCs w:val="16"/>
                <w:lang w:eastAsia="ru-RU"/>
              </w:rPr>
              <w:t xml:space="preserve">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Количество </w:t>
            </w:r>
            <w:proofErr w:type="spellStart"/>
            <w:r w:rsidRPr="00843764">
              <w:rPr>
                <w:rFonts w:ascii="Times New Roman" w:hAnsi="Times New Roman" w:cs="Times New Roman"/>
                <w:color w:val="000000"/>
                <w:sz w:val="16"/>
                <w:szCs w:val="16"/>
                <w:lang w:eastAsia="ru-RU"/>
              </w:rPr>
              <w:t>энергосервисных</w:t>
            </w:r>
            <w:proofErr w:type="spellEnd"/>
            <w:r w:rsidRPr="00843764">
              <w:rPr>
                <w:rFonts w:ascii="Times New Roman" w:hAnsi="Times New Roman" w:cs="Times New Roman"/>
                <w:color w:val="000000"/>
                <w:sz w:val="16"/>
                <w:szCs w:val="16"/>
                <w:lang w:eastAsia="ru-RU"/>
              </w:rPr>
              <w:t xml:space="preserve"> договоров (контрактов), заключенных муниципальными образованиями Комсомольского муниципального округа Чувашской Республики, ед.</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Доля муниципальных заказчиков в общем объеме муниципальных заказчиков Комсомольского муниципального округа Чувашской Республики с которыми заключены </w:t>
            </w:r>
            <w:proofErr w:type="spellStart"/>
            <w:r w:rsidRPr="00843764">
              <w:rPr>
                <w:rFonts w:ascii="Times New Roman" w:hAnsi="Times New Roman" w:cs="Times New Roman"/>
                <w:color w:val="000000"/>
                <w:sz w:val="16"/>
                <w:szCs w:val="16"/>
                <w:lang w:eastAsia="ru-RU"/>
              </w:rPr>
              <w:t>энергосервисные</w:t>
            </w:r>
            <w:proofErr w:type="spellEnd"/>
            <w:r w:rsidRPr="00843764">
              <w:rPr>
                <w:rFonts w:ascii="Times New Roman" w:hAnsi="Times New Roman" w:cs="Times New Roman"/>
                <w:color w:val="000000"/>
                <w:sz w:val="16"/>
                <w:szCs w:val="16"/>
                <w:lang w:eastAsia="ru-RU"/>
              </w:rPr>
              <w:t xml:space="preserve"> договора (контракты),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37,2</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Разработка и корректировка муниципальной программы энергосбережения и повышения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w:t>
            </w:r>
            <w:r w:rsidRPr="00843764">
              <w:rPr>
                <w:rFonts w:ascii="Times New Roman" w:hAnsi="Times New Roman" w:cs="Times New Roman"/>
                <w:color w:val="000000"/>
                <w:sz w:val="16"/>
                <w:szCs w:val="16"/>
                <w:lang w:eastAsia="ru-RU"/>
              </w:rPr>
              <w:lastRenderedPageBreak/>
              <w:t xml:space="preserve">муниципального округа Чувашской Республики, исполнители - отдел сельского хозяйства и экологии администрации Комсомольского муниципального округа Чувашской Республики, отдел экономики, имущественных и земельных отношений администрации Комсомольского муниципального округа Чувашской Республики, отдел образования администрации Комсомольского муниципального округа Чувашской Республики, сектор культуры администрации Комсомольского муниципального округа Чувашской Республики, 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муниципальные учреждения </w:t>
            </w:r>
            <w:r w:rsidRPr="00843764">
              <w:rPr>
                <w:rFonts w:ascii="Times New Roman" w:hAnsi="Times New Roman" w:cs="Times New Roman"/>
                <w:color w:val="000000"/>
                <w:sz w:val="16"/>
                <w:szCs w:val="16"/>
                <w:lang w:eastAsia="ru-RU"/>
              </w:rPr>
              <w:lastRenderedPageBreak/>
              <w:t xml:space="preserve">Комсомольского муниципального округа Чувашской Республики,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19"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150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Мероприятие 4.2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Содействие заключению </w:t>
            </w:r>
            <w:proofErr w:type="spellStart"/>
            <w:r w:rsidRPr="00843764">
              <w:rPr>
                <w:rFonts w:ascii="Times New Roman" w:hAnsi="Times New Roman" w:cs="Times New Roman"/>
                <w:color w:val="000000"/>
                <w:sz w:val="16"/>
                <w:szCs w:val="16"/>
                <w:lang w:eastAsia="ru-RU"/>
              </w:rPr>
              <w:t>энергосервисных</w:t>
            </w:r>
            <w:proofErr w:type="spellEnd"/>
            <w:r w:rsidRPr="00843764">
              <w:rPr>
                <w:rFonts w:ascii="Times New Roman" w:hAnsi="Times New Roman" w:cs="Times New Roman"/>
                <w:color w:val="000000"/>
                <w:sz w:val="16"/>
                <w:szCs w:val="16"/>
                <w:lang w:eastAsia="ru-RU"/>
              </w:rPr>
              <w:t xml:space="preserve"> договоров (контрактов) </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Организационно и нормативно-правовое обеспечение </w:t>
            </w:r>
            <w:r w:rsidRPr="00843764">
              <w:rPr>
                <w:rFonts w:ascii="Times New Roman" w:hAnsi="Times New Roman" w:cs="Times New Roman"/>
                <w:color w:val="000000"/>
                <w:sz w:val="16"/>
                <w:szCs w:val="16"/>
                <w:lang w:eastAsia="ru-RU"/>
              </w:rPr>
              <w:lastRenderedPageBreak/>
              <w:t>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w:t>
            </w:r>
            <w:r w:rsidRPr="00843764">
              <w:rPr>
                <w:rFonts w:ascii="Times New Roman" w:hAnsi="Times New Roman" w:cs="Times New Roman"/>
                <w:color w:val="000000"/>
                <w:sz w:val="16"/>
                <w:szCs w:val="16"/>
                <w:lang w:eastAsia="ru-RU"/>
              </w:rPr>
              <w:lastRenderedPageBreak/>
              <w:t xml:space="preserve">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4.4</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 -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4.5</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Стимулирование производителей и потребителей энергетических ресурсов, организаций, осуществляющих передачу энергетических </w:t>
            </w:r>
            <w:r w:rsidRPr="00843764">
              <w:rPr>
                <w:rFonts w:ascii="Times New Roman" w:hAnsi="Times New Roman" w:cs="Times New Roman"/>
                <w:color w:val="000000"/>
                <w:sz w:val="16"/>
                <w:szCs w:val="16"/>
                <w:lang w:eastAsia="ru-RU"/>
              </w:rPr>
              <w:lastRenderedPageBreak/>
              <w:t>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lastRenderedPageBreak/>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 - </w:t>
            </w:r>
            <w:proofErr w:type="spellStart"/>
            <w:r w:rsidRPr="00843764">
              <w:rPr>
                <w:rFonts w:ascii="Times New Roman" w:hAnsi="Times New Roman" w:cs="Times New Roman"/>
                <w:color w:val="000000"/>
                <w:sz w:val="16"/>
                <w:szCs w:val="16"/>
                <w:lang w:eastAsia="ru-RU"/>
              </w:rPr>
              <w:t>ресурсоснабжающие</w:t>
            </w:r>
            <w:proofErr w:type="spellEnd"/>
            <w:r w:rsidRPr="00843764">
              <w:rPr>
                <w:rFonts w:ascii="Times New Roman" w:hAnsi="Times New Roman" w:cs="Times New Roman"/>
                <w:color w:val="000000"/>
                <w:sz w:val="16"/>
                <w:szCs w:val="16"/>
                <w:lang w:eastAsia="ru-RU"/>
              </w:rPr>
              <w:t xml:space="preserve">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4.6</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4.7</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Мероприятия по обучению в области энергосбережения и повышения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4.8</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Разработка и проведение мероприятий по пропаганде </w:t>
            </w:r>
            <w:r w:rsidRPr="00843764">
              <w:rPr>
                <w:rFonts w:ascii="Times New Roman" w:hAnsi="Times New Roman" w:cs="Times New Roman"/>
                <w:color w:val="000000"/>
                <w:sz w:val="16"/>
                <w:szCs w:val="16"/>
                <w:lang w:eastAsia="ru-RU"/>
              </w:rPr>
              <w:lastRenderedPageBreak/>
              <w:t>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w:t>
            </w:r>
            <w:r w:rsidRPr="00843764">
              <w:rPr>
                <w:rFonts w:ascii="Times New Roman" w:hAnsi="Times New Roman" w:cs="Times New Roman"/>
                <w:color w:val="000000"/>
                <w:sz w:val="16"/>
                <w:szCs w:val="16"/>
                <w:lang w:eastAsia="ru-RU"/>
              </w:rPr>
              <w:lastRenderedPageBreak/>
              <w:t xml:space="preserve">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35</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4.9</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 -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4.10</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 xml:space="preserve">Управления по благоустройству и </w:t>
            </w:r>
            <w:r w:rsidR="00843764">
              <w:rPr>
                <w:rFonts w:ascii="Times New Roman" w:hAnsi="Times New Roman" w:cs="Times New Roman"/>
                <w:color w:val="000000"/>
                <w:sz w:val="16"/>
                <w:szCs w:val="16"/>
                <w:lang w:eastAsia="ru-RU"/>
              </w:rPr>
              <w:lastRenderedPageBreak/>
              <w:t>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 -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4.11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 -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4.12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Распространение информации об установленных законодательством об энергосбережении и повышении энергетической эффективности требованиях, </w:t>
            </w:r>
            <w:r w:rsidRPr="00843764">
              <w:rPr>
                <w:rFonts w:ascii="Times New Roman" w:hAnsi="Times New Roman" w:cs="Times New Roman"/>
                <w:color w:val="000000"/>
                <w:sz w:val="16"/>
                <w:szCs w:val="16"/>
                <w:lang w:eastAsia="ru-RU"/>
              </w:rPr>
              <w:lastRenderedPageBreak/>
              <w:t>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 xml:space="preserve">Управления по благоустройству и </w:t>
            </w:r>
            <w:r w:rsidR="00843764">
              <w:rPr>
                <w:rFonts w:ascii="Times New Roman" w:hAnsi="Times New Roman" w:cs="Times New Roman"/>
                <w:color w:val="000000"/>
                <w:sz w:val="16"/>
                <w:szCs w:val="16"/>
                <w:lang w:eastAsia="ru-RU"/>
              </w:rPr>
              <w:lastRenderedPageBreak/>
              <w:t>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4.13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79,43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61,1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79,43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4.14</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w:t>
            </w:r>
            <w:r w:rsidRPr="00843764">
              <w:rPr>
                <w:rFonts w:ascii="Times New Roman" w:hAnsi="Times New Roman" w:cs="Times New Roman"/>
                <w:color w:val="000000"/>
                <w:sz w:val="16"/>
                <w:szCs w:val="16"/>
                <w:lang w:eastAsia="ru-RU"/>
              </w:rPr>
              <w:lastRenderedPageBreak/>
              <w:t>реализации мер по повышению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 xml:space="preserve">Управления по благоустройству и </w:t>
            </w:r>
            <w:r w:rsidR="00843764">
              <w:rPr>
                <w:rFonts w:ascii="Times New Roman" w:hAnsi="Times New Roman" w:cs="Times New Roman"/>
                <w:color w:val="000000"/>
                <w:sz w:val="16"/>
                <w:szCs w:val="16"/>
                <w:lang w:eastAsia="ru-RU"/>
              </w:rPr>
              <w:lastRenderedPageBreak/>
              <w:t>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 - управляющие компании, товарищества собственников жилья и недвижимости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Основное мероприятие 5</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Энергосбережение и повышение энергоэффективности в промышленном секторе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903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1433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653</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903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1433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653</w:t>
            </w:r>
          </w:p>
        </w:tc>
      </w:tr>
      <w:tr w:rsidR="00280829"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5</w:t>
            </w: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(однолетние культуры), кг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./ед. продукции</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0,029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0,029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0,029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0,029</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(молочная продукция), кг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./ед. продукции</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0,054</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(производство кабельной продукции), кг </w:t>
            </w:r>
            <w:proofErr w:type="spellStart"/>
            <w:r w:rsidRPr="00843764">
              <w:rPr>
                <w:rFonts w:ascii="Times New Roman" w:hAnsi="Times New Roman" w:cs="Times New Roman"/>
                <w:color w:val="000000"/>
                <w:sz w:val="16"/>
                <w:szCs w:val="16"/>
                <w:lang w:eastAsia="ru-RU"/>
              </w:rPr>
              <w:t>у.т</w:t>
            </w:r>
            <w:proofErr w:type="spellEnd"/>
            <w:r w:rsidRPr="00843764">
              <w:rPr>
                <w:rFonts w:ascii="Times New Roman" w:hAnsi="Times New Roman" w:cs="Times New Roman"/>
                <w:color w:val="000000"/>
                <w:sz w:val="16"/>
                <w:szCs w:val="16"/>
                <w:lang w:eastAsia="ru-RU"/>
              </w:rPr>
              <w:t>./ед. продукции</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26,804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26,804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26,804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25,732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25,732</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5.1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Проведение энергетических обследований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lastRenderedPageBreak/>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447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653</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114</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447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653</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5.2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1341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1341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138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Основное мероприятие 6</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Внедрение технологий, использующих возобновляемые источники энергии и вторичные энергетические ресурсы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11000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11000</w:t>
            </w:r>
          </w:p>
        </w:tc>
      </w:tr>
      <w:tr w:rsidR="00280829"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Целевые показатели (индикаторы) подпрограммы, увязанные с </w:t>
            </w:r>
            <w:r w:rsidRPr="00843764">
              <w:rPr>
                <w:rFonts w:ascii="Times New Roman" w:hAnsi="Times New Roman" w:cs="Times New Roman"/>
                <w:color w:val="000000"/>
                <w:sz w:val="16"/>
                <w:szCs w:val="16"/>
                <w:lang w:eastAsia="ru-RU"/>
              </w:rPr>
              <w:lastRenderedPageBreak/>
              <w:t>основным мероприятием 6</w:t>
            </w: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Ввод мощностей генерирующих объектов, функционирующих на основе использования возобновляемых источников энергии, на территории Комсомольского муниципального округа Чувашской Республики (без учета гидроэлектростанций установленной мощностью свыше 25 МВт), МВт</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6.1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Внедрение/</w:t>
            </w:r>
            <w:proofErr w:type="spellStart"/>
            <w:r w:rsidRPr="00843764">
              <w:rPr>
                <w:rFonts w:ascii="Times New Roman" w:hAnsi="Times New Roman" w:cs="Times New Roman"/>
                <w:color w:val="000000"/>
                <w:sz w:val="16"/>
                <w:szCs w:val="16"/>
                <w:lang w:eastAsia="ru-RU"/>
              </w:rPr>
              <w:t>реконсервация</w:t>
            </w:r>
            <w:proofErr w:type="spellEnd"/>
            <w:r w:rsidRPr="00843764">
              <w:rPr>
                <w:rFonts w:ascii="Times New Roman" w:hAnsi="Times New Roman" w:cs="Times New Roman"/>
                <w:color w:val="000000"/>
                <w:sz w:val="16"/>
                <w:szCs w:val="16"/>
                <w:lang w:eastAsia="ru-RU"/>
              </w:rPr>
              <w:t xml:space="preserve"> возобновляемых источников энергии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7000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7000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6.2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4000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4000</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Основное мероприятие 7</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Увеличение использования энергоэффективных источников наружного освещения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снижение затрат электрической энергии на уличное освещение путем внедрения энергоэффективных источников освещения</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w:t>
            </w:r>
            <w:r w:rsidRPr="00843764">
              <w:rPr>
                <w:rFonts w:ascii="Times New Roman" w:hAnsi="Times New Roman" w:cs="Times New Roman"/>
                <w:color w:val="000000"/>
                <w:sz w:val="16"/>
                <w:szCs w:val="16"/>
                <w:lang w:eastAsia="ru-RU"/>
              </w:rPr>
              <w:lastRenderedPageBreak/>
              <w:t xml:space="preserve">муниципального округа Чувашской Республики, участник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252</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261</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252</w:t>
            </w:r>
          </w:p>
        </w:tc>
      </w:tr>
      <w:tr w:rsidR="00280829" w:rsidRPr="00843764" w:rsidTr="00E670FE">
        <w:trPr>
          <w:divId w:val="712390318"/>
          <w:trHeight w:val="210"/>
        </w:trPr>
        <w:tc>
          <w:tcPr>
            <w:tcW w:w="1364" w:type="dxa"/>
            <w:tcBorders>
              <w:top w:val="nil"/>
              <w:left w:val="single" w:sz="4" w:space="0" w:color="auto"/>
              <w:bottom w:val="nil"/>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7</w:t>
            </w: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Доля энергоэффективных источников света в системах уличного освещения на территории Комсомольского муниципального округа Чувашской Республики, %</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96,9</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97,3</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98,7</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100</w:t>
            </w:r>
          </w:p>
        </w:tc>
      </w:tr>
      <w:tr w:rsidR="00E670FE" w:rsidRPr="00843764" w:rsidTr="00AB06DA">
        <w:trPr>
          <w:divId w:val="712390318"/>
          <w:trHeight w:val="210"/>
        </w:trPr>
        <w:tc>
          <w:tcPr>
            <w:tcW w:w="1364" w:type="dxa"/>
            <w:vMerge w:val="restart"/>
            <w:tcBorders>
              <w:top w:val="single" w:sz="4" w:space="0" w:color="auto"/>
              <w:left w:val="single" w:sz="4" w:space="0" w:color="auto"/>
              <w:right w:val="single" w:sz="4" w:space="0" w:color="auto"/>
            </w:tcBorders>
            <w:shd w:val="clear" w:color="auto" w:fill="auto"/>
            <w:vAlign w:val="center"/>
            <w:hideMark/>
          </w:tcPr>
          <w:p w:rsidR="00E670FE" w:rsidRPr="00843764" w:rsidRDefault="00E670FE"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7.1</w:t>
            </w:r>
          </w:p>
        </w:tc>
        <w:tc>
          <w:tcPr>
            <w:tcW w:w="2007" w:type="dxa"/>
            <w:vMerge w:val="restart"/>
            <w:tcBorders>
              <w:top w:val="nil"/>
              <w:left w:val="single" w:sz="4" w:space="0" w:color="auto"/>
              <w:right w:val="single" w:sz="4" w:space="0" w:color="auto"/>
            </w:tcBorders>
            <w:shd w:val="clear" w:color="auto" w:fill="auto"/>
            <w:vAlign w:val="center"/>
            <w:hideMark/>
          </w:tcPr>
          <w:p w:rsidR="00E670FE" w:rsidRPr="00843764" w:rsidRDefault="00E670FE"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Внедрение энергоэффективных источников освещения в системах уличного освещения</w:t>
            </w:r>
          </w:p>
        </w:tc>
        <w:tc>
          <w:tcPr>
            <w:tcW w:w="1635" w:type="dxa"/>
            <w:vMerge w:val="restart"/>
            <w:tcBorders>
              <w:top w:val="nil"/>
              <w:left w:val="single" w:sz="4" w:space="0" w:color="auto"/>
              <w:right w:val="single" w:sz="4" w:space="0" w:color="auto"/>
            </w:tcBorders>
            <w:shd w:val="clear" w:color="auto" w:fill="auto"/>
            <w:vAlign w:val="center"/>
            <w:hideMark/>
          </w:tcPr>
          <w:p w:rsidR="00E670FE" w:rsidRPr="00843764" w:rsidRDefault="00E670FE"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right w:val="single" w:sz="4" w:space="0" w:color="auto"/>
            </w:tcBorders>
            <w:shd w:val="clear" w:color="auto" w:fill="auto"/>
            <w:vAlign w:val="center"/>
            <w:hideMark/>
          </w:tcPr>
          <w:p w:rsidR="00E670FE" w:rsidRPr="00843764" w:rsidRDefault="00E670FE"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 - территориальные отделы </w:t>
            </w:r>
            <w:r>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w:t>
            </w:r>
            <w:r w:rsidRPr="00843764">
              <w:rPr>
                <w:rFonts w:ascii="Times New Roman" w:hAnsi="Times New Roman" w:cs="Times New Roman"/>
                <w:color w:val="000000"/>
                <w:sz w:val="16"/>
                <w:szCs w:val="16"/>
                <w:lang w:eastAsia="ru-RU"/>
              </w:rPr>
              <w:lastRenderedPageBreak/>
              <w:t>округа Чувашской Республики</w:t>
            </w:r>
          </w:p>
        </w:tc>
        <w:tc>
          <w:tcPr>
            <w:tcW w:w="1219" w:type="dxa"/>
            <w:tcBorders>
              <w:top w:val="nil"/>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nil"/>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63</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261</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252</w:t>
            </w:r>
          </w:p>
        </w:tc>
      </w:tr>
      <w:tr w:rsidR="00E670FE" w:rsidRPr="00843764" w:rsidTr="00AB06DA">
        <w:trPr>
          <w:divId w:val="712390318"/>
          <w:trHeight w:val="210"/>
        </w:trPr>
        <w:tc>
          <w:tcPr>
            <w:tcW w:w="1364"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E670FE" w:rsidRPr="00843764" w:rsidTr="00AB06DA">
        <w:trPr>
          <w:divId w:val="712390318"/>
          <w:trHeight w:val="210"/>
        </w:trPr>
        <w:tc>
          <w:tcPr>
            <w:tcW w:w="1364"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E670FE" w:rsidRPr="00843764" w:rsidTr="00AB06DA">
        <w:trPr>
          <w:divId w:val="712390318"/>
          <w:trHeight w:val="210"/>
        </w:trPr>
        <w:tc>
          <w:tcPr>
            <w:tcW w:w="1364"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E670FE" w:rsidRPr="00843764" w:rsidTr="00AB06DA">
        <w:trPr>
          <w:divId w:val="712390318"/>
          <w:trHeight w:val="2547"/>
        </w:trPr>
        <w:tc>
          <w:tcPr>
            <w:tcW w:w="1364"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27</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63</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261</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252</w:t>
            </w:r>
          </w:p>
        </w:tc>
      </w:tr>
      <w:tr w:rsidR="00E670FE" w:rsidRPr="00843764" w:rsidTr="00A038F8">
        <w:trPr>
          <w:divId w:val="712390318"/>
          <w:trHeight w:val="10"/>
        </w:trPr>
        <w:tc>
          <w:tcPr>
            <w:tcW w:w="1364" w:type="dxa"/>
            <w:vMerge/>
            <w:tcBorders>
              <w:left w:val="single" w:sz="4" w:space="0" w:color="auto"/>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left w:val="single" w:sz="4" w:space="0" w:color="auto"/>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left w:val="single" w:sz="4" w:space="0" w:color="auto"/>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835"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1038"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1405"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rPr>
                <w:rFonts w:ascii="Times New Roman" w:hAnsi="Times New Roman" w:cs="Times New Roman"/>
                <w:color w:val="000000"/>
                <w:sz w:val="16"/>
                <w:szCs w:val="16"/>
                <w:lang w:eastAsia="ru-RU"/>
              </w:rPr>
            </w:pPr>
          </w:p>
        </w:tc>
        <w:tc>
          <w:tcPr>
            <w:tcW w:w="736"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736"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736"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736"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736" w:type="dxa"/>
            <w:vMerge w:val="restart"/>
            <w:tcBorders>
              <w:top w:val="single" w:sz="4" w:space="0" w:color="auto"/>
              <w:left w:val="nil"/>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r>
      <w:tr w:rsidR="00E670FE" w:rsidRPr="00843764" w:rsidTr="00E670FE">
        <w:trPr>
          <w:divId w:val="712390318"/>
          <w:trHeight w:val="183"/>
        </w:trPr>
        <w:tc>
          <w:tcPr>
            <w:tcW w:w="1364" w:type="dxa"/>
            <w:vMerge/>
            <w:tcBorders>
              <w:left w:val="single" w:sz="4" w:space="0" w:color="auto"/>
              <w:bottom w:val="single" w:sz="4" w:space="0" w:color="000000"/>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left w:val="single" w:sz="4" w:space="0" w:color="auto"/>
              <w:bottom w:val="single" w:sz="4" w:space="0" w:color="000000"/>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left w:val="single" w:sz="4" w:space="0" w:color="auto"/>
              <w:bottom w:val="single" w:sz="4" w:space="0" w:color="auto"/>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bottom w:val="single" w:sz="4" w:space="0" w:color="auto"/>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vMerge/>
            <w:tcBorders>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835" w:type="dxa"/>
            <w:vMerge/>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1038" w:type="dxa"/>
            <w:vMerge/>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1405" w:type="dxa"/>
            <w:vMerge/>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rPr>
                <w:rFonts w:ascii="Times New Roman" w:hAnsi="Times New Roman" w:cs="Times New Roman"/>
                <w:color w:val="000000"/>
                <w:sz w:val="16"/>
                <w:szCs w:val="16"/>
                <w:lang w:eastAsia="ru-RU"/>
              </w:rPr>
            </w:pPr>
          </w:p>
        </w:tc>
        <w:tc>
          <w:tcPr>
            <w:tcW w:w="736" w:type="dxa"/>
            <w:vMerge/>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736" w:type="dxa"/>
            <w:vMerge/>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736" w:type="dxa"/>
            <w:vMerge/>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736" w:type="dxa"/>
            <w:vMerge/>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736" w:type="dxa"/>
            <w:vMerge/>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Основное мероприятие 8</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Энергосбережение и повышение энергоэффективности в транспортном комплексе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муниципальные учреждения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5168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308</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92</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5118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216</w:t>
            </w:r>
          </w:p>
        </w:tc>
      </w:tr>
      <w:tr w:rsidR="00280829"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8</w:t>
            </w: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Комсомольском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Комсомольском муниципальном округе Чувашской Республики, ед.</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Комсомольского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w:t>
            </w:r>
            <w:r w:rsidRPr="00843764">
              <w:rPr>
                <w:rFonts w:ascii="Times New Roman" w:hAnsi="Times New Roman" w:cs="Times New Roman"/>
                <w:color w:val="000000"/>
                <w:sz w:val="16"/>
                <w:szCs w:val="16"/>
                <w:lang w:eastAsia="ru-RU"/>
              </w:rPr>
              <w:lastRenderedPageBreak/>
              <w:t>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29</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Комсомольского муниципального округа Чувашской Республики, ед.</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w:t>
            </w:r>
          </w:p>
        </w:tc>
      </w:tr>
      <w:tr w:rsidR="00280829"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9284" w:type="dxa"/>
            <w:gridSpan w:val="7"/>
            <w:tcBorders>
              <w:top w:val="single" w:sz="4" w:space="0" w:color="auto"/>
              <w:left w:val="nil"/>
              <w:bottom w:val="single" w:sz="4" w:space="0" w:color="auto"/>
              <w:right w:val="single" w:sz="4" w:space="0" w:color="000000"/>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Количество электромобилей легковых с автономным источником электрического питания, зарегистрированных на территории Комсомольского муниципального округа Чувашской Республики, ед.</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4</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8.1</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участники - территориальные отделы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 муниципальные учреждения Комсомольского муниципального округа Чувашской Республики</w:t>
            </w:r>
          </w:p>
        </w:tc>
        <w:tc>
          <w:tcPr>
            <w:tcW w:w="1219"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nil"/>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168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308</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92</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56</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118</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216</w:t>
            </w:r>
          </w:p>
        </w:tc>
      </w:tr>
      <w:tr w:rsidR="00E670FE"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E670FE" w:rsidRPr="00843764" w:rsidRDefault="00E670FE"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8.2</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E670FE" w:rsidRPr="00843764" w:rsidRDefault="00E670FE"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Строительство автомобильных газовых наполнительных компрессорных станций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E670FE" w:rsidRPr="00843764" w:rsidRDefault="00E670FE"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right w:val="single" w:sz="4" w:space="0" w:color="auto"/>
            </w:tcBorders>
            <w:shd w:val="clear" w:color="auto" w:fill="auto"/>
            <w:vAlign w:val="center"/>
            <w:hideMark/>
          </w:tcPr>
          <w:p w:rsidR="00E670FE" w:rsidRPr="00843764" w:rsidRDefault="00E670FE" w:rsidP="00280829">
            <w:pPr>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ответственный исполнитель - Отдел капитального строительства и жилищно-</w:t>
            </w:r>
            <w:r w:rsidRPr="00843764">
              <w:rPr>
                <w:rFonts w:ascii="Times New Roman" w:hAnsi="Times New Roman" w:cs="Times New Roman"/>
                <w:color w:val="000000"/>
                <w:sz w:val="16"/>
                <w:szCs w:val="16"/>
                <w:lang w:eastAsia="ru-RU"/>
              </w:rPr>
              <w:lastRenderedPageBreak/>
              <w:t xml:space="preserve">коммунального </w:t>
            </w:r>
          </w:p>
        </w:tc>
        <w:tc>
          <w:tcPr>
            <w:tcW w:w="1219"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х</w:t>
            </w:r>
          </w:p>
        </w:tc>
        <w:tc>
          <w:tcPr>
            <w:tcW w:w="910"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E670FE"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E670FE" w:rsidRPr="00843764" w:rsidTr="00293739">
        <w:trPr>
          <w:divId w:val="712390318"/>
          <w:trHeight w:val="408"/>
        </w:trPr>
        <w:tc>
          <w:tcPr>
            <w:tcW w:w="1364" w:type="dxa"/>
            <w:vMerge/>
            <w:tcBorders>
              <w:top w:val="nil"/>
              <w:left w:val="single" w:sz="4" w:space="0" w:color="auto"/>
              <w:bottom w:val="single" w:sz="4" w:space="0" w:color="000000"/>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right w:val="single" w:sz="4" w:space="0" w:color="auto"/>
            </w:tcBorders>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республиканский бюджет </w:t>
            </w:r>
            <w:r w:rsidRPr="00843764">
              <w:rPr>
                <w:rFonts w:ascii="Times New Roman" w:hAnsi="Times New Roman" w:cs="Times New Roman"/>
                <w:color w:val="000000"/>
                <w:sz w:val="16"/>
                <w:szCs w:val="16"/>
                <w:lang w:eastAsia="ru-RU"/>
              </w:rPr>
              <w:lastRenderedPageBreak/>
              <w:t>Чувашской Республики</w:t>
            </w:r>
          </w:p>
        </w:tc>
        <w:tc>
          <w:tcPr>
            <w:tcW w:w="736"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lastRenderedPageBreak/>
              <w:t> </w:t>
            </w:r>
          </w:p>
        </w:tc>
        <w:tc>
          <w:tcPr>
            <w:tcW w:w="736"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vMerge w:val="restart"/>
            <w:tcBorders>
              <w:top w:val="single" w:sz="4" w:space="0" w:color="auto"/>
              <w:left w:val="nil"/>
              <w:right w:val="single" w:sz="4" w:space="0" w:color="auto"/>
            </w:tcBorders>
            <w:shd w:val="clear" w:color="auto" w:fill="auto"/>
            <w:vAlign w:val="center"/>
            <w:hideMark/>
          </w:tcPr>
          <w:p w:rsidR="00E670FE" w:rsidRPr="00843764" w:rsidRDefault="00E670FE"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E670FE" w:rsidRPr="00843764" w:rsidTr="00293739">
        <w:trPr>
          <w:divId w:val="712390318"/>
          <w:trHeight w:val="317"/>
        </w:trPr>
        <w:tc>
          <w:tcPr>
            <w:tcW w:w="1364" w:type="dxa"/>
            <w:vMerge/>
            <w:tcBorders>
              <w:top w:val="nil"/>
              <w:left w:val="single" w:sz="4" w:space="0" w:color="auto"/>
              <w:bottom w:val="single" w:sz="4" w:space="0" w:color="000000"/>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tcBorders>
              <w:left w:val="single" w:sz="4" w:space="0" w:color="auto"/>
              <w:bottom w:val="single" w:sz="4" w:space="0" w:color="auto"/>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jc w:val="both"/>
              <w:rPr>
                <w:rFonts w:ascii="Times New Roman" w:hAnsi="Times New Roman" w:cs="Times New Roman"/>
                <w:color w:val="000000"/>
                <w:sz w:val="16"/>
                <w:szCs w:val="16"/>
                <w:lang w:eastAsia="ru-RU"/>
              </w:rPr>
            </w:pPr>
          </w:p>
        </w:tc>
        <w:tc>
          <w:tcPr>
            <w:tcW w:w="910"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835"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1038"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1405"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736"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736"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736"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736"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736" w:type="dxa"/>
            <w:vMerge/>
            <w:tcBorders>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r>
      <w:tr w:rsidR="00E670FE" w:rsidRPr="00843764" w:rsidTr="00E670FE">
        <w:trPr>
          <w:divId w:val="712390318"/>
          <w:trHeight w:val="349"/>
        </w:trPr>
        <w:tc>
          <w:tcPr>
            <w:tcW w:w="1364" w:type="dxa"/>
            <w:vMerge/>
            <w:tcBorders>
              <w:top w:val="nil"/>
              <w:left w:val="single" w:sz="4" w:space="0" w:color="auto"/>
              <w:bottom w:val="single" w:sz="4" w:space="0" w:color="000000"/>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1640" w:type="dxa"/>
            <w:vMerge w:val="restart"/>
            <w:tcBorders>
              <w:top w:val="single" w:sz="4" w:space="0" w:color="auto"/>
              <w:left w:val="single" w:sz="4" w:space="0" w:color="auto"/>
              <w:bottom w:val="single" w:sz="4" w:space="0" w:color="000000"/>
              <w:right w:val="single" w:sz="4" w:space="0" w:color="auto"/>
            </w:tcBorders>
            <w:vAlign w:val="center"/>
          </w:tcPr>
          <w:p w:rsidR="00E670FE" w:rsidRPr="00843764" w:rsidRDefault="00E670FE" w:rsidP="00280829">
            <w:pPr>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хозяйства </w:t>
            </w:r>
            <w:r>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910" w:type="dxa"/>
            <w:tcBorders>
              <w:top w:val="single" w:sz="4" w:space="0" w:color="auto"/>
              <w:left w:val="nil"/>
              <w:bottom w:val="nil"/>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835" w:type="dxa"/>
            <w:tcBorders>
              <w:top w:val="single" w:sz="4" w:space="0" w:color="auto"/>
              <w:left w:val="nil"/>
              <w:bottom w:val="nil"/>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1038" w:type="dxa"/>
            <w:tcBorders>
              <w:top w:val="single" w:sz="4" w:space="0" w:color="auto"/>
              <w:left w:val="nil"/>
              <w:bottom w:val="nil"/>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widowControl/>
              <w:autoSpaceDE/>
              <w:rPr>
                <w:rFonts w:ascii="Times New Roman" w:hAnsi="Times New Roman" w:cs="Times New Roman"/>
                <w:color w:val="000000"/>
                <w:sz w:val="16"/>
                <w:szCs w:val="16"/>
                <w:lang w:eastAsia="ru-RU"/>
              </w:rPr>
            </w:pPr>
          </w:p>
        </w:tc>
        <w:tc>
          <w:tcPr>
            <w:tcW w:w="736"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736"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736"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736"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c>
          <w:tcPr>
            <w:tcW w:w="736" w:type="dxa"/>
            <w:tcBorders>
              <w:top w:val="single" w:sz="4" w:space="0" w:color="auto"/>
              <w:left w:val="nil"/>
              <w:bottom w:val="single" w:sz="4" w:space="0" w:color="auto"/>
              <w:right w:val="single" w:sz="4" w:space="0" w:color="auto"/>
            </w:tcBorders>
            <w:shd w:val="clear" w:color="auto" w:fill="auto"/>
            <w:vAlign w:val="center"/>
          </w:tcPr>
          <w:p w:rsidR="00E670FE" w:rsidRPr="00843764" w:rsidRDefault="00E670FE" w:rsidP="00280829">
            <w:pPr>
              <w:widowControl/>
              <w:autoSpaceDE/>
              <w:jc w:val="both"/>
              <w:rPr>
                <w:rFonts w:ascii="Times New Roman" w:hAnsi="Times New Roman" w:cs="Times New Roman"/>
                <w:color w:val="000000"/>
                <w:sz w:val="16"/>
                <w:szCs w:val="16"/>
                <w:lang w:eastAsia="ru-RU"/>
              </w:rPr>
            </w:pP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Мероприятие 8.3</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80829" w:rsidRPr="00843764" w:rsidRDefault="00280829" w:rsidP="00280829">
            <w:pPr>
              <w:widowControl/>
              <w:autoSpaceDE/>
              <w:jc w:val="center"/>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00843764">
              <w:rPr>
                <w:rFonts w:ascii="Times New Roman" w:hAnsi="Times New Roman" w:cs="Times New Roman"/>
                <w:color w:val="000000"/>
                <w:sz w:val="16"/>
                <w:szCs w:val="16"/>
                <w:lang w:eastAsia="ru-RU"/>
              </w:rPr>
              <w:t>Управления по благоустройству и развитию</w:t>
            </w:r>
            <w:r w:rsidRPr="00843764">
              <w:rPr>
                <w:rFonts w:ascii="Times New Roman" w:hAnsi="Times New Roman" w:cs="Times New Roman"/>
                <w:color w:val="000000"/>
                <w:sz w:val="16"/>
                <w:szCs w:val="16"/>
                <w:lang w:eastAsia="ru-RU"/>
              </w:rPr>
              <w:t xml:space="preserve"> территорий Комсомольского муниципального округа Чувашской Республики</w:t>
            </w: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х</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0</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nil"/>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местные бюджеты</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r w:rsidR="00782156" w:rsidRPr="00843764" w:rsidTr="00E670FE">
        <w:trPr>
          <w:divId w:val="712390318"/>
          <w:trHeight w:val="210"/>
        </w:trPr>
        <w:tc>
          <w:tcPr>
            <w:tcW w:w="1364"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2007"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x</w:t>
            </w:r>
          </w:p>
        </w:tc>
        <w:tc>
          <w:tcPr>
            <w:tcW w:w="1405"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5000</w:t>
            </w:r>
          </w:p>
        </w:tc>
        <w:tc>
          <w:tcPr>
            <w:tcW w:w="736" w:type="dxa"/>
            <w:tcBorders>
              <w:top w:val="nil"/>
              <w:left w:val="nil"/>
              <w:bottom w:val="single" w:sz="4" w:space="0" w:color="auto"/>
              <w:right w:val="single" w:sz="4" w:space="0" w:color="auto"/>
            </w:tcBorders>
            <w:shd w:val="clear" w:color="auto" w:fill="auto"/>
            <w:vAlign w:val="center"/>
            <w:hideMark/>
          </w:tcPr>
          <w:p w:rsidR="00280829" w:rsidRPr="00843764" w:rsidRDefault="00280829" w:rsidP="00280829">
            <w:pPr>
              <w:widowControl/>
              <w:autoSpaceDE/>
              <w:jc w:val="both"/>
              <w:rPr>
                <w:rFonts w:ascii="Times New Roman" w:hAnsi="Times New Roman" w:cs="Times New Roman"/>
                <w:color w:val="000000"/>
                <w:sz w:val="16"/>
                <w:szCs w:val="16"/>
                <w:lang w:eastAsia="ru-RU"/>
              </w:rPr>
            </w:pPr>
            <w:r w:rsidRPr="00843764">
              <w:rPr>
                <w:rFonts w:ascii="Times New Roman" w:hAnsi="Times New Roman" w:cs="Times New Roman"/>
                <w:color w:val="000000"/>
                <w:sz w:val="16"/>
                <w:szCs w:val="16"/>
                <w:lang w:eastAsia="ru-RU"/>
              </w:rPr>
              <w:t> </w:t>
            </w:r>
          </w:p>
        </w:tc>
      </w:tr>
    </w:tbl>
    <w:p w:rsidR="00620414" w:rsidRPr="00620414" w:rsidRDefault="00620414" w:rsidP="00782156">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15:restartNumberingAfterBreak="0">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15:restartNumberingAfterBreak="0">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8116E1"/>
    <w:multiLevelType w:val="hybridMultilevel"/>
    <w:tmpl w:val="CD664672"/>
    <w:lvl w:ilvl="0" w:tplc="992CC11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4" w15:restartNumberingAfterBreak="0">
    <w:nsid w:val="2E9A1611"/>
    <w:multiLevelType w:val="hybridMultilevel"/>
    <w:tmpl w:val="A96622CC"/>
    <w:lvl w:ilvl="0" w:tplc="CD9C8DC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512266B"/>
    <w:multiLevelType w:val="hybridMultilevel"/>
    <w:tmpl w:val="6FC2E432"/>
    <w:lvl w:ilvl="0" w:tplc="CAEE97AE">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15:restartNumberingAfterBreak="0">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BDD390F"/>
    <w:multiLevelType w:val="hybridMultilevel"/>
    <w:tmpl w:val="91887A9A"/>
    <w:lvl w:ilvl="0" w:tplc="27C2951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4"/>
  </w:num>
  <w:num w:numId="8">
    <w:abstractNumId w:val="0"/>
  </w:num>
  <w:num w:numId="9">
    <w:abstractNumId w:val="13"/>
  </w:num>
  <w:num w:numId="10">
    <w:abstractNumId w:val="10"/>
  </w:num>
  <w:num w:numId="11">
    <w:abstractNumId w:val="7"/>
  </w:num>
  <w:num w:numId="12">
    <w:abstractNumId w:val="18"/>
  </w:num>
  <w:num w:numId="13">
    <w:abstractNumId w:val="6"/>
  </w:num>
  <w:num w:numId="14">
    <w:abstractNumId w:val="19"/>
  </w:num>
  <w:num w:numId="15">
    <w:abstractNumId w:val="16"/>
  </w:num>
  <w:num w:numId="16">
    <w:abstractNumId w:val="23"/>
  </w:num>
  <w:num w:numId="17">
    <w:abstractNumId w:val="25"/>
  </w:num>
  <w:num w:numId="18">
    <w:abstractNumId w:val="21"/>
  </w:num>
  <w:num w:numId="19">
    <w:abstractNumId w:val="26"/>
  </w:num>
  <w:num w:numId="20">
    <w:abstractNumId w:val="9"/>
  </w:num>
  <w:num w:numId="21">
    <w:abstractNumId w:val="17"/>
  </w:num>
  <w:num w:numId="22">
    <w:abstractNumId w:val="11"/>
  </w:num>
  <w:num w:numId="23">
    <w:abstractNumId w:val="20"/>
  </w:num>
  <w:num w:numId="24">
    <w:abstractNumId w:val="12"/>
  </w:num>
  <w:num w:numId="25">
    <w:abstractNumId w:val="22"/>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62"/>
    <w:rsid w:val="00002530"/>
    <w:rsid w:val="00003530"/>
    <w:rsid w:val="00011998"/>
    <w:rsid w:val="000155B4"/>
    <w:rsid w:val="0002551E"/>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1789"/>
    <w:rsid w:val="00115DD9"/>
    <w:rsid w:val="001263CD"/>
    <w:rsid w:val="001304F8"/>
    <w:rsid w:val="00132538"/>
    <w:rsid w:val="00135BF0"/>
    <w:rsid w:val="0013657B"/>
    <w:rsid w:val="001448CB"/>
    <w:rsid w:val="001449DF"/>
    <w:rsid w:val="00144C4B"/>
    <w:rsid w:val="00153D9E"/>
    <w:rsid w:val="00160AC9"/>
    <w:rsid w:val="00162003"/>
    <w:rsid w:val="001625A1"/>
    <w:rsid w:val="0017035C"/>
    <w:rsid w:val="001A4147"/>
    <w:rsid w:val="001C1E25"/>
    <w:rsid w:val="001E3074"/>
    <w:rsid w:val="001E691A"/>
    <w:rsid w:val="001F11A8"/>
    <w:rsid w:val="001F149C"/>
    <w:rsid w:val="001F5ACB"/>
    <w:rsid w:val="00202D29"/>
    <w:rsid w:val="00211362"/>
    <w:rsid w:val="0021143B"/>
    <w:rsid w:val="00215692"/>
    <w:rsid w:val="00216B66"/>
    <w:rsid w:val="00223FB1"/>
    <w:rsid w:val="00247C57"/>
    <w:rsid w:val="002508A4"/>
    <w:rsid w:val="00257733"/>
    <w:rsid w:val="002610A8"/>
    <w:rsid w:val="00272800"/>
    <w:rsid w:val="002750EC"/>
    <w:rsid w:val="00277D7E"/>
    <w:rsid w:val="00280616"/>
    <w:rsid w:val="00280829"/>
    <w:rsid w:val="00290C65"/>
    <w:rsid w:val="00292BFE"/>
    <w:rsid w:val="0029389A"/>
    <w:rsid w:val="002B2974"/>
    <w:rsid w:val="002B6603"/>
    <w:rsid w:val="002C6FA0"/>
    <w:rsid w:val="002D17C7"/>
    <w:rsid w:val="002E0C72"/>
    <w:rsid w:val="002F0B82"/>
    <w:rsid w:val="002F2373"/>
    <w:rsid w:val="002F285F"/>
    <w:rsid w:val="00301DF7"/>
    <w:rsid w:val="00313711"/>
    <w:rsid w:val="003271C0"/>
    <w:rsid w:val="00330564"/>
    <w:rsid w:val="003433F0"/>
    <w:rsid w:val="00353406"/>
    <w:rsid w:val="003542AD"/>
    <w:rsid w:val="003555BB"/>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E396F"/>
    <w:rsid w:val="003F7A7A"/>
    <w:rsid w:val="0041305F"/>
    <w:rsid w:val="0041780F"/>
    <w:rsid w:val="00431404"/>
    <w:rsid w:val="00436B20"/>
    <w:rsid w:val="00447ADB"/>
    <w:rsid w:val="00456CBE"/>
    <w:rsid w:val="004636B9"/>
    <w:rsid w:val="00463A1A"/>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E65BD"/>
    <w:rsid w:val="004F3102"/>
    <w:rsid w:val="004F52CC"/>
    <w:rsid w:val="00510528"/>
    <w:rsid w:val="00516826"/>
    <w:rsid w:val="005175DC"/>
    <w:rsid w:val="00532D51"/>
    <w:rsid w:val="0053700F"/>
    <w:rsid w:val="00537FF1"/>
    <w:rsid w:val="00540364"/>
    <w:rsid w:val="0054697C"/>
    <w:rsid w:val="00562EDF"/>
    <w:rsid w:val="005722D7"/>
    <w:rsid w:val="00584C52"/>
    <w:rsid w:val="005B2965"/>
    <w:rsid w:val="005B2A10"/>
    <w:rsid w:val="005B2E5A"/>
    <w:rsid w:val="005C46AD"/>
    <w:rsid w:val="005D4D09"/>
    <w:rsid w:val="005D59B6"/>
    <w:rsid w:val="005E009C"/>
    <w:rsid w:val="005F4B64"/>
    <w:rsid w:val="00606A0F"/>
    <w:rsid w:val="0061269A"/>
    <w:rsid w:val="006142C2"/>
    <w:rsid w:val="00620414"/>
    <w:rsid w:val="00641C48"/>
    <w:rsid w:val="00642B62"/>
    <w:rsid w:val="00657E71"/>
    <w:rsid w:val="00667273"/>
    <w:rsid w:val="0066738D"/>
    <w:rsid w:val="00675075"/>
    <w:rsid w:val="00685ECC"/>
    <w:rsid w:val="006969C4"/>
    <w:rsid w:val="006A4742"/>
    <w:rsid w:val="006A60C9"/>
    <w:rsid w:val="006C4293"/>
    <w:rsid w:val="006E1F9C"/>
    <w:rsid w:val="006E2D5D"/>
    <w:rsid w:val="006E6176"/>
    <w:rsid w:val="00713C30"/>
    <w:rsid w:val="00720086"/>
    <w:rsid w:val="00722919"/>
    <w:rsid w:val="00726688"/>
    <w:rsid w:val="007269A7"/>
    <w:rsid w:val="007329DF"/>
    <w:rsid w:val="0074245E"/>
    <w:rsid w:val="00746DBD"/>
    <w:rsid w:val="00753F3A"/>
    <w:rsid w:val="00764066"/>
    <w:rsid w:val="00764BA2"/>
    <w:rsid w:val="00767942"/>
    <w:rsid w:val="0077093F"/>
    <w:rsid w:val="007723E2"/>
    <w:rsid w:val="007734D8"/>
    <w:rsid w:val="00782156"/>
    <w:rsid w:val="0079157C"/>
    <w:rsid w:val="0079308D"/>
    <w:rsid w:val="00795A10"/>
    <w:rsid w:val="007970C3"/>
    <w:rsid w:val="007A5A90"/>
    <w:rsid w:val="007B05E9"/>
    <w:rsid w:val="007B3734"/>
    <w:rsid w:val="007B4F3E"/>
    <w:rsid w:val="007B5F94"/>
    <w:rsid w:val="007C0600"/>
    <w:rsid w:val="007C657D"/>
    <w:rsid w:val="007F2547"/>
    <w:rsid w:val="007F322D"/>
    <w:rsid w:val="007F453B"/>
    <w:rsid w:val="0080424E"/>
    <w:rsid w:val="00810B46"/>
    <w:rsid w:val="00810F3D"/>
    <w:rsid w:val="008204E4"/>
    <w:rsid w:val="008210F1"/>
    <w:rsid w:val="00834CBA"/>
    <w:rsid w:val="00835C44"/>
    <w:rsid w:val="00836FF7"/>
    <w:rsid w:val="00837825"/>
    <w:rsid w:val="008418D0"/>
    <w:rsid w:val="00843764"/>
    <w:rsid w:val="008539FA"/>
    <w:rsid w:val="00856F9F"/>
    <w:rsid w:val="0085751E"/>
    <w:rsid w:val="00867E1A"/>
    <w:rsid w:val="00883D2D"/>
    <w:rsid w:val="008A29A9"/>
    <w:rsid w:val="008A3242"/>
    <w:rsid w:val="008A4D65"/>
    <w:rsid w:val="008A75A5"/>
    <w:rsid w:val="008B5D8A"/>
    <w:rsid w:val="008B717A"/>
    <w:rsid w:val="008E7ACC"/>
    <w:rsid w:val="008F2238"/>
    <w:rsid w:val="008F2635"/>
    <w:rsid w:val="00901779"/>
    <w:rsid w:val="00910656"/>
    <w:rsid w:val="009121EE"/>
    <w:rsid w:val="009200DD"/>
    <w:rsid w:val="0092123E"/>
    <w:rsid w:val="00921410"/>
    <w:rsid w:val="009320F2"/>
    <w:rsid w:val="00935BA6"/>
    <w:rsid w:val="00950226"/>
    <w:rsid w:val="00966EDA"/>
    <w:rsid w:val="00966FAF"/>
    <w:rsid w:val="00976731"/>
    <w:rsid w:val="0097697D"/>
    <w:rsid w:val="00976DC6"/>
    <w:rsid w:val="00983A13"/>
    <w:rsid w:val="0098476C"/>
    <w:rsid w:val="00993EA5"/>
    <w:rsid w:val="0099459C"/>
    <w:rsid w:val="009B4B02"/>
    <w:rsid w:val="009B7889"/>
    <w:rsid w:val="009C0701"/>
    <w:rsid w:val="009C351D"/>
    <w:rsid w:val="009C6CFE"/>
    <w:rsid w:val="009D4F59"/>
    <w:rsid w:val="009F3F2A"/>
    <w:rsid w:val="00A01301"/>
    <w:rsid w:val="00A03D28"/>
    <w:rsid w:val="00A05827"/>
    <w:rsid w:val="00A058E1"/>
    <w:rsid w:val="00A13038"/>
    <w:rsid w:val="00A14B69"/>
    <w:rsid w:val="00A156ED"/>
    <w:rsid w:val="00A232D4"/>
    <w:rsid w:val="00A258C7"/>
    <w:rsid w:val="00A3305A"/>
    <w:rsid w:val="00A37CC7"/>
    <w:rsid w:val="00A407A4"/>
    <w:rsid w:val="00A41097"/>
    <w:rsid w:val="00A43FFB"/>
    <w:rsid w:val="00A4416D"/>
    <w:rsid w:val="00A46A8F"/>
    <w:rsid w:val="00A573D2"/>
    <w:rsid w:val="00A606D0"/>
    <w:rsid w:val="00A644E0"/>
    <w:rsid w:val="00A919B1"/>
    <w:rsid w:val="00A928DA"/>
    <w:rsid w:val="00A97987"/>
    <w:rsid w:val="00AA1189"/>
    <w:rsid w:val="00AA2C1E"/>
    <w:rsid w:val="00AA3DFD"/>
    <w:rsid w:val="00AA3FBB"/>
    <w:rsid w:val="00AA7726"/>
    <w:rsid w:val="00AC147C"/>
    <w:rsid w:val="00AC2279"/>
    <w:rsid w:val="00AD2131"/>
    <w:rsid w:val="00AD79EB"/>
    <w:rsid w:val="00AF500E"/>
    <w:rsid w:val="00B06737"/>
    <w:rsid w:val="00B11B6A"/>
    <w:rsid w:val="00B1249E"/>
    <w:rsid w:val="00B14CAC"/>
    <w:rsid w:val="00B16F26"/>
    <w:rsid w:val="00B205DB"/>
    <w:rsid w:val="00B2422D"/>
    <w:rsid w:val="00B266C9"/>
    <w:rsid w:val="00B41F2D"/>
    <w:rsid w:val="00B45DBC"/>
    <w:rsid w:val="00B45E78"/>
    <w:rsid w:val="00BA3ACD"/>
    <w:rsid w:val="00BB22CE"/>
    <w:rsid w:val="00BC1A9D"/>
    <w:rsid w:val="00BD029A"/>
    <w:rsid w:val="00BD7849"/>
    <w:rsid w:val="00BF6946"/>
    <w:rsid w:val="00C07F6F"/>
    <w:rsid w:val="00C110D2"/>
    <w:rsid w:val="00C24F27"/>
    <w:rsid w:val="00C31457"/>
    <w:rsid w:val="00C34705"/>
    <w:rsid w:val="00C42B84"/>
    <w:rsid w:val="00C43B2A"/>
    <w:rsid w:val="00C47C21"/>
    <w:rsid w:val="00C5047E"/>
    <w:rsid w:val="00C53AE9"/>
    <w:rsid w:val="00C55792"/>
    <w:rsid w:val="00C57CE6"/>
    <w:rsid w:val="00C65939"/>
    <w:rsid w:val="00C74267"/>
    <w:rsid w:val="00C84304"/>
    <w:rsid w:val="00C87C48"/>
    <w:rsid w:val="00C9721E"/>
    <w:rsid w:val="00CC0942"/>
    <w:rsid w:val="00CC4035"/>
    <w:rsid w:val="00CE745F"/>
    <w:rsid w:val="00CE77E9"/>
    <w:rsid w:val="00CF77C0"/>
    <w:rsid w:val="00D00FF6"/>
    <w:rsid w:val="00D0137D"/>
    <w:rsid w:val="00D02A45"/>
    <w:rsid w:val="00D04E10"/>
    <w:rsid w:val="00D1467F"/>
    <w:rsid w:val="00D17D32"/>
    <w:rsid w:val="00D22DBE"/>
    <w:rsid w:val="00D25B3B"/>
    <w:rsid w:val="00D31F82"/>
    <w:rsid w:val="00D32ED0"/>
    <w:rsid w:val="00D43DCE"/>
    <w:rsid w:val="00D6589B"/>
    <w:rsid w:val="00D67005"/>
    <w:rsid w:val="00D817DF"/>
    <w:rsid w:val="00D9180C"/>
    <w:rsid w:val="00D921EA"/>
    <w:rsid w:val="00DA1A7D"/>
    <w:rsid w:val="00DA561B"/>
    <w:rsid w:val="00DB12AD"/>
    <w:rsid w:val="00DC1AA6"/>
    <w:rsid w:val="00DC5449"/>
    <w:rsid w:val="00DC6D00"/>
    <w:rsid w:val="00DD1059"/>
    <w:rsid w:val="00DD1679"/>
    <w:rsid w:val="00DD220D"/>
    <w:rsid w:val="00DE2470"/>
    <w:rsid w:val="00DE5473"/>
    <w:rsid w:val="00E03259"/>
    <w:rsid w:val="00E07932"/>
    <w:rsid w:val="00E16713"/>
    <w:rsid w:val="00E16D21"/>
    <w:rsid w:val="00E30295"/>
    <w:rsid w:val="00E302FC"/>
    <w:rsid w:val="00E35E4B"/>
    <w:rsid w:val="00E373E9"/>
    <w:rsid w:val="00E40B4A"/>
    <w:rsid w:val="00E57C56"/>
    <w:rsid w:val="00E62C5B"/>
    <w:rsid w:val="00E637B8"/>
    <w:rsid w:val="00E670FE"/>
    <w:rsid w:val="00E7240C"/>
    <w:rsid w:val="00E72F1E"/>
    <w:rsid w:val="00E76170"/>
    <w:rsid w:val="00E77B4A"/>
    <w:rsid w:val="00E829DD"/>
    <w:rsid w:val="00E83DD0"/>
    <w:rsid w:val="00E84FD1"/>
    <w:rsid w:val="00E8622E"/>
    <w:rsid w:val="00E93F85"/>
    <w:rsid w:val="00E94FE2"/>
    <w:rsid w:val="00EA5036"/>
    <w:rsid w:val="00EB1055"/>
    <w:rsid w:val="00EC5FA5"/>
    <w:rsid w:val="00EE237D"/>
    <w:rsid w:val="00EE3A0D"/>
    <w:rsid w:val="00F10577"/>
    <w:rsid w:val="00F13590"/>
    <w:rsid w:val="00F1589F"/>
    <w:rsid w:val="00F23111"/>
    <w:rsid w:val="00F2777F"/>
    <w:rsid w:val="00F319FE"/>
    <w:rsid w:val="00F367FB"/>
    <w:rsid w:val="00F44868"/>
    <w:rsid w:val="00F464F1"/>
    <w:rsid w:val="00F52421"/>
    <w:rsid w:val="00F5508D"/>
    <w:rsid w:val="00F57192"/>
    <w:rsid w:val="00F57E9D"/>
    <w:rsid w:val="00F60833"/>
    <w:rsid w:val="00F64DD3"/>
    <w:rsid w:val="00F67C27"/>
    <w:rsid w:val="00F736C4"/>
    <w:rsid w:val="00F76C50"/>
    <w:rsid w:val="00F80DC7"/>
    <w:rsid w:val="00F8476F"/>
    <w:rsid w:val="00F94EB4"/>
    <w:rsid w:val="00FA3954"/>
    <w:rsid w:val="00FB616D"/>
    <w:rsid w:val="00FD5203"/>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A9A4E2-65B8-4BDE-9F62-66FD803B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rPr>
      <w:b/>
      <w:color w:val="26282F"/>
      <w:sz w:val="26"/>
    </w:rPr>
  </w:style>
  <w:style w:type="character" w:customStyle="1" w:styleId="a5">
    <w:name w:val="Гипертекстовая ссылка"/>
    <w:uiPriority w:val="99"/>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e">
    <w:name w:val="Заголовок"/>
    <w:basedOn w:val="aff"/>
    <w:next w:val="a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pPr>
      <w:spacing w:after="120"/>
    </w:pPr>
  </w:style>
  <w:style w:type="paragraph" w:styleId="aff2">
    <w:name w:val="List"/>
    <w:basedOn w:val="aff0"/>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f">
    <w:name w:val="Основное меню (преемственное)"/>
    <w:basedOn w:val="a0"/>
    <w:next w:val="a0"/>
    <w:pPr>
      <w:jc w:val="both"/>
    </w:pPr>
    <w:rPr>
      <w:rFonts w:ascii="Verdana" w:hAnsi="Verdana" w:cs="Verdana"/>
      <w:sz w:val="24"/>
      <w:szCs w:val="24"/>
    </w:rPr>
  </w:style>
  <w:style w:type="paragraph" w:customStyle="1" w:styleId="1b">
    <w:name w:val="Название1"/>
    <w:basedOn w:val="a0"/>
    <w:pPr>
      <w:suppressLineNumbers/>
      <w:spacing w:before="120" w:after="120"/>
    </w:pPr>
    <w:rPr>
      <w:rFonts w:cs="Mangal"/>
      <w:i/>
      <w:iCs/>
      <w:sz w:val="20"/>
      <w:szCs w:val="24"/>
    </w:rPr>
  </w:style>
  <w:style w:type="paragraph" w:customStyle="1" w:styleId="1c">
    <w:name w:val="Указатель1"/>
    <w:basedOn w:val="a0"/>
    <w:pPr>
      <w:suppressLineNumbers/>
    </w:pPr>
    <w:rPr>
      <w:rFonts w:cs="Mangal"/>
    </w:rPr>
  </w:style>
  <w:style w:type="paragraph" w:customStyle="1" w:styleId="aff3">
    <w:name w:val="Внимание"/>
    <w:basedOn w:val="a0"/>
    <w:next w:val="a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pPr>
      <w:spacing w:before="0" w:after="0"/>
      <w:ind w:left="0" w:right="0" w:firstLine="0"/>
    </w:pPr>
    <w:rPr>
      <w:shd w:val="clear" w:color="auto" w:fill="auto"/>
    </w:rPr>
  </w:style>
  <w:style w:type="paragraph" w:customStyle="1" w:styleId="aff5">
    <w:name w:val="Внимание: недобросовестность!"/>
    <w:basedOn w:val="aff3"/>
    <w:next w:val="a0"/>
    <w:pPr>
      <w:spacing w:before="0" w:after="0"/>
      <w:ind w:left="0" w:right="0" w:firstLine="0"/>
    </w:pPr>
    <w:rPr>
      <w:shd w:val="clear" w:color="auto" w:fill="auto"/>
    </w:rPr>
  </w:style>
  <w:style w:type="paragraph" w:customStyle="1" w:styleId="aff6">
    <w:name w:val="Заголовок группы контролов"/>
    <w:basedOn w:val="a0"/>
    <w:next w:val="a0"/>
    <w:pPr>
      <w:jc w:val="both"/>
    </w:pPr>
    <w:rPr>
      <w:b/>
      <w:bCs/>
      <w:color w:val="000000"/>
      <w:sz w:val="24"/>
      <w:szCs w:val="24"/>
    </w:rPr>
  </w:style>
  <w:style w:type="paragraph" w:customStyle="1" w:styleId="aff7">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pPr>
      <w:jc w:val="right"/>
    </w:pPr>
    <w:rPr>
      <w:sz w:val="24"/>
      <w:szCs w:val="24"/>
    </w:rPr>
  </w:style>
  <w:style w:type="paragraph" w:customStyle="1" w:styleId="aff9">
    <w:name w:val="Заголовок распахивающейся части диалога"/>
    <w:basedOn w:val="a0"/>
    <w:next w:val="a0"/>
    <w:pPr>
      <w:jc w:val="both"/>
    </w:pPr>
    <w:rPr>
      <w:i/>
      <w:iCs/>
      <w:color w:val="000080"/>
      <w:sz w:val="24"/>
      <w:szCs w:val="24"/>
    </w:rPr>
  </w:style>
  <w:style w:type="paragraph" w:customStyle="1" w:styleId="affa">
    <w:name w:val="Заголовок статьи"/>
    <w:basedOn w:val="a0"/>
    <w:next w:val="a0"/>
    <w:pPr>
      <w:ind w:left="1612" w:hanging="892"/>
      <w:jc w:val="both"/>
    </w:pPr>
    <w:rPr>
      <w:sz w:val="24"/>
      <w:szCs w:val="24"/>
    </w:rPr>
  </w:style>
  <w:style w:type="paragraph" w:customStyle="1" w:styleId="affb">
    <w:name w:val="Заголовок ЭР (левое окно)"/>
    <w:basedOn w:val="a0"/>
    <w:next w:val="a0"/>
    <w:pPr>
      <w:spacing w:before="300" w:after="250"/>
      <w:jc w:val="center"/>
    </w:pPr>
    <w:rPr>
      <w:b/>
      <w:bCs/>
      <w:color w:val="26282F"/>
      <w:sz w:val="28"/>
      <w:szCs w:val="28"/>
    </w:rPr>
  </w:style>
  <w:style w:type="paragraph" w:customStyle="1" w:styleId="affc">
    <w:name w:val="Заголовок ЭР (правое окно)"/>
    <w:basedOn w:val="affb"/>
    <w:next w:val="a0"/>
    <w:pPr>
      <w:spacing w:before="0" w:after="0"/>
      <w:jc w:val="left"/>
    </w:pPr>
    <w:rPr>
      <w:b w:val="0"/>
      <w:bCs w:val="0"/>
      <w:color w:val="auto"/>
      <w:sz w:val="24"/>
      <w:szCs w:val="24"/>
    </w:rPr>
  </w:style>
  <w:style w:type="paragraph" w:customStyle="1" w:styleId="affd">
    <w:name w:val="Интерактивный заголовок"/>
    <w:basedOn w:val="afe"/>
    <w:next w:val="a0"/>
    <w:rPr>
      <w:b w:val="0"/>
      <w:bCs w:val="0"/>
      <w:color w:val="auto"/>
      <w:u w:val="single"/>
      <w:shd w:val="clear" w:color="auto" w:fill="auto"/>
    </w:rPr>
  </w:style>
  <w:style w:type="paragraph" w:customStyle="1" w:styleId="affe">
    <w:name w:val="Текст информации об изменениях"/>
    <w:basedOn w:val="a0"/>
    <w:next w:val="a0"/>
    <w:pPr>
      <w:jc w:val="both"/>
    </w:pPr>
    <w:rPr>
      <w:color w:val="353842"/>
      <w:sz w:val="20"/>
      <w:szCs w:val="20"/>
    </w:rPr>
  </w:style>
  <w:style w:type="paragraph" w:customStyle="1" w:styleId="afff">
    <w:name w:val="Информация об изменениях"/>
    <w:basedOn w:val="affe"/>
    <w:next w:val="a0"/>
    <w:pPr>
      <w:spacing w:before="180"/>
      <w:ind w:left="360" w:right="360"/>
    </w:pPr>
    <w:rPr>
      <w:color w:val="auto"/>
      <w:sz w:val="24"/>
      <w:szCs w:val="24"/>
      <w:shd w:val="clear" w:color="auto" w:fill="EAEFED"/>
    </w:rPr>
  </w:style>
  <w:style w:type="paragraph" w:customStyle="1" w:styleId="afff0">
    <w:name w:val="Текст (справка)"/>
    <w:basedOn w:val="a0"/>
    <w:next w:val="a0"/>
    <w:pPr>
      <w:ind w:left="170" w:right="170"/>
    </w:pPr>
    <w:rPr>
      <w:sz w:val="24"/>
      <w:szCs w:val="24"/>
    </w:rPr>
  </w:style>
  <w:style w:type="paragraph" w:customStyle="1" w:styleId="afff1">
    <w:name w:val="Комментарий"/>
    <w:basedOn w:val="afff0"/>
    <w:next w:val="a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pPr>
      <w:spacing w:before="0"/>
    </w:pPr>
    <w:rPr>
      <w:i/>
      <w:iCs/>
    </w:rPr>
  </w:style>
  <w:style w:type="paragraph" w:customStyle="1" w:styleId="afff3">
    <w:name w:val="Текст (лев. подпись)"/>
    <w:basedOn w:val="a0"/>
    <w:next w:val="a0"/>
    <w:rPr>
      <w:sz w:val="24"/>
      <w:szCs w:val="24"/>
    </w:rPr>
  </w:style>
  <w:style w:type="paragraph" w:customStyle="1" w:styleId="afff4">
    <w:name w:val="Колонтитул (левый)"/>
    <w:basedOn w:val="afff3"/>
    <w:next w:val="a0"/>
    <w:pPr>
      <w:jc w:val="both"/>
    </w:pPr>
    <w:rPr>
      <w:sz w:val="16"/>
      <w:szCs w:val="16"/>
    </w:rPr>
  </w:style>
  <w:style w:type="paragraph" w:customStyle="1" w:styleId="afff5">
    <w:name w:val="Текст (прав. подпись)"/>
    <w:basedOn w:val="a0"/>
    <w:next w:val="a0"/>
    <w:pPr>
      <w:jc w:val="right"/>
    </w:pPr>
    <w:rPr>
      <w:sz w:val="24"/>
      <w:szCs w:val="24"/>
    </w:rPr>
  </w:style>
  <w:style w:type="paragraph" w:customStyle="1" w:styleId="afff6">
    <w:name w:val="Колонтитул (правый)"/>
    <w:basedOn w:val="afff5"/>
    <w:next w:val="a0"/>
    <w:pPr>
      <w:jc w:val="both"/>
    </w:pPr>
    <w:rPr>
      <w:sz w:val="16"/>
      <w:szCs w:val="16"/>
    </w:rPr>
  </w:style>
  <w:style w:type="paragraph" w:customStyle="1" w:styleId="afff7">
    <w:name w:val="Комментарий пользователя"/>
    <w:basedOn w:val="afff1"/>
    <w:next w:val="a0"/>
    <w:pPr>
      <w:spacing w:before="0"/>
      <w:jc w:val="left"/>
    </w:pPr>
    <w:rPr>
      <w:shd w:val="clear" w:color="auto" w:fill="FFDFE0"/>
    </w:rPr>
  </w:style>
  <w:style w:type="paragraph" w:customStyle="1" w:styleId="afff8">
    <w:name w:val="Куда обратиться?"/>
    <w:basedOn w:val="aff3"/>
    <w:next w:val="a0"/>
    <w:pPr>
      <w:spacing w:before="0" w:after="0"/>
      <w:ind w:left="0" w:right="0" w:firstLine="0"/>
    </w:pPr>
    <w:rPr>
      <w:shd w:val="clear" w:color="auto" w:fill="auto"/>
    </w:rPr>
  </w:style>
  <w:style w:type="paragraph" w:customStyle="1" w:styleId="afff9">
    <w:name w:val="Моноширинный"/>
    <w:basedOn w:val="a0"/>
    <w:next w:val="a0"/>
    <w:pPr>
      <w:jc w:val="both"/>
    </w:pPr>
    <w:rPr>
      <w:rFonts w:ascii="Courier New" w:hAnsi="Courier New" w:cs="Courier New"/>
      <w:sz w:val="22"/>
      <w:szCs w:val="22"/>
    </w:rPr>
  </w:style>
  <w:style w:type="paragraph" w:customStyle="1" w:styleId="afffa">
    <w:name w:val="Необходимые документы"/>
    <w:basedOn w:val="aff3"/>
    <w:next w:val="a0"/>
    <w:pPr>
      <w:spacing w:before="0" w:after="0"/>
      <w:ind w:left="0" w:right="0" w:firstLine="118"/>
    </w:pPr>
    <w:rPr>
      <w:shd w:val="clear" w:color="auto" w:fill="auto"/>
    </w:rPr>
  </w:style>
  <w:style w:type="paragraph" w:customStyle="1" w:styleId="afffb">
    <w:name w:val="Нормальный (таблица)"/>
    <w:basedOn w:val="a0"/>
    <w:next w:val="a0"/>
    <w:pPr>
      <w:jc w:val="both"/>
    </w:pPr>
    <w:rPr>
      <w:sz w:val="24"/>
      <w:szCs w:val="24"/>
    </w:rPr>
  </w:style>
  <w:style w:type="paragraph" w:customStyle="1" w:styleId="afffc">
    <w:name w:val="Объект"/>
    <w:basedOn w:val="a0"/>
    <w:next w:val="a0"/>
    <w:pPr>
      <w:jc w:val="both"/>
    </w:pPr>
    <w:rPr>
      <w:rFonts w:ascii="Times New Roman" w:hAnsi="Times New Roman" w:cs="Times New Roman"/>
    </w:rPr>
  </w:style>
  <w:style w:type="paragraph" w:customStyle="1" w:styleId="afffd">
    <w:name w:val="Таблицы (моноширинный)"/>
    <w:basedOn w:val="a0"/>
    <w:next w:val="a0"/>
    <w:pPr>
      <w:jc w:val="both"/>
    </w:pPr>
    <w:rPr>
      <w:rFonts w:ascii="Courier New" w:hAnsi="Courier New" w:cs="Courier New"/>
      <w:sz w:val="22"/>
      <w:szCs w:val="22"/>
    </w:rPr>
  </w:style>
  <w:style w:type="paragraph" w:customStyle="1" w:styleId="afffe">
    <w:name w:val="Оглавление"/>
    <w:basedOn w:val="afffd"/>
    <w:next w:val="a0"/>
    <w:pPr>
      <w:ind w:left="140"/>
    </w:pPr>
    <w:rPr>
      <w:rFonts w:ascii="Arial" w:hAnsi="Arial" w:cs="Arial"/>
      <w:sz w:val="24"/>
      <w:szCs w:val="24"/>
    </w:rPr>
  </w:style>
  <w:style w:type="paragraph" w:customStyle="1" w:styleId="affff">
    <w:name w:val="Переменная часть"/>
    <w:basedOn w:val="aff"/>
    <w:next w:val="a0"/>
    <w:rPr>
      <w:rFonts w:ascii="Arial" w:hAnsi="Arial" w:cs="Arial"/>
      <w:sz w:val="20"/>
      <w:szCs w:val="20"/>
    </w:rPr>
  </w:style>
  <w:style w:type="paragraph" w:customStyle="1" w:styleId="affff0">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Pr>
      <w:b/>
      <w:bCs/>
      <w:sz w:val="24"/>
      <w:szCs w:val="24"/>
    </w:rPr>
  </w:style>
  <w:style w:type="paragraph" w:customStyle="1" w:styleId="affff2">
    <w:name w:val="Подчёркнуный текст"/>
    <w:basedOn w:val="a0"/>
    <w:next w:val="a0"/>
    <w:pPr>
      <w:jc w:val="both"/>
    </w:pPr>
    <w:rPr>
      <w:sz w:val="24"/>
      <w:szCs w:val="24"/>
    </w:rPr>
  </w:style>
  <w:style w:type="paragraph" w:customStyle="1" w:styleId="affff3">
    <w:name w:val="Постоянная часть"/>
    <w:basedOn w:val="aff"/>
    <w:next w:val="a0"/>
    <w:rPr>
      <w:rFonts w:ascii="Arial" w:hAnsi="Arial" w:cs="Arial"/>
      <w:sz w:val="22"/>
      <w:szCs w:val="22"/>
    </w:rPr>
  </w:style>
  <w:style w:type="paragraph" w:customStyle="1" w:styleId="affff4">
    <w:name w:val="Прижатый влево"/>
    <w:basedOn w:val="a0"/>
    <w:next w:val="a0"/>
    <w:rPr>
      <w:sz w:val="24"/>
      <w:szCs w:val="24"/>
    </w:rPr>
  </w:style>
  <w:style w:type="paragraph" w:customStyle="1" w:styleId="affff5">
    <w:name w:val="Пример."/>
    <w:basedOn w:val="aff3"/>
    <w:next w:val="a0"/>
    <w:pPr>
      <w:spacing w:before="0" w:after="0"/>
      <w:ind w:left="0" w:right="0" w:firstLine="0"/>
    </w:pPr>
    <w:rPr>
      <w:shd w:val="clear" w:color="auto" w:fill="auto"/>
    </w:rPr>
  </w:style>
  <w:style w:type="paragraph" w:customStyle="1" w:styleId="affff6">
    <w:name w:val="Примечание."/>
    <w:basedOn w:val="aff3"/>
    <w:next w:val="a0"/>
    <w:pPr>
      <w:spacing w:before="0" w:after="0"/>
      <w:ind w:left="0" w:right="0" w:firstLine="0"/>
    </w:pPr>
    <w:rPr>
      <w:shd w:val="clear" w:color="auto" w:fill="auto"/>
    </w:rPr>
  </w:style>
  <w:style w:type="paragraph" w:customStyle="1" w:styleId="affff7">
    <w:name w:val="Словарная статья"/>
    <w:basedOn w:val="a0"/>
    <w:next w:val="a0"/>
    <w:pPr>
      <w:ind w:right="118"/>
      <w:jc w:val="both"/>
    </w:pPr>
    <w:rPr>
      <w:sz w:val="24"/>
      <w:szCs w:val="24"/>
    </w:rPr>
  </w:style>
  <w:style w:type="paragraph" w:customStyle="1" w:styleId="affff8">
    <w:name w:val="Ссылка на официальную публикацию"/>
    <w:basedOn w:val="a0"/>
    <w:next w:val="a0"/>
    <w:pPr>
      <w:jc w:val="both"/>
    </w:pPr>
    <w:rPr>
      <w:sz w:val="24"/>
      <w:szCs w:val="24"/>
    </w:rPr>
  </w:style>
  <w:style w:type="paragraph" w:customStyle="1" w:styleId="affff9">
    <w:name w:val="Текст в таблице"/>
    <w:basedOn w:val="afffb"/>
    <w:next w:val="a0"/>
    <w:pPr>
      <w:ind w:firstLine="500"/>
    </w:pPr>
  </w:style>
  <w:style w:type="paragraph" w:customStyle="1" w:styleId="affffa">
    <w:name w:val="Текст ЭР (см. также)"/>
    <w:basedOn w:val="a0"/>
    <w:next w:val="a0"/>
    <w:pPr>
      <w:spacing w:before="200"/>
    </w:pPr>
    <w:rPr>
      <w:sz w:val="22"/>
      <w:szCs w:val="22"/>
    </w:rPr>
  </w:style>
  <w:style w:type="paragraph" w:customStyle="1" w:styleId="affffb">
    <w:name w:val="Технический комментарий"/>
    <w:basedOn w:val="a0"/>
    <w:next w:val="a0"/>
    <w:rPr>
      <w:color w:val="463F31"/>
      <w:sz w:val="24"/>
      <w:szCs w:val="24"/>
      <w:shd w:val="clear" w:color="auto" w:fill="FFFFA6"/>
    </w:rPr>
  </w:style>
  <w:style w:type="paragraph" w:customStyle="1" w:styleId="affffc">
    <w:name w:val="Формула"/>
    <w:basedOn w:val="a0"/>
    <w:next w:val="a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pPr>
      <w:jc w:val="center"/>
    </w:pPr>
  </w:style>
  <w:style w:type="paragraph" w:customStyle="1" w:styleId="-">
    <w:name w:val="ЭР-содержание (правое окно)"/>
    <w:basedOn w:val="a0"/>
    <w:next w:val="a0"/>
    <w:pPr>
      <w:spacing w:before="300"/>
    </w:pPr>
  </w:style>
  <w:style w:type="paragraph" w:styleId="affffe">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d">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f">
    <w:name w:val="Balloon Text"/>
    <w:basedOn w:val="a0"/>
    <w:rPr>
      <w:rFonts w:ascii="Tahoma" w:hAnsi="Tahoma" w:cs="Tahoma"/>
      <w:sz w:val="16"/>
      <w:szCs w:val="16"/>
    </w:rPr>
  </w:style>
  <w:style w:type="paragraph" w:styleId="afffff0">
    <w:name w:val="No Spacing"/>
    <w:link w:val="afffff1"/>
    <w:uiPriority w:val="1"/>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pPr>
      <w:suppressLineNumbers/>
    </w:pPr>
  </w:style>
  <w:style w:type="paragraph" w:customStyle="1" w:styleId="afffff3">
    <w:name w:val="Заголовок таблицы"/>
    <w:basedOn w:val="afffff2"/>
    <w:pPr>
      <w:jc w:val="center"/>
    </w:pPr>
    <w:rPr>
      <w:b/>
      <w:bCs/>
    </w:rPr>
  </w:style>
  <w:style w:type="paragraph" w:customStyle="1" w:styleId="afffff4">
    <w:name w:val="Содержимое врезки"/>
    <w:basedOn w:val="aff0"/>
  </w:style>
  <w:style w:type="paragraph" w:customStyle="1" w:styleId="afffff5">
    <w:name w:val="Внимание: Криминал!!"/>
    <w:basedOn w:val="a0"/>
    <w:next w:val="a0"/>
    <w:pPr>
      <w:suppressAutoHyphens/>
      <w:jc w:val="both"/>
    </w:pPr>
    <w:rPr>
      <w:rFonts w:cs="Times New Roman"/>
      <w:sz w:val="24"/>
      <w:szCs w:val="24"/>
    </w:rPr>
  </w:style>
  <w:style w:type="paragraph" w:styleId="afffff6">
    <w:name w:val="header"/>
    <w:basedOn w:val="a0"/>
    <w:pPr>
      <w:tabs>
        <w:tab w:val="center" w:pos="4677"/>
        <w:tab w:val="right" w:pos="9355"/>
      </w:tabs>
      <w:suppressAutoHyphens/>
    </w:pPr>
    <w:rPr>
      <w:rFonts w:cs="Times New Roman"/>
      <w:sz w:val="24"/>
      <w:szCs w:val="24"/>
      <w:lang w:val="x-none"/>
    </w:rPr>
  </w:style>
  <w:style w:type="paragraph" w:styleId="afffff7">
    <w:name w:val="footer"/>
    <w:basedOn w:val="a0"/>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e">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0"/>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0">
    <w:name w:val="Схема документа1"/>
    <w:basedOn w:val="a0"/>
    <w:pPr>
      <w:widowControl/>
      <w:autoSpaceDE/>
    </w:pPr>
    <w:rPr>
      <w:rFonts w:ascii="Tahoma" w:hAnsi="Tahoma" w:cs="Times New Roman"/>
      <w:sz w:val="16"/>
      <w:szCs w:val="16"/>
      <w:lang w:val="x-none"/>
    </w:rPr>
  </w:style>
  <w:style w:type="paragraph" w:customStyle="1" w:styleId="1f1">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1"/>
    <w:next w:val="1f1"/>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2">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uiPriority w:val="34"/>
    <w:qFormat/>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1f5">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D"/>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customStyle="1" w:styleId="2c">
    <w:name w:val="Обычный2"/>
    <w:rsid w:val="00B1249E"/>
  </w:style>
  <w:style w:type="paragraph" w:customStyle="1" w:styleId="affffff9">
    <w:name w:val="Заголовок к тексту"/>
    <w:basedOn w:val="a0"/>
    <w:next w:val="aff0"/>
    <w:uiPriority w:val="99"/>
    <w:qFormat/>
    <w:rsid w:val="00C84304"/>
    <w:pPr>
      <w:widowControl/>
      <w:suppressAutoHyphens/>
      <w:autoSpaceDE/>
      <w:spacing w:after="240" w:line="240" w:lineRule="exact"/>
    </w:pPr>
    <w:rPr>
      <w:rFonts w:ascii="Times New Roman" w:hAnsi="Times New Roman" w:cs="Times New Roman"/>
      <w:b/>
      <w:sz w:val="28"/>
      <w:szCs w:val="20"/>
      <w:lang w:eastAsia="ru-RU"/>
    </w:rPr>
  </w:style>
  <w:style w:type="character" w:customStyle="1" w:styleId="a00">
    <w:name w:val="a0"/>
    <w:basedOn w:val="a1"/>
    <w:rsid w:val="00C84304"/>
  </w:style>
  <w:style w:type="character" w:customStyle="1" w:styleId="FontStyle11">
    <w:name w:val="Font Style11"/>
    <w:basedOn w:val="a1"/>
    <w:rsid w:val="00C84304"/>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976">
      <w:bodyDiv w:val="1"/>
      <w:marLeft w:val="0"/>
      <w:marRight w:val="0"/>
      <w:marTop w:val="0"/>
      <w:marBottom w:val="0"/>
      <w:divBdr>
        <w:top w:val="none" w:sz="0" w:space="0" w:color="auto"/>
        <w:left w:val="none" w:sz="0" w:space="0" w:color="auto"/>
        <w:bottom w:val="none" w:sz="0" w:space="0" w:color="auto"/>
        <w:right w:val="none" w:sz="0" w:space="0" w:color="auto"/>
      </w:divBdr>
    </w:div>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87310785">
      <w:bodyDiv w:val="1"/>
      <w:marLeft w:val="0"/>
      <w:marRight w:val="0"/>
      <w:marTop w:val="0"/>
      <w:marBottom w:val="0"/>
      <w:divBdr>
        <w:top w:val="none" w:sz="0" w:space="0" w:color="auto"/>
        <w:left w:val="none" w:sz="0" w:space="0" w:color="auto"/>
        <w:bottom w:val="none" w:sz="0" w:space="0" w:color="auto"/>
        <w:right w:val="none" w:sz="0" w:space="0" w:color="auto"/>
      </w:divBdr>
    </w:div>
    <w:div w:id="104811898">
      <w:bodyDiv w:val="1"/>
      <w:marLeft w:val="0"/>
      <w:marRight w:val="0"/>
      <w:marTop w:val="0"/>
      <w:marBottom w:val="0"/>
      <w:divBdr>
        <w:top w:val="none" w:sz="0" w:space="0" w:color="auto"/>
        <w:left w:val="none" w:sz="0" w:space="0" w:color="auto"/>
        <w:bottom w:val="none" w:sz="0" w:space="0" w:color="auto"/>
        <w:right w:val="none" w:sz="0" w:space="0" w:color="auto"/>
      </w:divBdr>
    </w:div>
    <w:div w:id="11005410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36993935">
      <w:bodyDiv w:val="1"/>
      <w:marLeft w:val="0"/>
      <w:marRight w:val="0"/>
      <w:marTop w:val="0"/>
      <w:marBottom w:val="0"/>
      <w:divBdr>
        <w:top w:val="none" w:sz="0" w:space="0" w:color="auto"/>
        <w:left w:val="none" w:sz="0" w:space="0" w:color="auto"/>
        <w:bottom w:val="none" w:sz="0" w:space="0" w:color="auto"/>
        <w:right w:val="none" w:sz="0" w:space="0" w:color="auto"/>
      </w:divBdr>
    </w:div>
    <w:div w:id="149055920">
      <w:bodyDiv w:val="1"/>
      <w:marLeft w:val="0"/>
      <w:marRight w:val="0"/>
      <w:marTop w:val="0"/>
      <w:marBottom w:val="0"/>
      <w:divBdr>
        <w:top w:val="none" w:sz="0" w:space="0" w:color="auto"/>
        <w:left w:val="none" w:sz="0" w:space="0" w:color="auto"/>
        <w:bottom w:val="none" w:sz="0" w:space="0" w:color="auto"/>
        <w:right w:val="none" w:sz="0" w:space="0" w:color="auto"/>
      </w:divBdr>
    </w:div>
    <w:div w:id="151802952">
      <w:bodyDiv w:val="1"/>
      <w:marLeft w:val="0"/>
      <w:marRight w:val="0"/>
      <w:marTop w:val="0"/>
      <w:marBottom w:val="0"/>
      <w:divBdr>
        <w:top w:val="none" w:sz="0" w:space="0" w:color="auto"/>
        <w:left w:val="none" w:sz="0" w:space="0" w:color="auto"/>
        <w:bottom w:val="none" w:sz="0" w:space="0" w:color="auto"/>
        <w:right w:val="none" w:sz="0" w:space="0" w:color="auto"/>
      </w:divBdr>
    </w:div>
    <w:div w:id="159854616">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448692">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196702117">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253635405">
      <w:bodyDiv w:val="1"/>
      <w:marLeft w:val="0"/>
      <w:marRight w:val="0"/>
      <w:marTop w:val="0"/>
      <w:marBottom w:val="0"/>
      <w:divBdr>
        <w:top w:val="none" w:sz="0" w:space="0" w:color="auto"/>
        <w:left w:val="none" w:sz="0" w:space="0" w:color="auto"/>
        <w:bottom w:val="none" w:sz="0" w:space="0" w:color="auto"/>
        <w:right w:val="none" w:sz="0" w:space="0" w:color="auto"/>
      </w:divBdr>
    </w:div>
    <w:div w:id="270284444">
      <w:bodyDiv w:val="1"/>
      <w:marLeft w:val="0"/>
      <w:marRight w:val="0"/>
      <w:marTop w:val="0"/>
      <w:marBottom w:val="0"/>
      <w:divBdr>
        <w:top w:val="none" w:sz="0" w:space="0" w:color="auto"/>
        <w:left w:val="none" w:sz="0" w:space="0" w:color="auto"/>
        <w:bottom w:val="none" w:sz="0" w:space="0" w:color="auto"/>
        <w:right w:val="none" w:sz="0" w:space="0" w:color="auto"/>
      </w:divBdr>
    </w:div>
    <w:div w:id="285702971">
      <w:bodyDiv w:val="1"/>
      <w:marLeft w:val="0"/>
      <w:marRight w:val="0"/>
      <w:marTop w:val="0"/>
      <w:marBottom w:val="0"/>
      <w:divBdr>
        <w:top w:val="none" w:sz="0" w:space="0" w:color="auto"/>
        <w:left w:val="none" w:sz="0" w:space="0" w:color="auto"/>
        <w:bottom w:val="none" w:sz="0" w:space="0" w:color="auto"/>
        <w:right w:val="none" w:sz="0" w:space="0" w:color="auto"/>
      </w:divBdr>
    </w:div>
    <w:div w:id="361441397">
      <w:bodyDiv w:val="1"/>
      <w:marLeft w:val="0"/>
      <w:marRight w:val="0"/>
      <w:marTop w:val="0"/>
      <w:marBottom w:val="0"/>
      <w:divBdr>
        <w:top w:val="none" w:sz="0" w:space="0" w:color="auto"/>
        <w:left w:val="none" w:sz="0" w:space="0" w:color="auto"/>
        <w:bottom w:val="none" w:sz="0" w:space="0" w:color="auto"/>
        <w:right w:val="none" w:sz="0" w:space="0" w:color="auto"/>
      </w:divBdr>
    </w:div>
    <w:div w:id="368183636">
      <w:bodyDiv w:val="1"/>
      <w:marLeft w:val="0"/>
      <w:marRight w:val="0"/>
      <w:marTop w:val="0"/>
      <w:marBottom w:val="0"/>
      <w:divBdr>
        <w:top w:val="none" w:sz="0" w:space="0" w:color="auto"/>
        <w:left w:val="none" w:sz="0" w:space="0" w:color="auto"/>
        <w:bottom w:val="none" w:sz="0" w:space="0" w:color="auto"/>
        <w:right w:val="none" w:sz="0" w:space="0" w:color="auto"/>
      </w:divBdr>
    </w:div>
    <w:div w:id="375348734">
      <w:bodyDiv w:val="1"/>
      <w:marLeft w:val="0"/>
      <w:marRight w:val="0"/>
      <w:marTop w:val="0"/>
      <w:marBottom w:val="0"/>
      <w:divBdr>
        <w:top w:val="none" w:sz="0" w:space="0" w:color="auto"/>
        <w:left w:val="none" w:sz="0" w:space="0" w:color="auto"/>
        <w:bottom w:val="none" w:sz="0" w:space="0" w:color="auto"/>
        <w:right w:val="none" w:sz="0" w:space="0" w:color="auto"/>
      </w:divBdr>
    </w:div>
    <w:div w:id="377163524">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097410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70947065">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3998992">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63953599">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3152842">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91936246">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07860623">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15646845">
      <w:bodyDiv w:val="1"/>
      <w:marLeft w:val="0"/>
      <w:marRight w:val="0"/>
      <w:marTop w:val="0"/>
      <w:marBottom w:val="0"/>
      <w:divBdr>
        <w:top w:val="none" w:sz="0" w:space="0" w:color="auto"/>
        <w:left w:val="none" w:sz="0" w:space="0" w:color="auto"/>
        <w:bottom w:val="none" w:sz="0" w:space="0" w:color="auto"/>
        <w:right w:val="none" w:sz="0" w:space="0" w:color="auto"/>
      </w:divBdr>
    </w:div>
    <w:div w:id="62797511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11029884">
      <w:bodyDiv w:val="1"/>
      <w:marLeft w:val="0"/>
      <w:marRight w:val="0"/>
      <w:marTop w:val="0"/>
      <w:marBottom w:val="0"/>
      <w:divBdr>
        <w:top w:val="none" w:sz="0" w:space="0" w:color="auto"/>
        <w:left w:val="none" w:sz="0" w:space="0" w:color="auto"/>
        <w:bottom w:val="none" w:sz="0" w:space="0" w:color="auto"/>
        <w:right w:val="none" w:sz="0" w:space="0" w:color="auto"/>
      </w:divBdr>
    </w:div>
    <w:div w:id="712390318">
      <w:bodyDiv w:val="1"/>
      <w:marLeft w:val="0"/>
      <w:marRight w:val="0"/>
      <w:marTop w:val="0"/>
      <w:marBottom w:val="0"/>
      <w:divBdr>
        <w:top w:val="none" w:sz="0" w:space="0" w:color="auto"/>
        <w:left w:val="none" w:sz="0" w:space="0" w:color="auto"/>
        <w:bottom w:val="none" w:sz="0" w:space="0" w:color="auto"/>
        <w:right w:val="none" w:sz="0" w:space="0" w:color="auto"/>
      </w:divBdr>
    </w:div>
    <w:div w:id="715659271">
      <w:bodyDiv w:val="1"/>
      <w:marLeft w:val="0"/>
      <w:marRight w:val="0"/>
      <w:marTop w:val="0"/>
      <w:marBottom w:val="0"/>
      <w:divBdr>
        <w:top w:val="none" w:sz="0" w:space="0" w:color="auto"/>
        <w:left w:val="none" w:sz="0" w:space="0" w:color="auto"/>
        <w:bottom w:val="none" w:sz="0" w:space="0" w:color="auto"/>
        <w:right w:val="none" w:sz="0" w:space="0" w:color="auto"/>
      </w:divBdr>
    </w:div>
    <w:div w:id="735515654">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01924239">
      <w:bodyDiv w:val="1"/>
      <w:marLeft w:val="0"/>
      <w:marRight w:val="0"/>
      <w:marTop w:val="0"/>
      <w:marBottom w:val="0"/>
      <w:divBdr>
        <w:top w:val="none" w:sz="0" w:space="0" w:color="auto"/>
        <w:left w:val="none" w:sz="0" w:space="0" w:color="auto"/>
        <w:bottom w:val="none" w:sz="0" w:space="0" w:color="auto"/>
        <w:right w:val="none" w:sz="0" w:space="0" w:color="auto"/>
      </w:divBdr>
    </w:div>
    <w:div w:id="805004415">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2066954">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45481926">
      <w:bodyDiv w:val="1"/>
      <w:marLeft w:val="0"/>
      <w:marRight w:val="0"/>
      <w:marTop w:val="0"/>
      <w:marBottom w:val="0"/>
      <w:divBdr>
        <w:top w:val="none" w:sz="0" w:space="0" w:color="auto"/>
        <w:left w:val="none" w:sz="0" w:space="0" w:color="auto"/>
        <w:bottom w:val="none" w:sz="0" w:space="0" w:color="auto"/>
        <w:right w:val="none" w:sz="0" w:space="0" w:color="auto"/>
      </w:divBdr>
    </w:div>
    <w:div w:id="846602732">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32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63589410">
      <w:bodyDiv w:val="1"/>
      <w:marLeft w:val="0"/>
      <w:marRight w:val="0"/>
      <w:marTop w:val="0"/>
      <w:marBottom w:val="0"/>
      <w:divBdr>
        <w:top w:val="none" w:sz="0" w:space="0" w:color="auto"/>
        <w:left w:val="none" w:sz="0" w:space="0" w:color="auto"/>
        <w:bottom w:val="none" w:sz="0" w:space="0" w:color="auto"/>
        <w:right w:val="none" w:sz="0" w:space="0" w:color="auto"/>
      </w:divBdr>
    </w:div>
    <w:div w:id="870071546">
      <w:bodyDiv w:val="1"/>
      <w:marLeft w:val="0"/>
      <w:marRight w:val="0"/>
      <w:marTop w:val="0"/>
      <w:marBottom w:val="0"/>
      <w:divBdr>
        <w:top w:val="none" w:sz="0" w:space="0" w:color="auto"/>
        <w:left w:val="none" w:sz="0" w:space="0" w:color="auto"/>
        <w:bottom w:val="none" w:sz="0" w:space="0" w:color="auto"/>
        <w:right w:val="none" w:sz="0" w:space="0" w:color="auto"/>
      </w:divBdr>
    </w:div>
    <w:div w:id="876816082">
      <w:bodyDiv w:val="1"/>
      <w:marLeft w:val="0"/>
      <w:marRight w:val="0"/>
      <w:marTop w:val="0"/>
      <w:marBottom w:val="0"/>
      <w:divBdr>
        <w:top w:val="none" w:sz="0" w:space="0" w:color="auto"/>
        <w:left w:val="none" w:sz="0" w:space="0" w:color="auto"/>
        <w:bottom w:val="none" w:sz="0" w:space="0" w:color="auto"/>
        <w:right w:val="none" w:sz="0" w:space="0" w:color="auto"/>
      </w:divBdr>
    </w:div>
    <w:div w:id="88152717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62927137">
      <w:bodyDiv w:val="1"/>
      <w:marLeft w:val="0"/>
      <w:marRight w:val="0"/>
      <w:marTop w:val="0"/>
      <w:marBottom w:val="0"/>
      <w:divBdr>
        <w:top w:val="none" w:sz="0" w:space="0" w:color="auto"/>
        <w:left w:val="none" w:sz="0" w:space="0" w:color="auto"/>
        <w:bottom w:val="none" w:sz="0" w:space="0" w:color="auto"/>
        <w:right w:val="none" w:sz="0" w:space="0" w:color="auto"/>
      </w:divBdr>
    </w:div>
    <w:div w:id="979843655">
      <w:bodyDiv w:val="1"/>
      <w:marLeft w:val="0"/>
      <w:marRight w:val="0"/>
      <w:marTop w:val="0"/>
      <w:marBottom w:val="0"/>
      <w:divBdr>
        <w:top w:val="none" w:sz="0" w:space="0" w:color="auto"/>
        <w:left w:val="none" w:sz="0" w:space="0" w:color="auto"/>
        <w:bottom w:val="none" w:sz="0" w:space="0" w:color="auto"/>
        <w:right w:val="none" w:sz="0" w:space="0" w:color="auto"/>
      </w:divBdr>
    </w:div>
    <w:div w:id="1031228704">
      <w:bodyDiv w:val="1"/>
      <w:marLeft w:val="0"/>
      <w:marRight w:val="0"/>
      <w:marTop w:val="0"/>
      <w:marBottom w:val="0"/>
      <w:divBdr>
        <w:top w:val="none" w:sz="0" w:space="0" w:color="auto"/>
        <w:left w:val="none" w:sz="0" w:space="0" w:color="auto"/>
        <w:bottom w:val="none" w:sz="0" w:space="0" w:color="auto"/>
        <w:right w:val="none" w:sz="0" w:space="0" w:color="auto"/>
      </w:divBdr>
    </w:div>
    <w:div w:id="1033921206">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48844222">
      <w:bodyDiv w:val="1"/>
      <w:marLeft w:val="0"/>
      <w:marRight w:val="0"/>
      <w:marTop w:val="0"/>
      <w:marBottom w:val="0"/>
      <w:divBdr>
        <w:top w:val="none" w:sz="0" w:space="0" w:color="auto"/>
        <w:left w:val="none" w:sz="0" w:space="0" w:color="auto"/>
        <w:bottom w:val="none" w:sz="0" w:space="0" w:color="auto"/>
        <w:right w:val="none" w:sz="0" w:space="0" w:color="auto"/>
      </w:divBdr>
    </w:div>
    <w:div w:id="1060440821">
      <w:bodyDiv w:val="1"/>
      <w:marLeft w:val="0"/>
      <w:marRight w:val="0"/>
      <w:marTop w:val="0"/>
      <w:marBottom w:val="0"/>
      <w:divBdr>
        <w:top w:val="none" w:sz="0" w:space="0" w:color="auto"/>
        <w:left w:val="none" w:sz="0" w:space="0" w:color="auto"/>
        <w:bottom w:val="none" w:sz="0" w:space="0" w:color="auto"/>
        <w:right w:val="none" w:sz="0" w:space="0" w:color="auto"/>
      </w:divBdr>
    </w:div>
    <w:div w:id="1076780184">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129308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0723416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46818014">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68981233">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27372735">
      <w:bodyDiv w:val="1"/>
      <w:marLeft w:val="0"/>
      <w:marRight w:val="0"/>
      <w:marTop w:val="0"/>
      <w:marBottom w:val="0"/>
      <w:divBdr>
        <w:top w:val="none" w:sz="0" w:space="0" w:color="auto"/>
        <w:left w:val="none" w:sz="0" w:space="0" w:color="auto"/>
        <w:bottom w:val="none" w:sz="0" w:space="0" w:color="auto"/>
        <w:right w:val="none" w:sz="0" w:space="0" w:color="auto"/>
      </w:divBdr>
    </w:div>
    <w:div w:id="1228151925">
      <w:bodyDiv w:val="1"/>
      <w:marLeft w:val="0"/>
      <w:marRight w:val="0"/>
      <w:marTop w:val="0"/>
      <w:marBottom w:val="0"/>
      <w:divBdr>
        <w:top w:val="none" w:sz="0" w:space="0" w:color="auto"/>
        <w:left w:val="none" w:sz="0" w:space="0" w:color="auto"/>
        <w:bottom w:val="none" w:sz="0" w:space="0" w:color="auto"/>
        <w:right w:val="none" w:sz="0" w:space="0" w:color="auto"/>
      </w:divBdr>
    </w:div>
    <w:div w:id="1237742723">
      <w:bodyDiv w:val="1"/>
      <w:marLeft w:val="0"/>
      <w:marRight w:val="0"/>
      <w:marTop w:val="0"/>
      <w:marBottom w:val="0"/>
      <w:divBdr>
        <w:top w:val="none" w:sz="0" w:space="0" w:color="auto"/>
        <w:left w:val="none" w:sz="0" w:space="0" w:color="auto"/>
        <w:bottom w:val="none" w:sz="0" w:space="0" w:color="auto"/>
        <w:right w:val="none" w:sz="0" w:space="0" w:color="auto"/>
      </w:divBdr>
    </w:div>
    <w:div w:id="1262950500">
      <w:bodyDiv w:val="1"/>
      <w:marLeft w:val="0"/>
      <w:marRight w:val="0"/>
      <w:marTop w:val="0"/>
      <w:marBottom w:val="0"/>
      <w:divBdr>
        <w:top w:val="none" w:sz="0" w:space="0" w:color="auto"/>
        <w:left w:val="none" w:sz="0" w:space="0" w:color="auto"/>
        <w:bottom w:val="none" w:sz="0" w:space="0" w:color="auto"/>
        <w:right w:val="none" w:sz="0" w:space="0" w:color="auto"/>
      </w:divBdr>
    </w:div>
    <w:div w:id="1266305326">
      <w:bodyDiv w:val="1"/>
      <w:marLeft w:val="0"/>
      <w:marRight w:val="0"/>
      <w:marTop w:val="0"/>
      <w:marBottom w:val="0"/>
      <w:divBdr>
        <w:top w:val="none" w:sz="0" w:space="0" w:color="auto"/>
        <w:left w:val="none" w:sz="0" w:space="0" w:color="auto"/>
        <w:bottom w:val="none" w:sz="0" w:space="0" w:color="auto"/>
        <w:right w:val="none" w:sz="0" w:space="0" w:color="auto"/>
      </w:divBdr>
    </w:div>
    <w:div w:id="1284118613">
      <w:bodyDiv w:val="1"/>
      <w:marLeft w:val="0"/>
      <w:marRight w:val="0"/>
      <w:marTop w:val="0"/>
      <w:marBottom w:val="0"/>
      <w:divBdr>
        <w:top w:val="none" w:sz="0" w:space="0" w:color="auto"/>
        <w:left w:val="none" w:sz="0" w:space="0" w:color="auto"/>
        <w:bottom w:val="none" w:sz="0" w:space="0" w:color="auto"/>
        <w:right w:val="none" w:sz="0" w:space="0" w:color="auto"/>
      </w:divBdr>
    </w:div>
    <w:div w:id="1294629009">
      <w:bodyDiv w:val="1"/>
      <w:marLeft w:val="0"/>
      <w:marRight w:val="0"/>
      <w:marTop w:val="0"/>
      <w:marBottom w:val="0"/>
      <w:divBdr>
        <w:top w:val="none" w:sz="0" w:space="0" w:color="auto"/>
        <w:left w:val="none" w:sz="0" w:space="0" w:color="auto"/>
        <w:bottom w:val="none" w:sz="0" w:space="0" w:color="auto"/>
        <w:right w:val="none" w:sz="0" w:space="0" w:color="auto"/>
      </w:divBdr>
    </w:div>
    <w:div w:id="1313366744">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02677916">
      <w:bodyDiv w:val="1"/>
      <w:marLeft w:val="0"/>
      <w:marRight w:val="0"/>
      <w:marTop w:val="0"/>
      <w:marBottom w:val="0"/>
      <w:divBdr>
        <w:top w:val="none" w:sz="0" w:space="0" w:color="auto"/>
        <w:left w:val="none" w:sz="0" w:space="0" w:color="auto"/>
        <w:bottom w:val="none" w:sz="0" w:space="0" w:color="auto"/>
        <w:right w:val="none" w:sz="0" w:space="0" w:color="auto"/>
      </w:divBdr>
    </w:div>
    <w:div w:id="1412661107">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63421935">
      <w:bodyDiv w:val="1"/>
      <w:marLeft w:val="0"/>
      <w:marRight w:val="0"/>
      <w:marTop w:val="0"/>
      <w:marBottom w:val="0"/>
      <w:divBdr>
        <w:top w:val="none" w:sz="0" w:space="0" w:color="auto"/>
        <w:left w:val="none" w:sz="0" w:space="0" w:color="auto"/>
        <w:bottom w:val="none" w:sz="0" w:space="0" w:color="auto"/>
        <w:right w:val="none" w:sz="0" w:space="0" w:color="auto"/>
      </w:divBdr>
    </w:div>
    <w:div w:id="1496459719">
      <w:bodyDiv w:val="1"/>
      <w:marLeft w:val="0"/>
      <w:marRight w:val="0"/>
      <w:marTop w:val="0"/>
      <w:marBottom w:val="0"/>
      <w:divBdr>
        <w:top w:val="none" w:sz="0" w:space="0" w:color="auto"/>
        <w:left w:val="none" w:sz="0" w:space="0" w:color="auto"/>
        <w:bottom w:val="none" w:sz="0" w:space="0" w:color="auto"/>
        <w:right w:val="none" w:sz="0" w:space="0" w:color="auto"/>
      </w:divBdr>
    </w:div>
    <w:div w:id="1496610027">
      <w:bodyDiv w:val="1"/>
      <w:marLeft w:val="0"/>
      <w:marRight w:val="0"/>
      <w:marTop w:val="0"/>
      <w:marBottom w:val="0"/>
      <w:divBdr>
        <w:top w:val="none" w:sz="0" w:space="0" w:color="auto"/>
        <w:left w:val="none" w:sz="0" w:space="0" w:color="auto"/>
        <w:bottom w:val="none" w:sz="0" w:space="0" w:color="auto"/>
        <w:right w:val="none" w:sz="0" w:space="0" w:color="auto"/>
      </w:divBdr>
    </w:div>
    <w:div w:id="1497838385">
      <w:bodyDiv w:val="1"/>
      <w:marLeft w:val="0"/>
      <w:marRight w:val="0"/>
      <w:marTop w:val="0"/>
      <w:marBottom w:val="0"/>
      <w:divBdr>
        <w:top w:val="none" w:sz="0" w:space="0" w:color="auto"/>
        <w:left w:val="none" w:sz="0" w:space="0" w:color="auto"/>
        <w:bottom w:val="none" w:sz="0" w:space="0" w:color="auto"/>
        <w:right w:val="none" w:sz="0" w:space="0" w:color="auto"/>
      </w:divBdr>
    </w:div>
    <w:div w:id="1511217446">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31527701">
      <w:bodyDiv w:val="1"/>
      <w:marLeft w:val="0"/>
      <w:marRight w:val="0"/>
      <w:marTop w:val="0"/>
      <w:marBottom w:val="0"/>
      <w:divBdr>
        <w:top w:val="none" w:sz="0" w:space="0" w:color="auto"/>
        <w:left w:val="none" w:sz="0" w:space="0" w:color="auto"/>
        <w:bottom w:val="none" w:sz="0" w:space="0" w:color="auto"/>
        <w:right w:val="none" w:sz="0" w:space="0" w:color="auto"/>
      </w:divBdr>
    </w:div>
    <w:div w:id="1573151184">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02301180">
      <w:bodyDiv w:val="1"/>
      <w:marLeft w:val="0"/>
      <w:marRight w:val="0"/>
      <w:marTop w:val="0"/>
      <w:marBottom w:val="0"/>
      <w:divBdr>
        <w:top w:val="none" w:sz="0" w:space="0" w:color="auto"/>
        <w:left w:val="none" w:sz="0" w:space="0" w:color="auto"/>
        <w:bottom w:val="none" w:sz="0" w:space="0" w:color="auto"/>
        <w:right w:val="none" w:sz="0" w:space="0" w:color="auto"/>
      </w:divBdr>
    </w:div>
    <w:div w:id="1610043580">
      <w:bodyDiv w:val="1"/>
      <w:marLeft w:val="0"/>
      <w:marRight w:val="0"/>
      <w:marTop w:val="0"/>
      <w:marBottom w:val="0"/>
      <w:divBdr>
        <w:top w:val="none" w:sz="0" w:space="0" w:color="auto"/>
        <w:left w:val="none" w:sz="0" w:space="0" w:color="auto"/>
        <w:bottom w:val="none" w:sz="0" w:space="0" w:color="auto"/>
        <w:right w:val="none" w:sz="0" w:space="0" w:color="auto"/>
      </w:divBdr>
    </w:div>
    <w:div w:id="1645428467">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57818702">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794590961">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06387242">
      <w:bodyDiv w:val="1"/>
      <w:marLeft w:val="0"/>
      <w:marRight w:val="0"/>
      <w:marTop w:val="0"/>
      <w:marBottom w:val="0"/>
      <w:divBdr>
        <w:top w:val="none" w:sz="0" w:space="0" w:color="auto"/>
        <w:left w:val="none" w:sz="0" w:space="0" w:color="auto"/>
        <w:bottom w:val="none" w:sz="0" w:space="0" w:color="auto"/>
        <w:right w:val="none" w:sz="0" w:space="0" w:color="auto"/>
      </w:divBdr>
    </w:div>
    <w:div w:id="1825005214">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54487108">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375155">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1988315562">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25133472">
      <w:bodyDiv w:val="1"/>
      <w:marLeft w:val="0"/>
      <w:marRight w:val="0"/>
      <w:marTop w:val="0"/>
      <w:marBottom w:val="0"/>
      <w:divBdr>
        <w:top w:val="none" w:sz="0" w:space="0" w:color="auto"/>
        <w:left w:val="none" w:sz="0" w:space="0" w:color="auto"/>
        <w:bottom w:val="none" w:sz="0" w:space="0" w:color="auto"/>
        <w:right w:val="none" w:sz="0" w:space="0" w:color="auto"/>
      </w:divBdr>
    </w:div>
    <w:div w:id="2060668554">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06881719">
      <w:bodyDiv w:val="1"/>
      <w:marLeft w:val="0"/>
      <w:marRight w:val="0"/>
      <w:marTop w:val="0"/>
      <w:marBottom w:val="0"/>
      <w:divBdr>
        <w:top w:val="none" w:sz="0" w:space="0" w:color="auto"/>
        <w:left w:val="none" w:sz="0" w:space="0" w:color="auto"/>
        <w:bottom w:val="none" w:sz="0" w:space="0" w:color="auto"/>
        <w:right w:val="none" w:sz="0" w:space="0" w:color="auto"/>
      </w:divBdr>
    </w:div>
    <w:div w:id="2132088480">
      <w:bodyDiv w:val="1"/>
      <w:marLeft w:val="0"/>
      <w:marRight w:val="0"/>
      <w:marTop w:val="0"/>
      <w:marBottom w:val="0"/>
      <w:divBdr>
        <w:top w:val="none" w:sz="0" w:space="0" w:color="auto"/>
        <w:left w:val="none" w:sz="0" w:space="0" w:color="auto"/>
        <w:bottom w:val="none" w:sz="0" w:space="0" w:color="auto"/>
        <w:right w:val="none" w:sz="0" w:space="0" w:color="auto"/>
      </w:divBdr>
    </w:div>
    <w:div w:id="21467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53F2-0419-441B-917C-A14BEE76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23890</Words>
  <Characters>136179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159750</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5374040</vt:i4>
      </vt:variant>
      <vt:variant>
        <vt:i4>7676</vt:i4>
      </vt:variant>
      <vt:variant>
        <vt:i4>1025</vt:i4>
      </vt:variant>
      <vt:variant>
        <vt:i4>1</vt:i4>
      </vt:variant>
      <vt:variant>
        <vt:lpwstr>https://fs01.cap.ru/www19/shumer/sitemap/gerb.jpg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Виталий</dc:creator>
  <dc:description>Документ экспортирован из системы ГАРАНТ</dc:description>
  <cp:lastModifiedBy>Ефремов Евгений Вячеславович</cp:lastModifiedBy>
  <cp:revision>12</cp:revision>
  <cp:lastPrinted>2023-04-25T12:05:00Z</cp:lastPrinted>
  <dcterms:created xsi:type="dcterms:W3CDTF">2023-03-15T08:27:00Z</dcterms:created>
  <dcterms:modified xsi:type="dcterms:W3CDTF">2023-04-27T07:40:00Z</dcterms:modified>
</cp:coreProperties>
</file>