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AB" w:rsidRPr="003E006A" w:rsidRDefault="00AC6FAB" w:rsidP="000E67A8">
      <w:pPr>
        <w:ind w:firstLine="567"/>
        <w:jc w:val="center"/>
        <w:rPr>
          <w:b/>
          <w:bCs/>
        </w:rPr>
      </w:pPr>
      <w:r w:rsidRPr="003E006A">
        <w:rPr>
          <w:b/>
          <w:bCs/>
        </w:rPr>
        <w:t xml:space="preserve">Аналитическая записка о результатах оценки </w:t>
      </w:r>
      <w:r w:rsidR="00883D0C" w:rsidRPr="003E006A">
        <w:rPr>
          <w:b/>
          <w:bCs/>
        </w:rPr>
        <w:t xml:space="preserve">социально-экономической </w:t>
      </w:r>
      <w:r w:rsidRPr="003E006A">
        <w:rPr>
          <w:b/>
          <w:bCs/>
        </w:rPr>
        <w:t xml:space="preserve">эффективности использования установленных решением Собрания депутатов города </w:t>
      </w:r>
      <w:r w:rsidR="00327A72" w:rsidRPr="003E006A">
        <w:rPr>
          <w:b/>
          <w:bCs/>
        </w:rPr>
        <w:t>Алатыря</w:t>
      </w:r>
      <w:r w:rsidRPr="003E006A">
        <w:rPr>
          <w:b/>
          <w:bCs/>
        </w:rPr>
        <w:t xml:space="preserve"> Чувашской Республики налоговых </w:t>
      </w:r>
      <w:r w:rsidR="0001711D" w:rsidRPr="003E006A">
        <w:rPr>
          <w:b/>
          <w:bCs/>
        </w:rPr>
        <w:t>льгот</w:t>
      </w:r>
      <w:r w:rsidRPr="003E006A">
        <w:rPr>
          <w:b/>
          <w:bCs/>
        </w:rPr>
        <w:t xml:space="preserve"> за 20</w:t>
      </w:r>
      <w:r w:rsidR="00327A72" w:rsidRPr="003E006A">
        <w:rPr>
          <w:b/>
          <w:bCs/>
        </w:rPr>
        <w:t>2</w:t>
      </w:r>
      <w:r w:rsidR="003452B0" w:rsidRPr="003E006A">
        <w:rPr>
          <w:b/>
          <w:bCs/>
        </w:rPr>
        <w:t>3</w:t>
      </w:r>
      <w:r w:rsidRPr="003E006A">
        <w:rPr>
          <w:b/>
          <w:bCs/>
        </w:rPr>
        <w:t xml:space="preserve"> год </w:t>
      </w:r>
    </w:p>
    <w:p w:rsidR="00AC6FAB" w:rsidRPr="003E006A" w:rsidRDefault="00AC6FAB" w:rsidP="00AC6FAB">
      <w:pPr>
        <w:ind w:firstLine="540"/>
        <w:jc w:val="both"/>
        <w:rPr>
          <w:bCs/>
          <w:sz w:val="28"/>
          <w:szCs w:val="20"/>
          <w:u w:val="single"/>
        </w:rPr>
      </w:pPr>
    </w:p>
    <w:p w:rsidR="00AC6FAB" w:rsidRPr="003E006A" w:rsidRDefault="00AC6FAB" w:rsidP="00AC6FAB">
      <w:pPr>
        <w:autoSpaceDE w:val="0"/>
        <w:autoSpaceDN w:val="0"/>
        <w:adjustRightInd w:val="0"/>
        <w:ind w:firstLine="567"/>
        <w:jc w:val="both"/>
      </w:pPr>
      <w:r w:rsidRPr="003E006A">
        <w:t xml:space="preserve">Проведение оценки эффективности использования налоговых расходов (налоговых льгот и пониженных ставок), установленных решением Собрания депутатов города </w:t>
      </w:r>
      <w:r w:rsidR="00D97734" w:rsidRPr="003E006A">
        <w:t xml:space="preserve">Алатыря </w:t>
      </w:r>
      <w:r w:rsidRPr="003E006A">
        <w:t xml:space="preserve">Чувашской Республики, является одной из первоочередных мер по увеличению налоговых доходов бюджета города </w:t>
      </w:r>
      <w:r w:rsidR="00F33FC9" w:rsidRPr="003E006A">
        <w:t>Алатыря</w:t>
      </w:r>
      <w:r w:rsidRPr="003E006A">
        <w:t>.</w:t>
      </w:r>
    </w:p>
    <w:p w:rsidR="00AC6FAB" w:rsidRPr="003E006A" w:rsidRDefault="00AC6FAB" w:rsidP="00FE5F11">
      <w:pPr>
        <w:autoSpaceDE w:val="0"/>
        <w:autoSpaceDN w:val="0"/>
        <w:adjustRightInd w:val="0"/>
        <w:ind w:firstLine="567"/>
        <w:jc w:val="both"/>
      </w:pPr>
      <w:r w:rsidRPr="003E006A">
        <w:t xml:space="preserve">Оценка </w:t>
      </w:r>
      <w:r w:rsidR="00883D0C" w:rsidRPr="003E006A">
        <w:t xml:space="preserve">социально-экономической </w:t>
      </w:r>
      <w:r w:rsidRPr="003E006A">
        <w:t xml:space="preserve">эффективности налоговых </w:t>
      </w:r>
      <w:r w:rsidR="00883D0C" w:rsidRPr="003E006A">
        <w:t>льгот</w:t>
      </w:r>
      <w:r w:rsidRPr="003E006A">
        <w:t xml:space="preserve"> за 20</w:t>
      </w:r>
      <w:r w:rsidR="00883D0C" w:rsidRPr="003E006A">
        <w:t>2</w:t>
      </w:r>
      <w:r w:rsidR="003452B0" w:rsidRPr="003E006A">
        <w:t>3</w:t>
      </w:r>
      <w:r w:rsidRPr="003E006A">
        <w:t xml:space="preserve"> год проведена в соответствии с порядком, утвержденным </w:t>
      </w:r>
      <w:r w:rsidR="00883D0C" w:rsidRPr="003E006A">
        <w:t>приказом финансового отдела</w:t>
      </w:r>
      <w:r w:rsidRPr="003E006A">
        <w:t xml:space="preserve"> администрации города </w:t>
      </w:r>
      <w:r w:rsidR="00883D0C" w:rsidRPr="003E006A">
        <w:t>Алатыря Чувашской Республики от 27</w:t>
      </w:r>
      <w:r w:rsidRPr="003E006A">
        <w:t>.12.20</w:t>
      </w:r>
      <w:r w:rsidR="00883D0C" w:rsidRPr="003E006A">
        <w:t>11</w:t>
      </w:r>
      <w:r w:rsidRPr="003E006A">
        <w:t xml:space="preserve"> г. № </w:t>
      </w:r>
      <w:r w:rsidR="00883D0C" w:rsidRPr="003E006A">
        <w:t>31</w:t>
      </w:r>
      <w:r w:rsidRPr="003E006A">
        <w:t xml:space="preserve"> «</w:t>
      </w:r>
      <w:r w:rsidR="00FE5F11" w:rsidRPr="003E006A">
        <w:t>Об утверждении Порядка оценки социально-экономической эффективности налоговых льгот и Методики оценки социально-экономической эффективности налоговых льгот</w:t>
      </w:r>
      <w:r w:rsidRPr="003E006A">
        <w:t>» и предусматривает оценку целесообразности и оценку результативности.</w:t>
      </w:r>
    </w:p>
    <w:p w:rsidR="002C0ACF" w:rsidRPr="003E006A" w:rsidRDefault="00AC6FAB" w:rsidP="002C0ACF">
      <w:pPr>
        <w:autoSpaceDE w:val="0"/>
        <w:autoSpaceDN w:val="0"/>
        <w:adjustRightInd w:val="0"/>
        <w:ind w:firstLine="567"/>
        <w:jc w:val="both"/>
      </w:pPr>
      <w:r w:rsidRPr="003E006A">
        <w:t>Наряду с указанным постановлением при проведении оценки эффективности налоговых расходов учтены положения постановления Правительства Российской Федерации от 22.06.2019 г. № 796 «Об общих требованиях к оценке налоговых льгот (налоговых расходов) субъектов Российской Федерации и муниципальных образований» (далее – методические рекомендации Минфина России).</w:t>
      </w:r>
    </w:p>
    <w:p w:rsidR="002C0ACF" w:rsidRPr="003E006A" w:rsidRDefault="00AC6FAB" w:rsidP="002C0ACF">
      <w:pPr>
        <w:autoSpaceDE w:val="0"/>
        <w:autoSpaceDN w:val="0"/>
        <w:adjustRightInd w:val="0"/>
        <w:ind w:firstLine="567"/>
        <w:jc w:val="both"/>
      </w:pPr>
      <w:r w:rsidRPr="003E006A">
        <w:t xml:space="preserve">В соответствии с указанными методическими рекомендациями сформирован реестр налоговых расходов города </w:t>
      </w:r>
      <w:r w:rsidR="00FE5F11" w:rsidRPr="003E006A">
        <w:t>Алатыря</w:t>
      </w:r>
      <w:r w:rsidRPr="003E006A">
        <w:t xml:space="preserve"> Чувашской Республики, действовавших в 20</w:t>
      </w:r>
      <w:r w:rsidR="00FE5F11" w:rsidRPr="003E006A">
        <w:t>2</w:t>
      </w:r>
      <w:r w:rsidR="006376C0" w:rsidRPr="003E006A">
        <w:t>3</w:t>
      </w:r>
      <w:r w:rsidRPr="003E006A">
        <w:t xml:space="preserve"> году.</w:t>
      </w:r>
    </w:p>
    <w:p w:rsidR="002C0ACF" w:rsidRPr="003E006A" w:rsidRDefault="002C0ACF" w:rsidP="002C0ACF">
      <w:pPr>
        <w:autoSpaceDE w:val="0"/>
        <w:autoSpaceDN w:val="0"/>
        <w:adjustRightInd w:val="0"/>
        <w:ind w:firstLine="567"/>
        <w:jc w:val="both"/>
      </w:pPr>
      <w:r w:rsidRPr="003E006A">
        <w:t xml:space="preserve">Согласно статье 56 Налогового кодекса Российской Федерации налоговыми льготами (льготами по налогам и сборам) признаются предоставляемые отдельным категориям налогоплательщиков и плательщиков сборов, предусмотренные законодательством о налогах и сборах, преимущества по сравнению с другими налогоплательщиками или плательщиками сборов, включая возможность не уплачивать налог или сбор либо уплачивать их в меньшем размере. Налоговые льготы включают освобождения от налогообложения, изъятия объектов налогообложения, вычеты налогооблагаемой базы, пониженные ставки для отдельных категорий плательщиков и определенных операций, отсрочки выплаты налогов, льготы по амортизации и другие. </w:t>
      </w:r>
    </w:p>
    <w:p w:rsidR="003C6E6D" w:rsidRPr="003E006A" w:rsidRDefault="003C6E6D" w:rsidP="002C0ACF">
      <w:pPr>
        <w:autoSpaceDE w:val="0"/>
        <w:autoSpaceDN w:val="0"/>
        <w:adjustRightInd w:val="0"/>
        <w:ind w:firstLine="567"/>
        <w:jc w:val="both"/>
      </w:pPr>
      <w:r w:rsidRPr="003E006A">
        <w:t>Оценка объема предоставленных в 202</w:t>
      </w:r>
      <w:r w:rsidR="0090427C" w:rsidRPr="003E006A">
        <w:t>3</w:t>
      </w:r>
      <w:r w:rsidRPr="003E006A">
        <w:t xml:space="preserve"> году льгот произведена на основании данных налоговой отчетности Управления Федеральной налоговой службы по Чувашской Республике формы 5-МН «Отчет о налоговой базе и структуре начислений по местным налогам» за 202</w:t>
      </w:r>
      <w:r w:rsidR="0090427C" w:rsidRPr="003E006A">
        <w:t>3</w:t>
      </w:r>
      <w:r w:rsidRPr="003E006A">
        <w:t xml:space="preserve"> год.</w:t>
      </w:r>
    </w:p>
    <w:p w:rsidR="00AC6FAB" w:rsidRPr="003E006A" w:rsidRDefault="00AC6FAB" w:rsidP="00AC6FAB">
      <w:pPr>
        <w:autoSpaceDE w:val="0"/>
        <w:autoSpaceDN w:val="0"/>
        <w:adjustRightInd w:val="0"/>
        <w:ind w:firstLine="567"/>
        <w:jc w:val="both"/>
      </w:pPr>
      <w:r w:rsidRPr="003E006A">
        <w:t xml:space="preserve">Определена принадлежность налоговых расходов к муниципальным программам города </w:t>
      </w:r>
      <w:r w:rsidR="001E6789" w:rsidRPr="003E006A">
        <w:t>Алатыря</w:t>
      </w:r>
      <w:r w:rsidRPr="003E006A">
        <w:t xml:space="preserve"> Чувашской Республики в соответствии с целями указанных расходов и целей социально-экономического развития города </w:t>
      </w:r>
      <w:r w:rsidR="001E6789" w:rsidRPr="003E006A">
        <w:t>Алатыря</w:t>
      </w:r>
      <w:r w:rsidRPr="003E006A">
        <w:t>, указанных в соответствующих муниципальных программах.</w:t>
      </w:r>
    </w:p>
    <w:p w:rsidR="00AC6FAB" w:rsidRPr="003E006A" w:rsidRDefault="00AC6FAB" w:rsidP="00AC6FAB">
      <w:pPr>
        <w:autoSpaceDE w:val="0"/>
        <w:autoSpaceDN w:val="0"/>
        <w:adjustRightInd w:val="0"/>
        <w:ind w:firstLine="567"/>
        <w:jc w:val="both"/>
      </w:pPr>
      <w:r w:rsidRPr="003E006A">
        <w:t>Определены типы налоговых расходов в зависимости от целевой категории: социальные, стимулирующие или технические.</w:t>
      </w:r>
    </w:p>
    <w:p w:rsidR="00AC6FAB" w:rsidRPr="003E006A" w:rsidRDefault="00AC6FAB" w:rsidP="00AC6FAB">
      <w:pPr>
        <w:autoSpaceDE w:val="0"/>
        <w:autoSpaceDN w:val="0"/>
        <w:adjustRightInd w:val="0"/>
        <w:ind w:firstLine="567"/>
        <w:jc w:val="both"/>
      </w:pPr>
      <w:r w:rsidRPr="003E006A"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программ) и их результативности (совокупный бюджетный эффект стимулирующих налоговых расходов).</w:t>
      </w:r>
    </w:p>
    <w:p w:rsidR="00AC6FAB" w:rsidRPr="003E006A" w:rsidRDefault="00AC6FAB" w:rsidP="00AC6F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006A">
        <w:t xml:space="preserve">Оценка эффективности налоговых расходов проводится в целях минимизации риска предоставления неэффективных налоговых расходов и обеспечения оптимального выбора объектов для предоставления государственной поддержки в форме льготного налогообложения. Результаты оценки используются при формировании проекта </w:t>
      </w:r>
      <w:r w:rsidR="00116D95" w:rsidRPr="003E006A">
        <w:t xml:space="preserve">решения Собрания депутатов города </w:t>
      </w:r>
      <w:r w:rsidR="002119A5" w:rsidRPr="003E006A">
        <w:t>Алатыря</w:t>
      </w:r>
      <w:r w:rsidRPr="003E006A">
        <w:t xml:space="preserve"> о бюджете </w:t>
      </w:r>
      <w:r w:rsidR="00116D95" w:rsidRPr="003E006A">
        <w:t xml:space="preserve">города </w:t>
      </w:r>
      <w:r w:rsidR="002119A5" w:rsidRPr="003E006A">
        <w:t>Алатыря</w:t>
      </w:r>
      <w:r w:rsidRPr="003E006A">
        <w:rPr>
          <w:rFonts w:eastAsia="Arial Unicode MS"/>
        </w:rPr>
        <w:t xml:space="preserve"> на очередной финансовый год и плановый период</w:t>
      </w:r>
      <w:r w:rsidRPr="003E006A">
        <w:rPr>
          <w:sz w:val="28"/>
          <w:szCs w:val="28"/>
        </w:rPr>
        <w:t>.</w:t>
      </w:r>
    </w:p>
    <w:p w:rsidR="00623EAA" w:rsidRPr="003E006A" w:rsidRDefault="00623EAA" w:rsidP="00AC6F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F517F" w:rsidRPr="003E006A" w:rsidRDefault="00FF517F" w:rsidP="00A7555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FF517F" w:rsidRPr="003E006A" w:rsidRDefault="00FF517F" w:rsidP="00A7555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0E67A8" w:rsidRPr="003E006A" w:rsidRDefault="000E67A8" w:rsidP="00A7555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0E67A8" w:rsidRPr="003E006A" w:rsidRDefault="000E67A8" w:rsidP="00A7555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0E67A8" w:rsidRPr="003E006A" w:rsidRDefault="000E67A8" w:rsidP="00A7555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FF517F" w:rsidRPr="003E006A" w:rsidRDefault="00FF517F" w:rsidP="00A7555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23EAA" w:rsidRPr="003E006A" w:rsidRDefault="00623EAA" w:rsidP="00A7555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3E006A">
        <w:rPr>
          <w:b/>
          <w:bCs/>
        </w:rPr>
        <w:lastRenderedPageBreak/>
        <w:t xml:space="preserve">Эффективность налоговых расходов по земельному </w:t>
      </w:r>
      <w:r w:rsidR="00A75559" w:rsidRPr="003E006A">
        <w:rPr>
          <w:b/>
          <w:bCs/>
        </w:rPr>
        <w:t>налогу</w:t>
      </w:r>
    </w:p>
    <w:p w:rsidR="00623EAA" w:rsidRPr="003E006A" w:rsidRDefault="00623EAA" w:rsidP="00AC6FAB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623EAA" w:rsidRPr="003E006A" w:rsidRDefault="00623EAA" w:rsidP="00CD0854">
      <w:pPr>
        <w:pStyle w:val="1"/>
        <w:ind w:firstLine="708"/>
        <w:jc w:val="both"/>
        <w:rPr>
          <w:rFonts w:ascii="Times New Roman" w:hAnsi="Times New Roman"/>
          <w:b w:val="0"/>
          <w:color w:val="auto"/>
        </w:rPr>
      </w:pPr>
      <w:r w:rsidRPr="003E006A">
        <w:rPr>
          <w:rFonts w:ascii="Times New Roman" w:hAnsi="Times New Roman"/>
          <w:b w:val="0"/>
          <w:color w:val="auto"/>
        </w:rPr>
        <w:t xml:space="preserve">В соответствии с </w:t>
      </w:r>
      <w:r w:rsidR="008F7E61" w:rsidRPr="003E006A">
        <w:rPr>
          <w:rFonts w:ascii="Times New Roman" w:hAnsi="Times New Roman"/>
          <w:b w:val="0"/>
          <w:color w:val="auto"/>
        </w:rPr>
        <w:t xml:space="preserve">Решением Собрания депутатов города Алатыря шестого созыва от 20.02.2016 №02/07-6 «Об установлении налога на имущество физических лиц и земельного налога в новой редакции»  освобождены от уплаты земельного налога </w:t>
      </w:r>
      <w:hyperlink r:id="rId6" w:history="1"/>
      <w:r w:rsidRPr="003E006A">
        <w:rPr>
          <w:rFonts w:ascii="Times New Roman" w:hAnsi="Times New Roman"/>
          <w:b w:val="0"/>
          <w:color w:val="auto"/>
        </w:rPr>
        <w:t xml:space="preserve"> следующ</w:t>
      </w:r>
      <w:r w:rsidR="008F7E61" w:rsidRPr="003E006A">
        <w:rPr>
          <w:rFonts w:ascii="Times New Roman" w:hAnsi="Times New Roman"/>
          <w:b w:val="0"/>
          <w:color w:val="auto"/>
        </w:rPr>
        <w:t>ие</w:t>
      </w:r>
      <w:r w:rsidRPr="003E006A">
        <w:rPr>
          <w:rFonts w:ascii="Times New Roman" w:hAnsi="Times New Roman"/>
          <w:b w:val="0"/>
          <w:color w:val="auto"/>
        </w:rPr>
        <w:t xml:space="preserve"> категори</w:t>
      </w:r>
      <w:r w:rsidR="008F7E61" w:rsidRPr="003E006A">
        <w:rPr>
          <w:rFonts w:ascii="Times New Roman" w:hAnsi="Times New Roman"/>
          <w:b w:val="0"/>
          <w:color w:val="auto"/>
        </w:rPr>
        <w:t>и</w:t>
      </w:r>
      <w:r w:rsidRPr="003E006A">
        <w:rPr>
          <w:rFonts w:ascii="Times New Roman" w:hAnsi="Times New Roman"/>
          <w:b w:val="0"/>
          <w:color w:val="auto"/>
        </w:rPr>
        <w:t xml:space="preserve"> налогоплательщиков:</w:t>
      </w:r>
    </w:p>
    <w:p w:rsidR="00256C93" w:rsidRPr="003E006A" w:rsidRDefault="00256C93" w:rsidP="00256C93">
      <w:pPr>
        <w:ind w:firstLine="709"/>
        <w:jc w:val="both"/>
      </w:pPr>
      <w:r w:rsidRPr="003E006A">
        <w:t>- получател</w:t>
      </w:r>
      <w:r w:rsidR="000919B8" w:rsidRPr="003E006A">
        <w:t>и</w:t>
      </w:r>
      <w:r w:rsidRPr="003E006A">
        <w:t xml:space="preserve"> средств бюджета города Алатыря;</w:t>
      </w:r>
    </w:p>
    <w:p w:rsidR="00290FD1" w:rsidRPr="003E006A" w:rsidRDefault="00256C93" w:rsidP="00256C93">
      <w:pPr>
        <w:ind w:firstLine="709"/>
        <w:jc w:val="both"/>
      </w:pPr>
      <w:r w:rsidRPr="003E006A">
        <w:t xml:space="preserve">- </w:t>
      </w:r>
      <w:r w:rsidR="000919B8" w:rsidRPr="003E006A">
        <w:t>ветераны и инвалиды</w:t>
      </w:r>
      <w:r w:rsidR="00290FD1" w:rsidRPr="003E006A">
        <w:t xml:space="preserve"> Великой Отечественной войны</w:t>
      </w:r>
      <w:r w:rsidR="008073B6" w:rsidRPr="003E006A">
        <w:t>, а также ветеранов и инвалидов боевых действий</w:t>
      </w:r>
      <w:r w:rsidR="00290FD1" w:rsidRPr="003E006A">
        <w:t>;</w:t>
      </w:r>
    </w:p>
    <w:p w:rsidR="00256C93" w:rsidRPr="003E006A" w:rsidRDefault="00256C93" w:rsidP="00256C93">
      <w:pPr>
        <w:ind w:firstLine="709"/>
        <w:jc w:val="both"/>
      </w:pPr>
      <w:proofErr w:type="gramStart"/>
      <w:r w:rsidRPr="003E006A">
        <w:t>- многодетные семьи города Алатыря, получившие на безвозмездной основе земельные участки для индивидуального жилищного строительства, дачного строительства и ведения личного подсобного хозяйства:  в размере 50 процентов, сроком на 1 год, со дня предоставления земельного участка и разрешения на строительство, в размере 100 процентов  сроком на 2 года при предоставлении разр</w:t>
      </w:r>
      <w:r w:rsidR="00013E3D" w:rsidRPr="003E006A">
        <w:t>ешения на ввод в эксплуатацию;</w:t>
      </w:r>
      <w:proofErr w:type="gramEnd"/>
    </w:p>
    <w:p w:rsidR="00013E3D" w:rsidRPr="003E006A" w:rsidRDefault="00013E3D" w:rsidP="00256C93">
      <w:pPr>
        <w:ind w:firstLine="709"/>
        <w:jc w:val="both"/>
      </w:pPr>
      <w:r w:rsidRPr="003E006A">
        <w:t>- религиозные организации</w:t>
      </w:r>
      <w:r w:rsidR="00C9486D" w:rsidRPr="003E006A">
        <w:t xml:space="preserve"> города Алатыря</w:t>
      </w:r>
      <w:r w:rsidRPr="003E006A">
        <w:t>.</w:t>
      </w:r>
    </w:p>
    <w:p w:rsidR="00623EAA" w:rsidRPr="003E006A" w:rsidRDefault="00623EAA" w:rsidP="00CD0854">
      <w:pPr>
        <w:ind w:firstLine="709"/>
        <w:jc w:val="both"/>
      </w:pPr>
      <w:proofErr w:type="gramStart"/>
      <w:r w:rsidRPr="003E006A">
        <w:t xml:space="preserve">Сумма земельного налога, поступившая в бюджет города </w:t>
      </w:r>
      <w:r w:rsidR="004D0CE5" w:rsidRPr="003E006A">
        <w:t>Алатыря</w:t>
      </w:r>
      <w:r w:rsidRPr="003E006A">
        <w:t xml:space="preserve"> в 20</w:t>
      </w:r>
      <w:r w:rsidR="00BB6448" w:rsidRPr="003E006A">
        <w:t>23</w:t>
      </w:r>
      <w:r w:rsidRPr="003E006A">
        <w:t xml:space="preserve"> году составила</w:t>
      </w:r>
      <w:proofErr w:type="gramEnd"/>
      <w:r w:rsidRPr="003E006A">
        <w:t xml:space="preserve"> </w:t>
      </w:r>
      <w:r w:rsidR="00BB6448" w:rsidRPr="003E006A">
        <w:t>8 001</w:t>
      </w:r>
      <w:r w:rsidRPr="003E006A">
        <w:t>тыс.</w:t>
      </w:r>
      <w:r w:rsidR="002664A5" w:rsidRPr="003E006A">
        <w:t xml:space="preserve"> </w:t>
      </w:r>
      <w:r w:rsidRPr="003E006A">
        <w:t xml:space="preserve">руб., (на </w:t>
      </w:r>
      <w:r w:rsidR="006C26A6" w:rsidRPr="003E006A">
        <w:t>5</w:t>
      </w:r>
      <w:r w:rsidR="00BB6448" w:rsidRPr="003E006A">
        <w:t> 168,2</w:t>
      </w:r>
      <w:r w:rsidRPr="003E006A">
        <w:t xml:space="preserve"> тыс. руб. </w:t>
      </w:r>
      <w:r w:rsidR="00BB6448" w:rsidRPr="003E006A">
        <w:t>меньше</w:t>
      </w:r>
      <w:r w:rsidRPr="003E006A">
        <w:t xml:space="preserve"> уровня 20</w:t>
      </w:r>
      <w:r w:rsidR="00DD3732" w:rsidRPr="003E006A">
        <w:t>2</w:t>
      </w:r>
      <w:r w:rsidR="00BB6448" w:rsidRPr="003E006A">
        <w:t>2</w:t>
      </w:r>
      <w:r w:rsidRPr="003E006A">
        <w:t xml:space="preserve"> года</w:t>
      </w:r>
      <w:r w:rsidR="008F1DDF" w:rsidRPr="003E006A">
        <w:t xml:space="preserve"> или </w:t>
      </w:r>
      <w:r w:rsidR="00BB6448" w:rsidRPr="003E006A">
        <w:t>60,8</w:t>
      </w:r>
      <w:r w:rsidR="008F1DDF" w:rsidRPr="003E006A">
        <w:t>% к уровню 20</w:t>
      </w:r>
      <w:r w:rsidR="006C26A6" w:rsidRPr="003E006A">
        <w:t>2</w:t>
      </w:r>
      <w:r w:rsidR="00BB6448" w:rsidRPr="003E006A">
        <w:t>2</w:t>
      </w:r>
      <w:r w:rsidR="008F1DDF" w:rsidRPr="003E006A">
        <w:t xml:space="preserve"> года)</w:t>
      </w:r>
      <w:r w:rsidRPr="003E006A">
        <w:t>.</w:t>
      </w:r>
      <w:r w:rsidR="006C26A6" w:rsidRPr="003E006A">
        <w:t xml:space="preserve">  В соответствии с  нормативно-</w:t>
      </w:r>
      <w:r w:rsidRPr="003E006A">
        <w:t xml:space="preserve">правовыми актами  представительного органа муниципального образования за отчетный период предоставлены льготы по земельному налогу в сумме </w:t>
      </w:r>
      <w:r w:rsidR="00AA72D5" w:rsidRPr="003E006A">
        <w:t>1742</w:t>
      </w:r>
      <w:r w:rsidRPr="003E006A">
        <w:t xml:space="preserve"> тыс.</w:t>
      </w:r>
      <w:r w:rsidR="002664A5" w:rsidRPr="003E006A">
        <w:t xml:space="preserve"> </w:t>
      </w:r>
      <w:r w:rsidRPr="003E006A">
        <w:t>руб</w:t>
      </w:r>
      <w:r w:rsidR="008F1DDF" w:rsidRPr="003E006A">
        <w:t>.</w:t>
      </w:r>
      <w:r w:rsidR="002664A5" w:rsidRPr="003E006A">
        <w:t>, в том числе</w:t>
      </w:r>
      <w:r w:rsidRPr="003E006A">
        <w:t>:</w:t>
      </w:r>
    </w:p>
    <w:p w:rsidR="00623EAA" w:rsidRPr="003E006A" w:rsidRDefault="00B31D89" w:rsidP="00CD0854">
      <w:pPr>
        <w:ind w:firstLine="709"/>
        <w:jc w:val="both"/>
      </w:pPr>
      <w:r w:rsidRPr="003E006A">
        <w:t xml:space="preserve">- </w:t>
      </w:r>
      <w:r w:rsidR="008F1DDF" w:rsidRPr="003E006A">
        <w:t xml:space="preserve">получателям средств бюджета города Алатыря </w:t>
      </w:r>
      <w:r w:rsidR="00623EAA" w:rsidRPr="003E006A">
        <w:t>-</w:t>
      </w:r>
      <w:r w:rsidR="00FA3177" w:rsidRPr="003E006A">
        <w:t>1219</w:t>
      </w:r>
      <w:r w:rsidR="00623EAA" w:rsidRPr="003E006A">
        <w:t>,0 тыс.</w:t>
      </w:r>
      <w:r w:rsidR="002664A5" w:rsidRPr="003E006A">
        <w:t xml:space="preserve"> </w:t>
      </w:r>
      <w:r w:rsidR="00623EAA" w:rsidRPr="003E006A">
        <w:t>руб.</w:t>
      </w:r>
      <w:r w:rsidR="006C10CC" w:rsidRPr="003E006A">
        <w:t xml:space="preserve"> (количество 23)</w:t>
      </w:r>
      <w:r w:rsidR="009B1F94" w:rsidRPr="003E006A">
        <w:t>;</w:t>
      </w:r>
    </w:p>
    <w:p w:rsidR="00C914DB" w:rsidRPr="003E006A" w:rsidRDefault="00B31D89" w:rsidP="00EF5119">
      <w:pPr>
        <w:ind w:firstLine="709"/>
        <w:jc w:val="both"/>
      </w:pPr>
      <w:r w:rsidRPr="003E006A">
        <w:t xml:space="preserve">- </w:t>
      </w:r>
      <w:r w:rsidR="00EF5119" w:rsidRPr="003E006A">
        <w:t>ветеранов и инвалид</w:t>
      </w:r>
      <w:r w:rsidR="00C914DB" w:rsidRPr="003E006A">
        <w:t>ов Великой Отечественной войны - 0,0 тыс. руб. (количество 0);</w:t>
      </w:r>
    </w:p>
    <w:p w:rsidR="00623EAA" w:rsidRPr="003E006A" w:rsidRDefault="00C914DB" w:rsidP="00C914DB">
      <w:pPr>
        <w:ind w:firstLine="709"/>
        <w:jc w:val="both"/>
      </w:pPr>
      <w:r w:rsidRPr="003E006A">
        <w:t xml:space="preserve">а также ветеранов и инвалидов </w:t>
      </w:r>
      <w:r w:rsidR="00EF5119" w:rsidRPr="003E006A">
        <w:t xml:space="preserve">боевых действий </w:t>
      </w:r>
      <w:r w:rsidR="00290FD1" w:rsidRPr="003E006A">
        <w:t xml:space="preserve">- </w:t>
      </w:r>
      <w:r w:rsidR="00EF5119" w:rsidRPr="003E006A">
        <w:t>34</w:t>
      </w:r>
      <w:r w:rsidR="00290FD1" w:rsidRPr="003E006A">
        <w:t>,0</w:t>
      </w:r>
      <w:r w:rsidR="008F1DDF" w:rsidRPr="003E006A">
        <w:t xml:space="preserve"> тыс.</w:t>
      </w:r>
      <w:r w:rsidR="002664A5" w:rsidRPr="003E006A">
        <w:t xml:space="preserve"> </w:t>
      </w:r>
      <w:r w:rsidR="008F1DDF" w:rsidRPr="003E006A">
        <w:t>руб.</w:t>
      </w:r>
      <w:r w:rsidR="006C10CC" w:rsidRPr="003E006A">
        <w:t xml:space="preserve"> (количество </w:t>
      </w:r>
      <w:r w:rsidR="00EF5119" w:rsidRPr="003E006A">
        <w:t>174</w:t>
      </w:r>
      <w:r w:rsidR="006C10CC" w:rsidRPr="003E006A">
        <w:t>)</w:t>
      </w:r>
      <w:r w:rsidR="009B1F94" w:rsidRPr="003E006A">
        <w:t>;</w:t>
      </w:r>
    </w:p>
    <w:p w:rsidR="00623EAA" w:rsidRPr="003E006A" w:rsidRDefault="00B31D89" w:rsidP="00CD0854">
      <w:pPr>
        <w:ind w:firstLine="709"/>
        <w:jc w:val="both"/>
      </w:pPr>
      <w:r w:rsidRPr="003E006A">
        <w:t xml:space="preserve">- </w:t>
      </w:r>
      <w:r w:rsidR="008F1DDF" w:rsidRPr="003E006A">
        <w:t>многодетны</w:t>
      </w:r>
      <w:r w:rsidR="00FB494F" w:rsidRPr="003E006A">
        <w:t>м</w:t>
      </w:r>
      <w:r w:rsidR="008F1DDF" w:rsidRPr="003E006A">
        <w:t xml:space="preserve"> семь</w:t>
      </w:r>
      <w:r w:rsidR="00FB494F" w:rsidRPr="003E006A">
        <w:t>ям</w:t>
      </w:r>
      <w:r w:rsidR="008F1DDF" w:rsidRPr="003E006A">
        <w:t xml:space="preserve"> города Алатыря –</w:t>
      </w:r>
      <w:r w:rsidR="00623EAA" w:rsidRPr="003E006A">
        <w:t xml:space="preserve"> </w:t>
      </w:r>
      <w:r w:rsidR="00EF5119" w:rsidRPr="003E006A">
        <w:t>98</w:t>
      </w:r>
      <w:r w:rsidR="00290FD1" w:rsidRPr="003E006A">
        <w:t>,0</w:t>
      </w:r>
      <w:r w:rsidR="00623EAA" w:rsidRPr="003E006A">
        <w:t xml:space="preserve"> тыс.</w:t>
      </w:r>
      <w:r w:rsidR="002664A5" w:rsidRPr="003E006A">
        <w:t xml:space="preserve"> </w:t>
      </w:r>
      <w:r w:rsidR="00623EAA" w:rsidRPr="003E006A">
        <w:t>руб</w:t>
      </w:r>
      <w:r w:rsidR="008F1DDF" w:rsidRPr="003E006A">
        <w:t>.</w:t>
      </w:r>
      <w:r w:rsidR="006C10CC" w:rsidRPr="003E006A">
        <w:t xml:space="preserve"> (количество </w:t>
      </w:r>
      <w:r w:rsidR="0021202F" w:rsidRPr="003E006A">
        <w:t>513</w:t>
      </w:r>
      <w:r w:rsidR="006C10CC" w:rsidRPr="003E006A">
        <w:t>)</w:t>
      </w:r>
      <w:r w:rsidR="00C9486D" w:rsidRPr="003E006A">
        <w:t>;</w:t>
      </w:r>
    </w:p>
    <w:p w:rsidR="00892771" w:rsidRPr="003E006A" w:rsidRDefault="00892771" w:rsidP="00CD0854">
      <w:pPr>
        <w:ind w:firstLine="709"/>
        <w:jc w:val="both"/>
      </w:pPr>
      <w:r w:rsidRPr="003E006A">
        <w:t>- религиозным организациям</w:t>
      </w:r>
      <w:r w:rsidR="00C9486D" w:rsidRPr="003E006A">
        <w:t xml:space="preserve"> города Алатыря - </w:t>
      </w:r>
      <w:r w:rsidR="00E7558A" w:rsidRPr="003E006A">
        <w:t>391</w:t>
      </w:r>
      <w:r w:rsidR="00C9486D" w:rsidRPr="003E006A">
        <w:t xml:space="preserve"> тыс. руб</w:t>
      </w:r>
      <w:r w:rsidR="006C10CC" w:rsidRPr="003E006A">
        <w:t>. (количество 1</w:t>
      </w:r>
      <w:r w:rsidR="00D604DF" w:rsidRPr="003E006A">
        <w:t>1</w:t>
      </w:r>
      <w:r w:rsidR="006C10CC" w:rsidRPr="003E006A">
        <w:t>)</w:t>
      </w:r>
      <w:r w:rsidR="00C9486D" w:rsidRPr="003E006A">
        <w:t>.</w:t>
      </w:r>
    </w:p>
    <w:p w:rsidR="008F1DDF" w:rsidRPr="003E006A" w:rsidRDefault="008F1DDF" w:rsidP="002D68CD">
      <w:pPr>
        <w:jc w:val="both"/>
      </w:pPr>
    </w:p>
    <w:p w:rsidR="00DD3732" w:rsidRPr="003E006A" w:rsidRDefault="00F55E7D" w:rsidP="00DD3732">
      <w:pPr>
        <w:ind w:firstLine="540"/>
        <w:jc w:val="both"/>
      </w:pPr>
      <w:r w:rsidRPr="003E006A">
        <w:t>Так как предоставление налоговых расходов соответствуют целям социально</w:t>
      </w:r>
      <w:r w:rsidR="00992C45" w:rsidRPr="003E006A">
        <w:t>-</w:t>
      </w:r>
      <w:r w:rsidRPr="003E006A">
        <w:t xml:space="preserve"> экономического развития  Российской Федерации, в том числе города </w:t>
      </w:r>
      <w:r w:rsidR="00992C45" w:rsidRPr="003E006A">
        <w:t>Алатыря</w:t>
      </w:r>
      <w:r w:rsidRPr="003E006A">
        <w:t xml:space="preserve">, считаем данные налоговые расходы </w:t>
      </w:r>
      <w:r w:rsidR="00512655" w:rsidRPr="003E006A">
        <w:t>эффективными</w:t>
      </w:r>
      <w:r w:rsidR="00B50D6D" w:rsidRPr="003E006A">
        <w:t>.</w:t>
      </w:r>
    </w:p>
    <w:p w:rsidR="00DD3732" w:rsidRPr="003E006A" w:rsidRDefault="00DD3732" w:rsidP="00DD3732">
      <w:pPr>
        <w:ind w:firstLine="540"/>
        <w:jc w:val="both"/>
      </w:pPr>
    </w:p>
    <w:p w:rsidR="00F55E7D" w:rsidRPr="003E006A" w:rsidRDefault="00E03049" w:rsidP="00DD3732">
      <w:pPr>
        <w:ind w:firstLine="540"/>
        <w:jc w:val="both"/>
      </w:pPr>
      <w:r w:rsidRPr="003E006A">
        <w:t>О</w:t>
      </w:r>
      <w:r w:rsidR="00F55E7D" w:rsidRPr="003E006A">
        <w:t xml:space="preserve">ценка востребованности </w:t>
      </w:r>
      <w:r w:rsidRPr="003E006A">
        <w:t xml:space="preserve">налогового расхода города </w:t>
      </w:r>
      <w:r w:rsidR="00C94A86" w:rsidRPr="003E006A">
        <w:t>Алатыря</w:t>
      </w:r>
      <w:r w:rsidRPr="003E006A">
        <w:t>:</w:t>
      </w:r>
    </w:p>
    <w:p w:rsidR="00992C45" w:rsidRPr="003E006A" w:rsidRDefault="00992C45" w:rsidP="008B1816">
      <w:pPr>
        <w:ind w:firstLine="540"/>
        <w:jc w:val="both"/>
      </w:pPr>
      <w:r w:rsidRPr="003E006A">
        <w:t>- получателей средств бюджета города Алатыря – 100% (</w:t>
      </w:r>
      <w:proofErr w:type="gramStart"/>
      <w:r w:rsidRPr="003E006A">
        <w:t>востребована</w:t>
      </w:r>
      <w:proofErr w:type="gramEnd"/>
      <w:r w:rsidRPr="003E006A">
        <w:t>);</w:t>
      </w:r>
    </w:p>
    <w:p w:rsidR="00992C45" w:rsidRPr="003E006A" w:rsidRDefault="00992C45" w:rsidP="00637DD5">
      <w:pPr>
        <w:ind w:firstLine="567"/>
        <w:jc w:val="both"/>
      </w:pPr>
      <w:r w:rsidRPr="003E006A">
        <w:t>- ветеранов и инвалидов Великой Отечественной войны</w:t>
      </w:r>
      <w:r w:rsidR="00FD2932" w:rsidRPr="003E006A">
        <w:t xml:space="preserve"> </w:t>
      </w:r>
      <w:r w:rsidRPr="003E006A">
        <w:t xml:space="preserve">– </w:t>
      </w:r>
      <w:r w:rsidR="007D3525" w:rsidRPr="003E006A">
        <w:t>0</w:t>
      </w:r>
      <w:r w:rsidR="007433A8" w:rsidRPr="003E006A">
        <w:t>% (</w:t>
      </w:r>
      <w:r w:rsidR="007D3525" w:rsidRPr="003E006A">
        <w:t xml:space="preserve">не </w:t>
      </w:r>
      <w:proofErr w:type="gramStart"/>
      <w:r w:rsidRPr="003E006A">
        <w:t>востребована</w:t>
      </w:r>
      <w:proofErr w:type="gramEnd"/>
      <w:r w:rsidRPr="003E006A">
        <w:t>);</w:t>
      </w:r>
    </w:p>
    <w:p w:rsidR="00465E8B" w:rsidRPr="003E006A" w:rsidRDefault="00465E8B" w:rsidP="00465E8B">
      <w:pPr>
        <w:ind w:firstLine="567"/>
        <w:jc w:val="both"/>
      </w:pPr>
      <w:r w:rsidRPr="003E006A">
        <w:t>а также ветеранов и инвалидов боевых действий – 100% (</w:t>
      </w:r>
      <w:proofErr w:type="gramStart"/>
      <w:r w:rsidRPr="003E006A">
        <w:t>востребована</w:t>
      </w:r>
      <w:proofErr w:type="gramEnd"/>
      <w:r w:rsidRPr="003E006A">
        <w:t>);</w:t>
      </w:r>
    </w:p>
    <w:p w:rsidR="00DD3732" w:rsidRPr="003E006A" w:rsidRDefault="00992C45" w:rsidP="00BC4709">
      <w:pPr>
        <w:ind w:firstLine="567"/>
        <w:jc w:val="both"/>
      </w:pPr>
      <w:proofErr w:type="gramStart"/>
      <w:r w:rsidRPr="003E006A">
        <w:t xml:space="preserve">- многодетные семьи города Алатыря, получившие на безвозмездной основе земельные участки для индивидуального жилищного строительства, дачного строительства и ведения личного подсобного хозяйства:  в размере 50 процентов, сроком на 1 год, со дня предоставления земельного участка и разрешения на строительство, в размере 100 процентов  сроком на 2 года при предоставлении разрешения на ввод в эксплуатацию – </w:t>
      </w:r>
      <w:r w:rsidR="007433A8" w:rsidRPr="003E006A">
        <w:t>100% (</w:t>
      </w:r>
      <w:r w:rsidRPr="003E006A">
        <w:t>востребована).</w:t>
      </w:r>
      <w:proofErr w:type="gramEnd"/>
    </w:p>
    <w:p w:rsidR="00235056" w:rsidRPr="003E006A" w:rsidRDefault="00235056" w:rsidP="00BC4709">
      <w:pPr>
        <w:ind w:firstLine="567"/>
        <w:jc w:val="both"/>
      </w:pPr>
      <w:r w:rsidRPr="003E006A">
        <w:t>- религиозны</w:t>
      </w:r>
      <w:bookmarkStart w:id="0" w:name="_GoBack"/>
      <w:bookmarkEnd w:id="0"/>
      <w:r w:rsidRPr="003E006A">
        <w:t>е организации города Алатыря – 100% (</w:t>
      </w:r>
      <w:proofErr w:type="gramStart"/>
      <w:r w:rsidRPr="003E006A">
        <w:t>востребована</w:t>
      </w:r>
      <w:proofErr w:type="gramEnd"/>
      <w:r w:rsidRPr="003E006A">
        <w:t>).</w:t>
      </w:r>
    </w:p>
    <w:p w:rsidR="000D2FA9" w:rsidRPr="003E006A" w:rsidRDefault="000D2FA9" w:rsidP="008B1816">
      <w:pPr>
        <w:jc w:val="both"/>
      </w:pPr>
    </w:p>
    <w:p w:rsidR="00B50D6D" w:rsidRPr="003E006A" w:rsidRDefault="00B50D6D" w:rsidP="00C56228">
      <w:pPr>
        <w:ind w:firstLine="540"/>
        <w:jc w:val="both"/>
      </w:pPr>
      <w:r w:rsidRPr="003E006A">
        <w:rPr>
          <w:bCs/>
        </w:rPr>
        <w:t>Оценка результативности включает в себя:</w:t>
      </w:r>
    </w:p>
    <w:p w:rsidR="00157B9A" w:rsidRPr="003E006A" w:rsidRDefault="00B50D6D" w:rsidP="00051B2A">
      <w:pPr>
        <w:ind w:firstLine="540"/>
        <w:jc w:val="both"/>
        <w:rPr>
          <w:bCs/>
        </w:rPr>
      </w:pPr>
      <w:r w:rsidRPr="003E006A">
        <w:rPr>
          <w:bCs/>
        </w:rPr>
        <w:t>- о</w:t>
      </w:r>
      <w:r w:rsidR="00157B9A" w:rsidRPr="003E006A">
        <w:rPr>
          <w:bCs/>
        </w:rPr>
        <w:t>ценк</w:t>
      </w:r>
      <w:r w:rsidRPr="003E006A">
        <w:rPr>
          <w:bCs/>
        </w:rPr>
        <w:t>у</w:t>
      </w:r>
      <w:r w:rsidR="00157B9A" w:rsidRPr="003E006A">
        <w:rPr>
          <w:bCs/>
        </w:rPr>
        <w:t xml:space="preserve"> вклада налоговой льготы</w:t>
      </w:r>
    </w:p>
    <w:p w:rsidR="00075625" w:rsidRPr="003E006A" w:rsidRDefault="00450BF4" w:rsidP="00051B2A">
      <w:pPr>
        <w:ind w:firstLine="540"/>
        <w:jc w:val="both"/>
        <w:rPr>
          <w:bCs/>
        </w:rPr>
      </w:pPr>
      <w:r w:rsidRPr="003E006A">
        <w:rPr>
          <w:bCs/>
        </w:rPr>
        <w:t xml:space="preserve">- </w:t>
      </w:r>
      <w:r w:rsidR="00B50D6D" w:rsidRPr="003E006A">
        <w:rPr>
          <w:bCs/>
        </w:rPr>
        <w:t>оценку совокупного</w:t>
      </w:r>
      <w:r w:rsidR="00075625" w:rsidRPr="003E006A">
        <w:rPr>
          <w:bCs/>
        </w:rPr>
        <w:t xml:space="preserve"> бюджетного эффекта налогового расхода (для стимулирующих расходов)</w:t>
      </w:r>
    </w:p>
    <w:p w:rsidR="00B50D6D" w:rsidRPr="003E006A" w:rsidRDefault="00075625" w:rsidP="00051B2A">
      <w:pPr>
        <w:ind w:firstLine="540"/>
        <w:jc w:val="both"/>
        <w:rPr>
          <w:bCs/>
        </w:rPr>
      </w:pPr>
      <w:r w:rsidRPr="003E006A">
        <w:rPr>
          <w:bCs/>
        </w:rPr>
        <w:t>-оценку бюджетной эффективности налогового расхода.</w:t>
      </w:r>
      <w:r w:rsidR="00B50D6D" w:rsidRPr="003E006A">
        <w:rPr>
          <w:bCs/>
        </w:rPr>
        <w:t xml:space="preserve"> </w:t>
      </w:r>
    </w:p>
    <w:p w:rsidR="00512655" w:rsidRPr="003E006A" w:rsidRDefault="00512655" w:rsidP="00051B2A">
      <w:pPr>
        <w:ind w:firstLine="540"/>
        <w:jc w:val="both"/>
        <w:rPr>
          <w:bCs/>
        </w:rPr>
      </w:pPr>
    </w:p>
    <w:p w:rsidR="00CE6429" w:rsidRPr="003E006A" w:rsidRDefault="00CE6429" w:rsidP="00B659AC">
      <w:pPr>
        <w:autoSpaceDE w:val="0"/>
        <w:autoSpaceDN w:val="0"/>
        <w:adjustRightInd w:val="0"/>
        <w:ind w:firstLine="540"/>
        <w:jc w:val="both"/>
      </w:pPr>
      <w:r w:rsidRPr="003E006A">
        <w:t xml:space="preserve">Приоритетной целью социальной политики </w:t>
      </w:r>
      <w:r w:rsidR="00051B2A" w:rsidRPr="003E006A">
        <w:t xml:space="preserve">города </w:t>
      </w:r>
      <w:r w:rsidR="00992C45" w:rsidRPr="003E006A">
        <w:t>Алатыря</w:t>
      </w:r>
      <w:r w:rsidRPr="003E006A">
        <w:t xml:space="preserve"> является забота о людях, о качестве их жизни в </w:t>
      </w:r>
      <w:r w:rsidR="00051B2A" w:rsidRPr="003E006A">
        <w:t>городе</w:t>
      </w:r>
      <w:r w:rsidRPr="003E006A">
        <w:t>, предоставляемые физическим лицам льготы являются одним из инструментов сформированной системы социальных гарантий для жителей</w:t>
      </w:r>
      <w:r w:rsidR="00051B2A" w:rsidRPr="003E006A">
        <w:t xml:space="preserve"> города </w:t>
      </w:r>
      <w:r w:rsidR="00992C45" w:rsidRPr="003E006A">
        <w:t>Алатыря Чувашской Республики</w:t>
      </w:r>
      <w:r w:rsidR="00051B2A" w:rsidRPr="003E006A">
        <w:t>.</w:t>
      </w:r>
      <w:r w:rsidRPr="003E006A">
        <w:t xml:space="preserve"> </w:t>
      </w:r>
    </w:p>
    <w:p w:rsidR="00F876A4" w:rsidRPr="003E006A" w:rsidRDefault="00B659AC" w:rsidP="00B659AC">
      <w:pPr>
        <w:widowControl w:val="0"/>
        <w:tabs>
          <w:tab w:val="left" w:pos="1134"/>
        </w:tabs>
        <w:jc w:val="both"/>
        <w:rPr>
          <w:bCs/>
        </w:rPr>
      </w:pPr>
      <w:r w:rsidRPr="003E006A">
        <w:t xml:space="preserve">         </w:t>
      </w:r>
      <w:r w:rsidR="00CE6429" w:rsidRPr="003E006A">
        <w:t>Поскольку указанн</w:t>
      </w:r>
      <w:r w:rsidR="00992C45" w:rsidRPr="003E006A">
        <w:t>ая</w:t>
      </w:r>
      <w:r w:rsidR="00CE6429" w:rsidRPr="003E006A">
        <w:t xml:space="preserve"> налогов</w:t>
      </w:r>
      <w:r w:rsidR="00992C45" w:rsidRPr="003E006A">
        <w:t>ая</w:t>
      </w:r>
      <w:r w:rsidR="00CE6429" w:rsidRPr="003E006A">
        <w:t xml:space="preserve"> </w:t>
      </w:r>
      <w:r w:rsidR="00992C45" w:rsidRPr="003E006A">
        <w:t>льгота</w:t>
      </w:r>
      <w:r w:rsidR="00051B2A" w:rsidRPr="003E006A">
        <w:t xml:space="preserve"> (многодетные семьи города </w:t>
      </w:r>
      <w:r w:rsidR="004C4215" w:rsidRPr="003E006A">
        <w:t>Алатыря</w:t>
      </w:r>
      <w:r w:rsidR="00051B2A" w:rsidRPr="003E006A">
        <w:t>)</w:t>
      </w:r>
      <w:r w:rsidR="00CE6429" w:rsidRPr="003E006A">
        <w:t xml:space="preserve"> </w:t>
      </w:r>
      <w:proofErr w:type="gramStart"/>
      <w:r w:rsidR="00CE6429" w:rsidRPr="003E006A">
        <w:t>отвечает общественным интересам и направлена</w:t>
      </w:r>
      <w:proofErr w:type="gramEnd"/>
      <w:r w:rsidR="00CE6429" w:rsidRPr="003E006A">
        <w:t xml:space="preserve"> на решение социальных задач </w:t>
      </w:r>
      <w:r w:rsidR="00051B2A" w:rsidRPr="003E006A">
        <w:t xml:space="preserve">города </w:t>
      </w:r>
      <w:r w:rsidR="004C4215" w:rsidRPr="003E006A">
        <w:t>Алатыря</w:t>
      </w:r>
      <w:r w:rsidR="00CE6429" w:rsidRPr="003E006A">
        <w:t xml:space="preserve"> по повышению уровня и качества жизни малоимущих и социально незащищенных категорий граждан </w:t>
      </w:r>
      <w:r w:rsidR="00051B2A" w:rsidRPr="003E006A">
        <w:t xml:space="preserve">города </w:t>
      </w:r>
      <w:r w:rsidR="004C4215" w:rsidRPr="003E006A">
        <w:t>Алатыря</w:t>
      </w:r>
      <w:r w:rsidR="00CE6429" w:rsidRPr="003E006A">
        <w:t>, действие данн</w:t>
      </w:r>
      <w:r w:rsidR="00051B2A" w:rsidRPr="003E006A">
        <w:t>ых</w:t>
      </w:r>
      <w:r w:rsidR="00CE6429" w:rsidRPr="003E006A">
        <w:t xml:space="preserve"> льгот признан</w:t>
      </w:r>
      <w:r w:rsidR="00051B2A" w:rsidRPr="003E006A">
        <w:t>ы</w:t>
      </w:r>
      <w:r w:rsidR="00CE6429" w:rsidRPr="003E006A">
        <w:rPr>
          <w:bCs/>
        </w:rPr>
        <w:t xml:space="preserve"> эффективным</w:t>
      </w:r>
      <w:r w:rsidR="00051B2A" w:rsidRPr="003E006A">
        <w:rPr>
          <w:bCs/>
        </w:rPr>
        <w:t>и</w:t>
      </w:r>
      <w:r w:rsidR="00CE6429" w:rsidRPr="003E006A">
        <w:rPr>
          <w:bCs/>
        </w:rPr>
        <w:t>.</w:t>
      </w:r>
    </w:p>
    <w:sectPr w:rsidR="00F876A4" w:rsidRPr="003E006A" w:rsidSect="000E67A8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09C"/>
    <w:rsid w:val="000038B6"/>
    <w:rsid w:val="00013E3D"/>
    <w:rsid w:val="00016E50"/>
    <w:rsid w:val="0001711D"/>
    <w:rsid w:val="000377AD"/>
    <w:rsid w:val="00041B82"/>
    <w:rsid w:val="0005004E"/>
    <w:rsid w:val="00051B2A"/>
    <w:rsid w:val="00067DA4"/>
    <w:rsid w:val="00075625"/>
    <w:rsid w:val="000919B8"/>
    <w:rsid w:val="000C45A5"/>
    <w:rsid w:val="000D2FA9"/>
    <w:rsid w:val="000E67A8"/>
    <w:rsid w:val="000E6D25"/>
    <w:rsid w:val="00116D95"/>
    <w:rsid w:val="00125BED"/>
    <w:rsid w:val="00130DF6"/>
    <w:rsid w:val="00157B9A"/>
    <w:rsid w:val="0016525C"/>
    <w:rsid w:val="001E6789"/>
    <w:rsid w:val="001F72A7"/>
    <w:rsid w:val="002119A5"/>
    <w:rsid w:val="0021202F"/>
    <w:rsid w:val="002312E5"/>
    <w:rsid w:val="00235056"/>
    <w:rsid w:val="00253CC0"/>
    <w:rsid w:val="00256C93"/>
    <w:rsid w:val="002664A5"/>
    <w:rsid w:val="00276CB9"/>
    <w:rsid w:val="00290FD1"/>
    <w:rsid w:val="00294C9F"/>
    <w:rsid w:val="002B62D8"/>
    <w:rsid w:val="002C0ACF"/>
    <w:rsid w:val="002D406A"/>
    <w:rsid w:val="002D68CD"/>
    <w:rsid w:val="00327A72"/>
    <w:rsid w:val="003452B0"/>
    <w:rsid w:val="003A15FB"/>
    <w:rsid w:val="003C3B25"/>
    <w:rsid w:val="003C6E6D"/>
    <w:rsid w:val="003E006A"/>
    <w:rsid w:val="003F6098"/>
    <w:rsid w:val="00450BF4"/>
    <w:rsid w:val="00462FA3"/>
    <w:rsid w:val="00465E8B"/>
    <w:rsid w:val="00484B0B"/>
    <w:rsid w:val="004871FE"/>
    <w:rsid w:val="004C4215"/>
    <w:rsid w:val="004C5783"/>
    <w:rsid w:val="004D0CE5"/>
    <w:rsid w:val="00512047"/>
    <w:rsid w:val="00512655"/>
    <w:rsid w:val="00514E96"/>
    <w:rsid w:val="0055150E"/>
    <w:rsid w:val="00553467"/>
    <w:rsid w:val="00583594"/>
    <w:rsid w:val="00591980"/>
    <w:rsid w:val="00592F01"/>
    <w:rsid w:val="005A2A3B"/>
    <w:rsid w:val="005A54A9"/>
    <w:rsid w:val="005B2EC7"/>
    <w:rsid w:val="005D6A59"/>
    <w:rsid w:val="005E61CD"/>
    <w:rsid w:val="005F54B0"/>
    <w:rsid w:val="00623EAA"/>
    <w:rsid w:val="0062561A"/>
    <w:rsid w:val="006336AF"/>
    <w:rsid w:val="006376C0"/>
    <w:rsid w:val="00637DD5"/>
    <w:rsid w:val="00644C61"/>
    <w:rsid w:val="00647226"/>
    <w:rsid w:val="00663A6A"/>
    <w:rsid w:val="00664285"/>
    <w:rsid w:val="006A76CC"/>
    <w:rsid w:val="006B38C3"/>
    <w:rsid w:val="006B5049"/>
    <w:rsid w:val="006C10CC"/>
    <w:rsid w:val="006C26A6"/>
    <w:rsid w:val="006E664D"/>
    <w:rsid w:val="00703C5F"/>
    <w:rsid w:val="007433A8"/>
    <w:rsid w:val="0078673C"/>
    <w:rsid w:val="007A62EA"/>
    <w:rsid w:val="007D3525"/>
    <w:rsid w:val="008073B6"/>
    <w:rsid w:val="00810927"/>
    <w:rsid w:val="00815AB3"/>
    <w:rsid w:val="00841B10"/>
    <w:rsid w:val="00843156"/>
    <w:rsid w:val="00883D0C"/>
    <w:rsid w:val="00892771"/>
    <w:rsid w:val="00893CF6"/>
    <w:rsid w:val="008B1816"/>
    <w:rsid w:val="008C7BB9"/>
    <w:rsid w:val="008E53EB"/>
    <w:rsid w:val="008F1DDF"/>
    <w:rsid w:val="008F7E61"/>
    <w:rsid w:val="0090427C"/>
    <w:rsid w:val="009101DE"/>
    <w:rsid w:val="0094009C"/>
    <w:rsid w:val="009550B7"/>
    <w:rsid w:val="00992C45"/>
    <w:rsid w:val="009A0726"/>
    <w:rsid w:val="009B1F94"/>
    <w:rsid w:val="009C5F65"/>
    <w:rsid w:val="00A076E6"/>
    <w:rsid w:val="00A13F85"/>
    <w:rsid w:val="00A55B30"/>
    <w:rsid w:val="00A75559"/>
    <w:rsid w:val="00A9144D"/>
    <w:rsid w:val="00AA72D5"/>
    <w:rsid w:val="00AC6FAB"/>
    <w:rsid w:val="00B31D89"/>
    <w:rsid w:val="00B41521"/>
    <w:rsid w:val="00B46F94"/>
    <w:rsid w:val="00B50D6D"/>
    <w:rsid w:val="00B51714"/>
    <w:rsid w:val="00B659AC"/>
    <w:rsid w:val="00B7140B"/>
    <w:rsid w:val="00BB6448"/>
    <w:rsid w:val="00BB67A4"/>
    <w:rsid w:val="00BC4709"/>
    <w:rsid w:val="00BF178D"/>
    <w:rsid w:val="00C42808"/>
    <w:rsid w:val="00C479E4"/>
    <w:rsid w:val="00C56228"/>
    <w:rsid w:val="00C8523B"/>
    <w:rsid w:val="00C914DB"/>
    <w:rsid w:val="00C9486D"/>
    <w:rsid w:val="00C94A86"/>
    <w:rsid w:val="00CD0854"/>
    <w:rsid w:val="00CE6429"/>
    <w:rsid w:val="00D4397A"/>
    <w:rsid w:val="00D604DF"/>
    <w:rsid w:val="00D639F8"/>
    <w:rsid w:val="00D97734"/>
    <w:rsid w:val="00DB1CC0"/>
    <w:rsid w:val="00DD3732"/>
    <w:rsid w:val="00DE437F"/>
    <w:rsid w:val="00E03049"/>
    <w:rsid w:val="00E32C74"/>
    <w:rsid w:val="00E566D2"/>
    <w:rsid w:val="00E7558A"/>
    <w:rsid w:val="00E946AC"/>
    <w:rsid w:val="00E96C49"/>
    <w:rsid w:val="00EF5119"/>
    <w:rsid w:val="00F33FC9"/>
    <w:rsid w:val="00F5518C"/>
    <w:rsid w:val="00F55E7D"/>
    <w:rsid w:val="00F876A4"/>
    <w:rsid w:val="00FA3177"/>
    <w:rsid w:val="00FB494F"/>
    <w:rsid w:val="00FD2932"/>
    <w:rsid w:val="00FE4891"/>
    <w:rsid w:val="00FE5F11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E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EA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623EAA"/>
    <w:rPr>
      <w:b/>
      <w:bCs/>
      <w:color w:val="008000"/>
    </w:rPr>
  </w:style>
  <w:style w:type="paragraph" w:customStyle="1" w:styleId="ConsPlusNormal">
    <w:name w:val="ConsPlusNormal"/>
    <w:rsid w:val="00CE64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rsid w:val="009550B7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4871FE"/>
    <w:rPr>
      <w:color w:val="0000FF"/>
      <w:u w:val="single"/>
    </w:rPr>
  </w:style>
  <w:style w:type="character" w:styleId="a6">
    <w:name w:val="Emphasis"/>
    <w:basedOn w:val="a0"/>
    <w:uiPriority w:val="20"/>
    <w:qFormat/>
    <w:rsid w:val="004871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750841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10470-C72F-46CC-BECA-9CFEDD52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budjet2</dc:creator>
  <cp:lastModifiedBy>Елена Нажалкина</cp:lastModifiedBy>
  <cp:revision>106</cp:revision>
  <cp:lastPrinted>2023-07-26T07:51:00Z</cp:lastPrinted>
  <dcterms:created xsi:type="dcterms:W3CDTF">2023-07-25T11:04:00Z</dcterms:created>
  <dcterms:modified xsi:type="dcterms:W3CDTF">2024-09-10T06:35:00Z</dcterms:modified>
</cp:coreProperties>
</file>