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8691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182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8691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182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F4910">
      <w:pPr>
        <w:spacing w:line="240" w:lineRule="auto"/>
        <w:ind w:firstLine="0"/>
        <w:rPr>
          <w:sz w:val="28"/>
          <w:szCs w:val="28"/>
        </w:rPr>
      </w:pPr>
    </w:p>
    <w:p w:rsidR="00FF4910" w:rsidRPr="00FF4910" w:rsidRDefault="00FF4910" w:rsidP="00FF4910">
      <w:pPr>
        <w:suppressAutoHyphens w:val="0"/>
        <w:spacing w:line="240" w:lineRule="auto"/>
        <w:ind w:right="5102" w:firstLine="0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F4910">
        <w:rPr>
          <w:rFonts w:eastAsia="Calibri"/>
          <w:kern w:val="0"/>
          <w:sz w:val="28"/>
          <w:szCs w:val="28"/>
          <w:lang w:eastAsia="en-US"/>
        </w:rPr>
        <w:t>65 «Об утверждении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</w:t>
      </w:r>
    </w:p>
    <w:p w:rsidR="00FF4910" w:rsidRPr="00FF4910" w:rsidRDefault="00FF4910" w:rsidP="00FF4910">
      <w:pPr>
        <w:suppressAutoHyphens w:val="0"/>
        <w:spacing w:after="200"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FF4910" w:rsidRPr="00FF4910" w:rsidRDefault="00FF4910" w:rsidP="00FF4910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01.02.2024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F4910">
        <w:rPr>
          <w:rFonts w:eastAsia="Calibri"/>
          <w:kern w:val="0"/>
          <w:sz w:val="28"/>
          <w:szCs w:val="28"/>
          <w:lang w:eastAsia="en-US"/>
        </w:rPr>
        <w:t xml:space="preserve">141 «О повышении оплаты труда работников муниципальных учреждений Янтиковского муниципального округа» администрация Янтиковского муниципального округа </w:t>
      </w:r>
      <w:proofErr w:type="gramStart"/>
      <w:r w:rsidRPr="00FF4910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FF4910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FF4910" w:rsidRPr="00FF4910" w:rsidRDefault="00FF4910" w:rsidP="00FF491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F4910">
        <w:rPr>
          <w:rFonts w:eastAsia="Calibri"/>
          <w:kern w:val="0"/>
          <w:sz w:val="28"/>
          <w:szCs w:val="28"/>
          <w:lang w:eastAsia="en-US"/>
        </w:rPr>
        <w:t>65 «Об утверждении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 следующее изменение:</w:t>
      </w:r>
    </w:p>
    <w:p w:rsidR="00FF4910" w:rsidRPr="00FF4910" w:rsidRDefault="00FF4910" w:rsidP="00FF491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таблицу пункта 2.1. раздела </w:t>
      </w:r>
      <w:r w:rsidRPr="00FF4910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FF4910">
        <w:rPr>
          <w:rFonts w:eastAsia="Calibri"/>
          <w:kern w:val="0"/>
          <w:sz w:val="28"/>
          <w:szCs w:val="28"/>
          <w:lang w:eastAsia="en-US"/>
        </w:rPr>
        <w:t xml:space="preserve"> «Размеры окладов и повышающих коэффициентов»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2113"/>
        <w:gridCol w:w="2137"/>
      </w:tblGrid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«Профессиональные квалификационные группы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Размер оклада, рублей</w:t>
            </w: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Размер повышающего коэффициента</w:t>
            </w: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34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0,</w:t>
            </w:r>
            <w:r w:rsidRPr="00FF4910">
              <w:rPr>
                <w:kern w:val="0"/>
                <w:sz w:val="28"/>
                <w:szCs w:val="28"/>
                <w:lang w:val="en-US" w:eastAsia="ru-RU"/>
              </w:rPr>
              <w:t>05</w:t>
            </w: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34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0,1</w:t>
            </w:r>
            <w:r w:rsidRPr="00FF4910">
              <w:rPr>
                <w:kern w:val="0"/>
                <w:sz w:val="28"/>
                <w:szCs w:val="28"/>
                <w:lang w:val="en-US" w:eastAsia="ru-RU"/>
              </w:rPr>
              <w:t>0</w:t>
            </w: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34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0,</w:t>
            </w:r>
            <w:r w:rsidRPr="00FF4910">
              <w:rPr>
                <w:kern w:val="0"/>
                <w:sz w:val="28"/>
                <w:szCs w:val="28"/>
                <w:lang w:val="en-US" w:eastAsia="ru-RU"/>
              </w:rPr>
              <w:t>11</w:t>
            </w:r>
          </w:p>
        </w:tc>
      </w:tr>
      <w:tr w:rsidR="00FF4910" w:rsidRPr="00FF4910" w:rsidTr="00FF4910">
        <w:tc>
          <w:tcPr>
            <w:tcW w:w="5389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34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3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FF4910" w:rsidRPr="00FF4910" w:rsidRDefault="00FF4910" w:rsidP="00FF4910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F4910">
              <w:rPr>
                <w:kern w:val="0"/>
                <w:sz w:val="28"/>
                <w:szCs w:val="28"/>
                <w:lang w:eastAsia="ru-RU"/>
              </w:rPr>
              <w:t>0,3».</w:t>
            </w:r>
          </w:p>
        </w:tc>
      </w:tr>
    </w:tbl>
    <w:p w:rsidR="00FF4910" w:rsidRDefault="00FF4910" w:rsidP="00FF4910">
      <w:pPr>
        <w:suppressAutoHyphens w:val="0"/>
        <w:spacing w:after="200" w:line="360" w:lineRule="auto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FF4910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FF4910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2024 года.</w:t>
      </w:r>
    </w:p>
    <w:p w:rsidR="00FF4910" w:rsidRDefault="00FF4910" w:rsidP="00FF4910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FF4910" w:rsidRPr="00FF4910" w:rsidRDefault="00FF4910" w:rsidP="00FF4910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FF4910" w:rsidRPr="00FF4910" w:rsidRDefault="00FF4910" w:rsidP="00FF4910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FF4910" w:rsidRPr="00FF4910" w:rsidRDefault="00FF4910" w:rsidP="00FF4910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F4910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FF4910">
        <w:rPr>
          <w:rFonts w:eastAsia="Calibri"/>
          <w:kern w:val="0"/>
          <w:sz w:val="28"/>
          <w:szCs w:val="28"/>
          <w:lang w:eastAsia="en-US"/>
        </w:rPr>
        <w:t xml:space="preserve">                             О.А. Ломоносов </w:t>
      </w:r>
    </w:p>
    <w:p w:rsidR="00351857" w:rsidRPr="00485CC1" w:rsidRDefault="00351857" w:rsidP="00FF4910">
      <w:pPr>
        <w:spacing w:line="240" w:lineRule="auto"/>
        <w:ind w:firstLine="0"/>
        <w:rPr>
          <w:sz w:val="28"/>
          <w:szCs w:val="28"/>
        </w:rPr>
      </w:pPr>
    </w:p>
    <w:p w:rsidR="00FF4910" w:rsidRPr="00485CC1" w:rsidRDefault="00FF4910">
      <w:pPr>
        <w:spacing w:line="240" w:lineRule="auto"/>
        <w:ind w:firstLine="0"/>
        <w:rPr>
          <w:sz w:val="28"/>
          <w:szCs w:val="28"/>
        </w:rPr>
      </w:pPr>
    </w:p>
    <w:sectPr w:rsidR="00FF4910" w:rsidRPr="00485CC1" w:rsidSect="005A6875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75" w:rsidRDefault="005A6875" w:rsidP="005A6875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6914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A6875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C472-CC4C-433F-AD52-D93B5DB6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2024-02-20T11:56:00Z</cp:lastPrinted>
  <dcterms:created xsi:type="dcterms:W3CDTF">2023-01-09T05:07:00Z</dcterms:created>
  <dcterms:modified xsi:type="dcterms:W3CDTF">2024-02-26T11:34:00Z</dcterms:modified>
</cp:coreProperties>
</file>