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итогах рассмотрения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уведомл</w:t>
      </w:r>
      <w:r>
        <w:rPr>
          <w:b/>
          <w:sz w:val="26"/>
          <w:szCs w:val="26"/>
        </w:rPr>
        <w:t xml:space="preserve">ений </w:t>
      </w:r>
      <w:r>
        <w:rPr>
          <w:b/>
          <w:sz w:val="26"/>
          <w:szCs w:val="26"/>
        </w:rPr>
        <w:t xml:space="preserve">о готовности к принятию на себя обязательств по обслуживанию межмуниципального маршрута регулярных перевозок в Чувашской Республике </w:t>
      </w:r>
      <w:r>
        <w:rPr>
          <w:b/>
          <w:sz w:val="26"/>
          <w:szCs w:val="26"/>
        </w:rPr>
        <w:t xml:space="preserve">без проведения открытого конкурса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28 июня </w:t>
      </w:r>
      <w:r>
        <w:rPr>
          <w:b/>
          <w:sz w:val="26"/>
          <w:szCs w:val="26"/>
        </w:rPr>
        <w:t xml:space="preserve">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</w:rPr>
        <w:t xml:space="preserve">г.</w:t>
      </w:r>
      <w:r>
        <w:rPr>
          <w:b/>
          <w:sz w:val="26"/>
          <w:szCs w:val="26"/>
        </w:rPr>
        <w:tab/>
        <w:tab/>
        <w:tab/>
        <w:tab/>
        <w:tab/>
        <w:tab/>
        <w:tab/>
        <w:tab/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Министерством транспорта и дорожного 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озяйства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 – Минтранс Чувашии) 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6.202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официальном сайте в информационно-телекоммуникационной сети «Интернет»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опубликовано предложение о возможности получения свидетельства об осуществлении перевозок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межмуниципальны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м, муниципальным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и карт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муниципальных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 без проведения открытого конкурса по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ым, муниципальным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ам:</w:t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1 межмуниципальный маршрут № 220 «Чебоксары (ул. Гладкова) – Новочебоксарск (Иваново)»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2 межмуниципальный маршрут № 270 «Чебоксары (Альгешево) – Новочебоксарск («Сокол»)»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3 межмуниципальный маршрут № 330 «Чебоксары (ДКП (пер. Бабушкина, д. 8а г. Чебоксары) – Синьял-Покровское»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4 муниципальный маршрут № 12 «Сокол (ост. Химтехникум) –</w:t>
        <w:br/>
      </w:r>
      <w:r>
        <w:rPr>
          <w:rFonts w:ascii="PT Astra Serif" w:hAnsi="PT Astra Serif" w:eastAsia="PT Astra Serif" w:cs="PT Astra Serif"/>
          <w:sz w:val="26"/>
          <w:szCs w:val="26"/>
        </w:rPr>
        <w:t xml:space="preserve">мкр Юраково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5 муниципальный маршрут № 14 «Химпром (ост. Химпром 3 площадка) – мкр Юраково 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6 муниципальный маршрут № 17 «мкр Юраково (ост. Улица  Воинов-Интернационалистов) – Липово (ост. Старое кладбище)»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7 муниципальный маршрут № 20 «мкр Иваново (ост. Иваново) –</w:t>
        <w:br/>
        <w:t xml:space="preserve">мкр Юраково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8 муниципальный маршрут № 20к «Сокол (ост. Химтехникум) –</w:t>
        <w:br/>
        <w:t xml:space="preserve">мкр Юраково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pStyle w:val="889"/>
        <w:ind w:firstLine="708"/>
        <w:jc w:val="both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Лот № 9 муни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ципальный маршрут № 21 «Сокол (ост. Химтехникум) – Липово (ост. Старое кладбище)»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  <w:r/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Регистрация уведомлений в электронном виде осуществлялась в информационно-телекоммуникационной сети «Интернет» на портале «Народный контроль» в разделе «Перевозки» 25.06.202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 9 ч 00 мин до 16 ч. 00 мин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Прием уведомлений о готовности к принятию на себя обязательств по обслуживанию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в Чувашской Республике осуществлялся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Минтрансом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 9 ч 00 мин. до 12 ч. 00 мин. и с 13 ч. 00 мин. до 16 ч. 00 мин. 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по адресу: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г. Чебоксары, пл. Республики, д. 2, кабинет 311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color w:val="262626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рассмотрения зарегистрированных в электронном виде и принятых на бумажных носителях уведомлений принято решение о выда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че свидетельств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 об осуществлении перевозок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карт маршрута п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о межмуниципальному маршруту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№ 220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«Чебоксары (ул. Гладкова) – Новочебоксарск (Иваново)»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 ИП Федотову В.В.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, по межмуниципальному маршруту № 270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«Чебоксары (Альгешево) – Новочебоксарск («Сокол»)»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 ИП Евдокимовой Н.А., 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12 «Сокол (ост. Химтехникум) –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мкр Юраково (ост. Улица  Воинов-Интернационалистов)» ООО «Фортуна», 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«Химпром (ост. Химпром 3 площадка) – мкр Юраково 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ООО «Фортуна»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17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«мкр Юраково (ост. Улица  Воинов-Интернационалистов) – Липово (ост. Старое кладбище)»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ООО «Фортуна»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, 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«мкр Иваново (ост. Иваново) –</w:t>
        <w:br/>
        <w:t xml:space="preserve">мкр Юраково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ООО «Фортуна»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, 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20к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«мкр Иваново (ост. Иваново) –</w:t>
        <w:br/>
        <w:t xml:space="preserve">мкр Юраково (ост. Улица  Воинов-Интернационалистов)»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ООО «Фортуна»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, 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по муниципальному маршруту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«Сокол (ост. Химтехникум) – Липово (ост. Старое кладбище)»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ООО «Фортуна»</w:t>
      </w:r>
      <w:r>
        <w:rPr>
          <w:rFonts w:ascii="PT Astra Serif" w:hAnsi="PT Astra Serif" w:cs="PT Astra Serif"/>
          <w:color w:val="262626"/>
          <w:sz w:val="26"/>
          <w:szCs w:val="26"/>
        </w:rPr>
        <w:t xml:space="preserve">.</w:t>
      </w:r>
      <w:r>
        <w:rPr>
          <w:rFonts w:ascii="PT Astra Serif" w:hAnsi="PT Astra Serif" w:cs="PT Astra Serif"/>
          <w:color w:val="262626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262626"/>
          <w:sz w:val="26"/>
          <w:szCs w:val="26"/>
          <w:highlight w:val="none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cs="PT Astra Serif"/>
          <w:color w:val="262626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Уведомлений о готовности к принятию на себя обязательств по обслуживанию межмуниципального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№ 330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«Чебоксары (ДКП</w:t>
        <w:br/>
        <w:t xml:space="preserve">(пер. Бабушкина, д. 8а г. Чебоксары) – Синьял-Покровское»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не поступало.</w:t>
      </w:r>
      <w:r>
        <w:rPr>
          <w:rFonts w:ascii="PT Astra Serif" w:hAnsi="PT Astra Serif" w:cs="PT Astra Serif"/>
          <w:color w:val="262626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1418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9"/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2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72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10pt;mso-position-vertical:absolute;width:18.15pt;height:13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79"/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2</w:t>
                    </w:r>
                    <w:r>
                      <w:rPr>
                        <w:rStyle w:val="877"/>
                      </w:rPr>
                      <w:fldChar w:fldCharType="end"/>
                    </w:r>
                    <w:r/>
                  </w:p>
                  <w:p>
                    <w:pPr>
                      <w:pStyle w:val="87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3">
    <w:name w:val="Заголовок 1"/>
    <w:basedOn w:val="872"/>
    <w:next w:val="873"/>
    <w:link w:val="89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tblPr/>
  </w:style>
  <w:style w:type="numbering" w:styleId="876">
    <w:name w:val="Нет списка"/>
    <w:next w:val="876"/>
    <w:link w:val="872"/>
    <w:uiPriority w:val="99"/>
    <w:semiHidden/>
    <w:unhideWhenUsed/>
  </w:style>
  <w:style w:type="character" w:styleId="877">
    <w:name w:val="Номер страницы"/>
    <w:basedOn w:val="874"/>
    <w:next w:val="877"/>
    <w:link w:val="872"/>
  </w:style>
  <w:style w:type="paragraph" w:styleId="878">
    <w:name w:val="Основной текст с отступом 21"/>
    <w:basedOn w:val="872"/>
    <w:next w:val="878"/>
    <w:link w:val="872"/>
    <w:pPr>
      <w:ind w:left="283"/>
      <w:spacing w:after="120" w:line="480" w:lineRule="auto"/>
    </w:pPr>
  </w:style>
  <w:style w:type="paragraph" w:styleId="879">
    <w:name w:val="Нижний колонтитул"/>
    <w:basedOn w:val="872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1">
    <w:name w:val="Верхний колонтитул"/>
    <w:basedOn w:val="872"/>
    <w:next w:val="881"/>
    <w:link w:val="882"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next w:val="882"/>
    <w:link w:val="8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>
    <w:name w:val="Строгий"/>
    <w:next w:val="883"/>
    <w:link w:val="872"/>
    <w:uiPriority w:val="22"/>
    <w:qFormat/>
    <w:rPr>
      <w:b/>
      <w:bCs/>
    </w:rPr>
  </w:style>
  <w:style w:type="paragraph" w:styleId="884">
    <w:name w:val="Обычный (веб)"/>
    <w:basedOn w:val="872"/>
    <w:next w:val="884"/>
    <w:link w:val="872"/>
    <w:uiPriority w:val="99"/>
    <w:unhideWhenUsed/>
    <w:pPr>
      <w:spacing w:after="360"/>
    </w:pPr>
    <w:rPr>
      <w:lang w:eastAsia="ru-RU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character" w:styleId="887">
    <w:name w:val="copy_target"/>
    <w:basedOn w:val="874"/>
    <w:next w:val="887"/>
    <w:link w:val="872"/>
  </w:style>
  <w:style w:type="character" w:styleId="888">
    <w:name w:val="Гиперссылка"/>
    <w:next w:val="888"/>
    <w:link w:val="872"/>
    <w:uiPriority w:val="99"/>
    <w:semiHidden/>
    <w:unhideWhenUsed/>
    <w:rPr>
      <w:color w:val="0000ff"/>
      <w:u w:val="single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90">
    <w:name w:val="Char Char Знак"/>
    <w:basedOn w:val="872"/>
    <w:next w:val="890"/>
    <w:link w:val="872"/>
    <w:rPr>
      <w:rFonts w:ascii="Verdana" w:hAnsi="Verdana" w:cs="Verdana"/>
      <w:sz w:val="20"/>
      <w:szCs w:val="20"/>
      <w:lang w:val="en-US" w:eastAsia="en-US"/>
    </w:rPr>
  </w:style>
  <w:style w:type="character" w:styleId="891">
    <w:name w:val="Заголовок 1 Знак"/>
    <w:next w:val="891"/>
    <w:link w:val="87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  <w:style w:type="paragraph" w:styleId="895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7</cp:revision>
  <dcterms:created xsi:type="dcterms:W3CDTF">2023-09-27T10:43:00Z</dcterms:created>
  <dcterms:modified xsi:type="dcterms:W3CDTF">2024-06-28T07:12:52Z</dcterms:modified>
  <cp:version>917504</cp:version>
</cp:coreProperties>
</file>