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7AF5" w:rsidTr="000C7AF5">
        <w:trPr>
          <w:cantSplit/>
          <w:trHeight w:val="1975"/>
        </w:trPr>
        <w:tc>
          <w:tcPr>
            <w:tcW w:w="4195" w:type="dxa"/>
          </w:tcPr>
          <w:p w:rsidR="000C7AF5" w:rsidRPr="009F65C6" w:rsidRDefault="000C7AF5" w:rsidP="000C7AF5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C7AF5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C7AF5" w:rsidRPr="00EF0B53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C7AF5" w:rsidRPr="00EF0B53" w:rsidRDefault="000C7AF5" w:rsidP="000C7AF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8B217E" w:rsidRDefault="000C7AF5" w:rsidP="000C7AF5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0C7AF5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E2B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C7AF5" w:rsidRDefault="000C7AF5" w:rsidP="000C7AF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1641ADD" wp14:editId="68674B8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7AF5" w:rsidRDefault="000C7AF5" w:rsidP="000C7AF5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C7AF5" w:rsidRPr="00286827" w:rsidRDefault="000C7AF5" w:rsidP="000C7AF5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C7AF5" w:rsidRPr="0051638C" w:rsidRDefault="000C7AF5" w:rsidP="000C7AF5">
            <w:pPr>
              <w:rPr>
                <w:sz w:val="2"/>
                <w:szCs w:val="2"/>
              </w:rPr>
            </w:pPr>
          </w:p>
          <w:p w:rsidR="000C7AF5" w:rsidRPr="00286827" w:rsidRDefault="000C7AF5" w:rsidP="000C7AF5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C7AF5" w:rsidRPr="0028682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0C7AF5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E2B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№______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  <w:rPr>
                <w:b/>
              </w:rPr>
            </w:pPr>
            <w:r w:rsidRPr="000C7AF5">
              <w:rPr>
                <w:b/>
              </w:rPr>
              <w:t xml:space="preserve">Об утверждении муниципальной программы </w:t>
            </w:r>
            <w:r>
              <w:rPr>
                <w:b/>
              </w:rPr>
              <w:t>Канашского муниципального округа</w:t>
            </w:r>
            <w:r w:rsidR="00DF28BF">
              <w:rPr>
                <w:b/>
              </w:rPr>
              <w:t xml:space="preserve"> Чувашской Республики</w:t>
            </w:r>
            <w:r>
              <w:rPr>
                <w:b/>
              </w:rPr>
              <w:t xml:space="preserve"> </w:t>
            </w:r>
            <w:r w:rsidRPr="000C7AF5">
              <w:rPr>
                <w:b/>
              </w:rPr>
              <w:t>«Развитие потенциала природно</w:t>
            </w:r>
            <w:r w:rsidR="00293720">
              <w:rPr>
                <w:b/>
              </w:rPr>
              <w:t>-сырьевых ресурсов и повышение</w:t>
            </w:r>
            <w:r w:rsidRPr="000C7AF5">
              <w:rPr>
                <w:b/>
              </w:rPr>
              <w:t xml:space="preserve"> экологической безопасности</w:t>
            </w:r>
            <w:r w:rsidR="004176F9">
              <w:rPr>
                <w:b/>
              </w:rPr>
              <w:t>»  на 2023-2035 годы</w:t>
            </w:r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Default="00BC19E1" w:rsidP="00605C1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="00DF28BF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>В соответствии</w:t>
      </w:r>
      <w:r w:rsidRPr="00BC19E1">
        <w:rPr>
          <w:rFonts w:eastAsia="Calibri"/>
          <w:lang w:eastAsia="en-US"/>
        </w:rPr>
        <w:t xml:space="preserve">  ст. 179 Бюджетно</w:t>
      </w:r>
      <w:r w:rsidR="00605C18">
        <w:rPr>
          <w:rFonts w:eastAsia="Calibri"/>
          <w:lang w:eastAsia="en-US"/>
        </w:rPr>
        <w:t xml:space="preserve">го кодекса Российской Федерации, </w:t>
      </w:r>
      <w:r w:rsidR="00605C18" w:rsidRPr="00605C18">
        <w:rPr>
          <w:rFonts w:eastAsia="Calibri"/>
          <w:lang w:eastAsia="en-US"/>
        </w:rPr>
        <w:t>решением Собрания депутатов Канашского муниципального округа Чувашской Республики от 9 декабря 2022 года № 5/31 «О бюджете Канашского муниципального округа Чувашской Республики на 2023 год и на плановый период 2024 и 2025 годов»</w:t>
      </w:r>
      <w:r w:rsidRPr="00BC19E1">
        <w:rPr>
          <w:rFonts w:eastAsia="Calibri"/>
          <w:lang w:eastAsia="en-US"/>
        </w:rPr>
        <w:t xml:space="preserve"> </w:t>
      </w:r>
      <w:r w:rsidR="005E3596" w:rsidRPr="001D0788">
        <w:rPr>
          <w:rFonts w:eastAsia="Calibri"/>
          <w:lang w:eastAsia="en-US"/>
        </w:rPr>
        <w:t>№ 131-ФЗ «Об общих принципах организации местного самоупра</w:t>
      </w:r>
      <w:r w:rsidR="003628B8">
        <w:rPr>
          <w:rFonts w:eastAsia="Calibri"/>
          <w:lang w:eastAsia="en-US"/>
        </w:rPr>
        <w:t>вления в Российской Федерации</w:t>
      </w:r>
      <w:r>
        <w:rPr>
          <w:rFonts w:eastAsia="Calibri"/>
          <w:lang w:eastAsia="en-US"/>
        </w:rPr>
        <w:t>»</w:t>
      </w:r>
      <w:r w:rsidR="00605C18">
        <w:rPr>
          <w:rFonts w:eastAsia="Calibri"/>
          <w:lang w:eastAsia="en-US"/>
        </w:rPr>
        <w:t xml:space="preserve"> </w:t>
      </w:r>
      <w:r w:rsidR="00E22B4A">
        <w:rPr>
          <w:rFonts w:eastAsia="Calibri"/>
          <w:b/>
          <w:lang w:eastAsia="en-US"/>
        </w:rPr>
        <w:t>Администрация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</w:p>
    <w:p w:rsidR="00605C18" w:rsidRPr="001D0788" w:rsidRDefault="00605C18" w:rsidP="00605C18">
      <w:pPr>
        <w:jc w:val="both"/>
        <w:rPr>
          <w:rFonts w:eastAsia="Calibri"/>
          <w:b/>
          <w:lang w:eastAsia="en-US"/>
        </w:rPr>
      </w:pPr>
    </w:p>
    <w:p w:rsidR="00F23D32" w:rsidRPr="00E862C0" w:rsidRDefault="00673ECF" w:rsidP="00605C18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Утвердить</w:t>
      </w:r>
      <w:r w:rsidR="004433FB" w:rsidRPr="00E862C0">
        <w:rPr>
          <w:rFonts w:eastAsia="Calibri"/>
          <w:lang w:eastAsia="en-US"/>
        </w:rPr>
        <w:t xml:space="preserve"> </w:t>
      </w:r>
      <w:r w:rsidR="00DF28BF">
        <w:rPr>
          <w:rFonts w:eastAsia="Calibri"/>
          <w:lang w:eastAsia="en-US"/>
        </w:rPr>
        <w:t xml:space="preserve">прилагаемую </w:t>
      </w:r>
      <w:r w:rsidR="00F23D32" w:rsidRPr="00E862C0">
        <w:rPr>
          <w:rFonts w:eastAsia="Calibri"/>
          <w:lang w:eastAsia="en-US"/>
        </w:rPr>
        <w:t>муниципальную программу</w:t>
      </w:r>
      <w:r w:rsidR="000A62C1" w:rsidRPr="00E862C0">
        <w:rPr>
          <w:rFonts w:eastAsia="Calibri"/>
          <w:lang w:eastAsia="en-US"/>
        </w:rPr>
        <w:t xml:space="preserve"> </w:t>
      </w:r>
      <w:r w:rsidR="00F23D32" w:rsidRPr="00E862C0">
        <w:rPr>
          <w:rFonts w:eastAsia="Calibri"/>
          <w:lang w:eastAsia="en-US"/>
        </w:rPr>
        <w:t xml:space="preserve">Канашского муниципального округа </w:t>
      </w:r>
      <w:r w:rsidR="00DF28BF">
        <w:rPr>
          <w:rFonts w:eastAsia="Calibri"/>
          <w:lang w:eastAsia="en-US"/>
        </w:rPr>
        <w:t>Чувашской Республики</w:t>
      </w:r>
      <w:r w:rsidR="00E058AC" w:rsidRPr="00E862C0">
        <w:rPr>
          <w:rFonts w:eastAsia="Calibri"/>
          <w:lang w:eastAsia="en-US"/>
        </w:rPr>
        <w:t xml:space="preserve"> «Развитие потенциала природно</w:t>
      </w:r>
      <w:r w:rsidR="006B5868">
        <w:rPr>
          <w:rFonts w:eastAsia="Calibri"/>
          <w:lang w:eastAsia="en-US"/>
        </w:rPr>
        <w:t>-сырьевых ресурсов и повышение</w:t>
      </w:r>
      <w:r w:rsidR="00E058AC" w:rsidRPr="00E862C0">
        <w:rPr>
          <w:rFonts w:eastAsia="Calibri"/>
          <w:lang w:eastAsia="en-US"/>
        </w:rPr>
        <w:t xml:space="preserve"> экологической безопасности</w:t>
      </w:r>
      <w:r w:rsidR="006A7F19">
        <w:rPr>
          <w:rFonts w:eastAsia="Calibri"/>
          <w:lang w:eastAsia="en-US"/>
        </w:rPr>
        <w:t>»</w:t>
      </w:r>
      <w:r w:rsidR="00E862C0">
        <w:rPr>
          <w:rFonts w:eastAsia="Calibri"/>
          <w:lang w:eastAsia="en-US"/>
        </w:rPr>
        <w:t>.</w:t>
      </w:r>
      <w:r w:rsidR="000A62C1" w:rsidRPr="00E862C0">
        <w:rPr>
          <w:rFonts w:eastAsia="Calibri"/>
          <w:lang w:eastAsia="en-US"/>
        </w:rPr>
        <w:t xml:space="preserve"> </w:t>
      </w:r>
    </w:p>
    <w:p w:rsidR="00415BA2" w:rsidRPr="00415BA2" w:rsidRDefault="00673ECF" w:rsidP="00F23D32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Признать утратившим силу</w:t>
      </w:r>
      <w:r w:rsidRPr="00E862C0">
        <w:t xml:space="preserve"> </w:t>
      </w:r>
      <w:r w:rsidR="00DF28BF">
        <w:rPr>
          <w:rFonts w:eastAsia="Calibri"/>
          <w:lang w:eastAsia="en-US"/>
        </w:rPr>
        <w:t>П</w:t>
      </w:r>
      <w:r w:rsidR="005A5BB2">
        <w:rPr>
          <w:rFonts w:eastAsia="Calibri"/>
          <w:lang w:eastAsia="en-US"/>
        </w:rPr>
        <w:t>остановления</w:t>
      </w:r>
      <w:r w:rsidR="00DF28BF" w:rsidRPr="00E862C0">
        <w:rPr>
          <w:rFonts w:eastAsia="Calibri"/>
          <w:lang w:eastAsia="en-US"/>
        </w:rPr>
        <w:t xml:space="preserve"> администрации Канашского района Чувашской Республики</w:t>
      </w:r>
      <w:r w:rsidR="00DF28BF">
        <w:rPr>
          <w:rFonts w:eastAsia="Calibri"/>
          <w:lang w:eastAsia="en-US"/>
        </w:rPr>
        <w:t>: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t xml:space="preserve">1) </w:t>
      </w:r>
      <w:r w:rsidRPr="00415BA2">
        <w:rPr>
          <w:rFonts w:eastAsia="Calibri"/>
          <w:lang w:eastAsia="en-US"/>
        </w:rPr>
        <w:t xml:space="preserve">от 28.12.2018 г. № 869 </w:t>
      </w:r>
      <w:r w:rsidR="00673ECF" w:rsidRPr="00E862C0">
        <w:rPr>
          <w:rFonts w:eastAsia="Calibri"/>
          <w:lang w:eastAsia="en-US"/>
        </w:rPr>
        <w:t>«Об утверждении муниципальной программы Канашского района Чувашской Республики «Развитие потенциала природно-сырьевых ресурсов и обеспечение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E862C0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20.02.2020 г. № 75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</w:t>
      </w:r>
      <w:r>
        <w:rPr>
          <w:rFonts w:eastAsia="Calibri"/>
          <w:lang w:eastAsia="en-US"/>
        </w:rPr>
        <w:t>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673ECF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Pr="00415BA2">
        <w:rPr>
          <w:rFonts w:eastAsia="Calibri"/>
          <w:lang w:eastAsia="en-US"/>
        </w:rPr>
        <w:t xml:space="preserve">от 10.07.2020 г. № 294 </w:t>
      </w:r>
      <w:r w:rsidR="00F23D32" w:rsidRPr="00E862C0">
        <w:rPr>
          <w:rFonts w:eastAsia="Calibri"/>
          <w:lang w:eastAsia="en-US"/>
        </w:rPr>
        <w:t>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экологической безопаснос</w:t>
      </w:r>
      <w:r>
        <w:rPr>
          <w:rFonts w:eastAsia="Calibri"/>
          <w:lang w:eastAsia="en-US"/>
        </w:rPr>
        <w:t>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673ECF" w:rsidRPr="00E862C0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</w:t>
      </w:r>
      <w:r w:rsidR="00673ECF" w:rsidRPr="00E862C0">
        <w:rPr>
          <w:rFonts w:eastAsia="Calibri"/>
          <w:lang w:eastAsia="en-US"/>
        </w:rPr>
        <w:t xml:space="preserve"> </w:t>
      </w:r>
      <w:r w:rsidRPr="00415BA2">
        <w:rPr>
          <w:rFonts w:eastAsia="Calibri"/>
          <w:lang w:eastAsia="en-US"/>
        </w:rPr>
        <w:t>от 22.01.2021 г. № 47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</w:t>
      </w:r>
      <w:r>
        <w:rPr>
          <w:rFonts w:eastAsia="Calibri"/>
          <w:lang w:eastAsia="en-US"/>
        </w:rPr>
        <w:t>кой безопасности»</w:t>
      </w:r>
      <w:r w:rsidR="00F23D32" w:rsidRPr="00E862C0">
        <w:rPr>
          <w:rFonts w:eastAsia="Calibri"/>
          <w:lang w:eastAsia="en-US"/>
        </w:rPr>
        <w:t xml:space="preserve">. </w:t>
      </w:r>
      <w:r w:rsidR="00673ECF" w:rsidRPr="00E862C0">
        <w:rPr>
          <w:rFonts w:eastAsia="Calibri"/>
          <w:lang w:eastAsia="en-US"/>
        </w:rPr>
        <w:t xml:space="preserve"> </w:t>
      </w:r>
    </w:p>
    <w:p w:rsidR="00DF28BF" w:rsidRPr="00461229" w:rsidRDefault="00DF28BF" w:rsidP="00DF28B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DF28BF">
        <w:rPr>
          <w:rFonts w:eastAsia="Calibri"/>
          <w:lang w:eastAsia="en-US"/>
        </w:rPr>
        <w:t>.</w:t>
      </w:r>
      <w:r w:rsidRPr="00DF28BF">
        <w:rPr>
          <w:rFonts w:eastAsia="Calibri"/>
          <w:lang w:eastAsia="en-US"/>
        </w:rPr>
        <w:tab/>
        <w:t xml:space="preserve">Контроль за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</w:t>
      </w:r>
      <w:r w:rsidRPr="00461229">
        <w:rPr>
          <w:rFonts w:eastAsia="Calibri"/>
          <w:lang w:eastAsia="en-US"/>
        </w:rPr>
        <w:t>округа</w:t>
      </w:r>
      <w:r w:rsidR="000B15E3" w:rsidRPr="00461229">
        <w:rPr>
          <w:rFonts w:eastAsia="Calibri"/>
          <w:lang w:eastAsia="en-US"/>
        </w:rPr>
        <w:t xml:space="preserve"> Чувашской Республики </w:t>
      </w:r>
      <w:r w:rsidRPr="00461229">
        <w:rPr>
          <w:rFonts w:eastAsia="Calibri"/>
          <w:lang w:eastAsia="en-US"/>
        </w:rPr>
        <w:t>.</w:t>
      </w:r>
    </w:p>
    <w:p w:rsidR="00603685" w:rsidRPr="00D045D3" w:rsidRDefault="00DF28BF" w:rsidP="00D045D3">
      <w:pPr>
        <w:ind w:firstLine="709"/>
        <w:jc w:val="both"/>
        <w:rPr>
          <w:rFonts w:eastAsia="Calibri"/>
          <w:lang w:eastAsia="en-US"/>
        </w:rPr>
      </w:pPr>
      <w:r w:rsidRPr="00461229">
        <w:rPr>
          <w:rFonts w:eastAsia="Calibri"/>
          <w:lang w:eastAsia="en-US"/>
        </w:rPr>
        <w:t>4.Настоящее постановление вступает в силу после его официального опубликования</w:t>
      </w:r>
      <w:r w:rsidR="000B15E3" w:rsidRPr="00461229">
        <w:rPr>
          <w:rFonts w:eastAsia="Calibri"/>
          <w:lang w:eastAsia="en-US"/>
        </w:rPr>
        <w:t xml:space="preserve"> и распространяется на правоотношения, возникшие с 1 января 2023года</w:t>
      </w:r>
      <w:r w:rsidR="00944E5E" w:rsidRPr="00461229">
        <w:rPr>
          <w:rFonts w:eastAsia="Calibri"/>
          <w:lang w:eastAsia="en-US"/>
        </w:rPr>
        <w:t>.</w:t>
      </w:r>
    </w:p>
    <w:p w:rsidR="00D045D3" w:rsidRDefault="00D045D3" w:rsidP="00A36390">
      <w:pPr>
        <w:jc w:val="both"/>
        <w:rPr>
          <w:rFonts w:eastAsia="Calibri"/>
          <w:lang w:eastAsia="en-US"/>
        </w:rPr>
      </w:pPr>
    </w:p>
    <w:p w:rsidR="00D045D3" w:rsidRPr="001D0788" w:rsidRDefault="00D045D3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11377" w:rsidRPr="00D045D3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 округа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6C4C73" w:rsidP="00501893">
            <w:pPr>
              <w:jc w:val="righ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С.Н.Михайлов</w:t>
            </w:r>
            <w:proofErr w:type="spellEnd"/>
          </w:p>
        </w:tc>
      </w:tr>
    </w:tbl>
    <w:p w:rsidR="00525420" w:rsidRPr="001D0788" w:rsidRDefault="000B15E3" w:rsidP="00461229">
      <w:pPr>
        <w:pStyle w:val="af4"/>
        <w:keepNext/>
        <w:pageBreakBefore/>
        <w:spacing w:after="0"/>
        <w:jc w:val="right"/>
        <w:outlineLvl w:val="9"/>
        <w:rPr>
          <w:rStyle w:val="af3"/>
          <w:rFonts w:ascii="Times New Roman" w:hAnsi="Times New Roman"/>
          <w:i w:val="0"/>
          <w:iCs w:val="0"/>
        </w:rPr>
      </w:pPr>
      <w:r>
        <w:rPr>
          <w:rStyle w:val="af3"/>
          <w:rFonts w:ascii="Times New Roman" w:hAnsi="Times New Roman"/>
          <w:i w:val="0"/>
          <w:iCs w:val="0"/>
        </w:rPr>
        <w:lastRenderedPageBreak/>
        <w:t xml:space="preserve">                                                               Утверждена</w:t>
      </w:r>
      <w:r w:rsidR="00525420" w:rsidRPr="001D0788">
        <w:rPr>
          <w:rStyle w:val="af3"/>
          <w:rFonts w:ascii="Times New Roman" w:hAnsi="Times New Roman"/>
          <w:i w:val="0"/>
          <w:iCs w:val="0"/>
        </w:rPr>
        <w:t xml:space="preserve"> </w:t>
      </w:r>
    </w:p>
    <w:p w:rsidR="00DC5A5C" w:rsidRPr="001D0788" w:rsidRDefault="00944E5E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</w:t>
      </w:r>
      <w:r w:rsidR="002E206F" w:rsidRPr="001D0788">
        <w:rPr>
          <w:rFonts w:ascii="Times New Roman" w:hAnsi="Times New Roman"/>
        </w:rPr>
        <w:t xml:space="preserve"> а</w:t>
      </w:r>
      <w:r w:rsidR="00525420" w:rsidRPr="001D0788">
        <w:rPr>
          <w:rFonts w:ascii="Times New Roman" w:hAnsi="Times New Roman"/>
        </w:rPr>
        <w:t>дминистрации</w:t>
      </w:r>
      <w:r w:rsidR="00DC5A5C" w:rsidRPr="001D0788">
        <w:rPr>
          <w:rFonts w:ascii="Times New Roman" w:hAnsi="Times New Roman"/>
        </w:rPr>
        <w:t xml:space="preserve"> </w:t>
      </w:r>
    </w:p>
    <w:p w:rsidR="00E22B4A" w:rsidRDefault="00E22B4A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Канашского муниципального округа</w:t>
      </w:r>
    </w:p>
    <w:p w:rsidR="00DC5A5C" w:rsidRPr="001D0788" w:rsidRDefault="00DC5A5C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 xml:space="preserve"> Чувашской Республики </w:t>
      </w:r>
    </w:p>
    <w:p w:rsidR="00525420" w:rsidRDefault="00544907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44E5E">
        <w:rPr>
          <w:rFonts w:ascii="Times New Roman" w:hAnsi="Times New Roman"/>
        </w:rPr>
        <w:t xml:space="preserve"> «___»________2023</w:t>
      </w:r>
      <w:r w:rsidR="00892EDE">
        <w:rPr>
          <w:rFonts w:ascii="Times New Roman" w:hAnsi="Times New Roman"/>
        </w:rPr>
        <w:t xml:space="preserve"> № _</w:t>
      </w:r>
      <w:r w:rsidR="00E22B4A">
        <w:rPr>
          <w:rFonts w:ascii="Times New Roman" w:hAnsi="Times New Roman"/>
        </w:rPr>
        <w:t>___</w:t>
      </w:r>
      <w:r w:rsidR="00E10048">
        <w:rPr>
          <w:rFonts w:ascii="Times New Roman" w:hAnsi="Times New Roman"/>
        </w:rPr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6A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5E3" w:rsidRPr="00461229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E10048" w:rsidRPr="00E10048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4E5E" w:rsidRDefault="007B102F" w:rsidP="00944E5E">
            <w:pPr>
              <w:widowControl w:val="0"/>
              <w:autoSpaceDE w:val="0"/>
              <w:autoSpaceDN w:val="0"/>
              <w:jc w:val="both"/>
            </w:pPr>
            <w:r>
              <w:t>а</w:t>
            </w:r>
            <w:r w:rsidR="00944E5E">
              <w:t>дминистрация Канашского муниципального округа</w:t>
            </w:r>
          </w:p>
          <w:p w:rsidR="00E10048" w:rsidRPr="00E10048" w:rsidRDefault="00944E5E" w:rsidP="00944E5E">
            <w:pPr>
              <w:widowControl w:val="0"/>
              <w:autoSpaceDE w:val="0"/>
              <w:autoSpaceDN w:val="0"/>
              <w:jc w:val="both"/>
            </w:pPr>
            <w:r>
              <w:t xml:space="preserve"> Чувашской Республики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590FCA" w:rsidP="00E10048">
            <w:pPr>
              <w:widowControl w:val="0"/>
              <w:autoSpaceDE w:val="0"/>
              <w:autoSpaceDN w:val="0"/>
              <w:jc w:val="both"/>
            </w:pPr>
            <w:r w:rsidRPr="00461229">
              <w:t>9</w:t>
            </w:r>
            <w:r w:rsidR="002C6BE3" w:rsidRPr="00461229">
              <w:t xml:space="preserve"> января</w:t>
            </w:r>
            <w:r w:rsidR="002C6BE3">
              <w:t xml:space="preserve"> </w:t>
            </w:r>
            <w:r w:rsidR="00605C18">
              <w:t>2023</w:t>
            </w:r>
            <w:r w:rsidR="00E10048" w:rsidRPr="00E10048">
              <w:t xml:space="preserve"> года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22B4A" w:rsidRDefault="00116DBB" w:rsidP="00E1004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t>Г</w:t>
            </w:r>
            <w:r w:rsidR="00E10048">
              <w:t>лав</w:t>
            </w:r>
            <w:r w:rsidR="0087358E">
              <w:t>ный специалист – эксперт отдела</w:t>
            </w:r>
            <w:r w:rsidR="00E10048">
              <w:t xml:space="preserve"> </w:t>
            </w:r>
            <w:r w:rsidRPr="00116DBB">
              <w:t xml:space="preserve"> имущественных и земельных отношений управления сельского хозяйства, экономики и инвестиционной деятельности</w:t>
            </w:r>
          </w:p>
          <w:p w:rsidR="00E10048" w:rsidRPr="00E10048" w:rsidRDefault="00E22B4A" w:rsidP="00E10048">
            <w:pPr>
              <w:widowControl w:val="0"/>
              <w:autoSpaceDE w:val="0"/>
              <w:autoSpaceDN w:val="0"/>
              <w:jc w:val="both"/>
            </w:pPr>
            <w:r>
              <w:t>Силантьева Ольга Владимировна</w:t>
            </w:r>
          </w:p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тел. (88353) </w:t>
            </w:r>
            <w:r>
              <w:t>2-13-15</w:t>
            </w:r>
            <w:r w:rsidRPr="00E10048">
              <w:t xml:space="preserve">, </w:t>
            </w:r>
            <w:r w:rsidRPr="00E10048">
              <w:rPr>
                <w:lang w:val="en-US"/>
              </w:rPr>
              <w:t>e</w:t>
            </w:r>
            <w:r w:rsidRPr="00E10048">
              <w:t>-</w:t>
            </w:r>
            <w:r w:rsidRPr="00E10048">
              <w:rPr>
                <w:lang w:val="en-US"/>
              </w:rPr>
              <w:t>mail</w:t>
            </w:r>
            <w:r w:rsidRPr="00E10048">
              <w:t xml:space="preserve">: </w:t>
            </w:r>
            <w:proofErr w:type="spellStart"/>
            <w:r w:rsidRPr="00E10048">
              <w:rPr>
                <w:lang w:val="en-US"/>
              </w:rPr>
              <w:t>kan</w:t>
            </w:r>
            <w:proofErr w:type="spellEnd"/>
            <w:r w:rsidRPr="00E10048">
              <w:t>-</w:t>
            </w:r>
            <w:proofErr w:type="spellStart"/>
            <w:r>
              <w:rPr>
                <w:lang w:val="en-US"/>
              </w:rPr>
              <w:t>ecolog</w:t>
            </w:r>
            <w:proofErr w:type="spellEnd"/>
            <w:r w:rsidRPr="00E10048">
              <w:t>@</w:t>
            </w:r>
            <w:r w:rsidRPr="00E10048">
              <w:rPr>
                <w:lang w:val="en-US"/>
              </w:rPr>
              <w:t>cap</w:t>
            </w:r>
            <w:r w:rsidRPr="00E10048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E10048">
        <w:rPr>
          <w:rFonts w:ascii="Arial" w:hAnsi="Arial" w:cs="Arial"/>
          <w:sz w:val="22"/>
          <w:szCs w:val="20"/>
        </w:rPr>
        <w:br/>
      </w: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D045D3" w:rsidRDefault="00D045D3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F17CC" w:rsidRDefault="00BF17C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F17CC" w:rsidRDefault="00BF17C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12A06" w:rsidRDefault="00B12A06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12A06" w:rsidRPr="00615FC1" w:rsidRDefault="00B12A06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54465B" w:rsidRPr="001D0788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1919CD" w:rsidRPr="001D0788" w:rsidRDefault="0054465B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D2A" w:rsidRPr="00B44D2A" w:rsidRDefault="0054465B" w:rsidP="00B44D2A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0B15E3">
        <w:rPr>
          <w:rFonts w:ascii="Times New Roman" w:hAnsi="Times New Roman" w:cs="Times New Roman"/>
          <w:b/>
          <w:sz w:val="24"/>
          <w:szCs w:val="24"/>
        </w:rPr>
        <w:t xml:space="preserve"> на 2023-2035 годы</w:t>
      </w:r>
      <w:r w:rsidR="00E71031" w:rsidRPr="00E71031">
        <w:t xml:space="preserve"> 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3207"/>
        <w:gridCol w:w="244"/>
        <w:gridCol w:w="6028"/>
      </w:tblGrid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B7B85" w:rsidRPr="001D0788" w:rsidRDefault="00AB7B8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944E5E" w:rsidRPr="00944E5E" w:rsidRDefault="005A5BB2" w:rsidP="00944E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дминистрация Канашского муниципального округа</w:t>
            </w:r>
          </w:p>
          <w:p w:rsidR="00944E5E" w:rsidRPr="00BF17CC" w:rsidRDefault="00944E5E" w:rsidP="00944E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AB7B85" w:rsidRPr="00FA4ED3" w:rsidRDefault="00FA4ED3" w:rsidP="00FA4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3E92" w:rsidRPr="00CC3E92">
              <w:rPr>
                <w:rFonts w:ascii="Times New Roman" w:hAnsi="Times New Roman" w:cs="Times New Roman"/>
                <w:sz w:val="24"/>
                <w:szCs w:val="24"/>
              </w:rPr>
              <w:t>тдел имущественных и земельных отношений управления сельского хозяйства, экономики и инвестиционной деятельности</w:t>
            </w:r>
            <w:r w:rsidR="000B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5E3" w:rsidRPr="00461229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</w:p>
        </w:tc>
      </w:tr>
      <w:tr w:rsidR="00CC3E92" w:rsidRPr="001D0788" w:rsidTr="00CC3E92">
        <w:tc>
          <w:tcPr>
            <w:tcW w:w="0" w:type="auto"/>
          </w:tcPr>
          <w:p w:rsidR="00CC3E92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3E92" w:rsidRPr="001D0788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4" w:type="dxa"/>
          </w:tcPr>
          <w:p w:rsidR="00CC3E92" w:rsidRPr="003842FB" w:rsidRDefault="003842FB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8" w:type="dxa"/>
          </w:tcPr>
          <w:p w:rsidR="003842FB" w:rsidRPr="003842FB" w:rsidRDefault="003842FB" w:rsidP="00384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FB"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</w:t>
            </w:r>
          </w:p>
          <w:p w:rsidR="00CC3E92" w:rsidRPr="00FA4ED3" w:rsidRDefault="003842FB" w:rsidP="00384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2F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A6A1B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22B4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4C7F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C7F" w:rsidRPr="00224C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муниципального округа Чувашской Республики»;</w:t>
            </w:r>
          </w:p>
          <w:p w:rsidR="00F9305A" w:rsidRPr="00F9305A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Республики»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24C7F" w:rsidRPr="00224C7F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  <w:p w:rsidR="00224C7F" w:rsidRPr="00D02E93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lastRenderedPageBreak/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224C7F">
              <w:rPr>
                <w:lang w:eastAsia="en-US"/>
              </w:rPr>
              <w:t>сооружений;</w:t>
            </w:r>
          </w:p>
          <w:p w:rsidR="00224C7F" w:rsidRDefault="00224C7F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224C7F">
              <w:rPr>
                <w:lang w:eastAsia="en-US"/>
              </w:rPr>
              <w:t>обеспечение снижения негативного воздействия хозяйственной и иной деятельности на окружающую среду</w:t>
            </w:r>
            <w:r>
              <w:rPr>
                <w:lang w:eastAsia="en-US"/>
              </w:rPr>
              <w:t>.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7B102F" w:rsidRPr="001D0788" w:rsidTr="00CC3E92">
        <w:tc>
          <w:tcPr>
            <w:tcW w:w="0" w:type="auto"/>
          </w:tcPr>
          <w:p w:rsidR="007B102F" w:rsidRPr="001D0788" w:rsidRDefault="000404AE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244" w:type="dxa"/>
          </w:tcPr>
          <w:p w:rsidR="007B102F" w:rsidRPr="001D0788" w:rsidRDefault="007B102F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28" w:type="dxa"/>
          </w:tcPr>
          <w:p w:rsidR="007B102F" w:rsidRDefault="007B102F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7B102F">
              <w:t>к 2036 году будут достигнуты следующие целевые показатели (индикаторы):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t xml:space="preserve"> до 6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Доля площади территории Канашского муниципального округа Чувашской Республики</w:t>
            </w:r>
            <w:r>
              <w:t xml:space="preserve"> </w:t>
            </w:r>
            <w:r w:rsidRPr="00EB36A7">
              <w:t>занятой особо охраняемыми природными территориями в общей площади территории</w:t>
            </w:r>
            <w:r>
              <w:t xml:space="preserve"> 0,5%;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t xml:space="preserve"> 1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доли работ по восстановлению и экологической реабилитации водных объектов</w:t>
            </w:r>
            <w:r>
              <w:t xml:space="preserve"> 40%;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доли вывезенных отработанных ртутных и энергосберегающих ламп от общего объема используемых</w:t>
            </w:r>
            <w:r>
              <w:t xml:space="preserve"> 95%;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доли селективного сбора ТКО</w:t>
            </w:r>
            <w:r>
              <w:t xml:space="preserve"> 50%;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  <w:r>
              <w:t xml:space="preserve"> 5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Ликвидация выявленных мест захламления ТКО</w:t>
            </w:r>
            <w:r>
              <w:t xml:space="preserve"> 3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EB36A7" w:rsidRDefault="00EB36A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EB36A7">
              <w:t>Увеличение площади озеленения территории Канашского муниципального округа Чувашской Республики</w:t>
            </w:r>
            <w:r>
              <w:t xml:space="preserve"> 34%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028" w:type="dxa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44D2A" w:rsidRPr="00B44D2A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1D0788" w:rsidRDefault="00A679FF" w:rsidP="00D93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  <w:r w:rsidR="0071636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1D078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327260" w:rsidRPr="003A1E6C">
              <w:rPr>
                <w:rFonts w:ascii="Times New Roman" w:hAnsi="Times New Roman" w:cs="Times New Roman"/>
                <w:sz w:val="24"/>
                <w:szCs w:val="24"/>
              </w:rPr>
              <w:t>1032,6</w:t>
            </w:r>
            <w:r w:rsidR="0052232F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1D0788" w:rsidRPr="00111377" w:rsidRDefault="00111377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327260">
              <w:rPr>
                <w:rFonts w:ascii="Times New Roman" w:hAnsi="Times New Roman" w:cs="Times New Roman"/>
                <w:sz w:val="24"/>
                <w:szCs w:val="24"/>
              </w:rPr>
              <w:t>882,6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111377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Pr="00111377" w:rsidRDefault="00111377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335147" w:rsidRPr="003351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редства федерального бюджета – 799,1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E74C6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799,1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ской Республики – 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E74C6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8,1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944E5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Канашского муниципального округа Чувашской Республики</w:t>
            </w:r>
            <w:r w:rsidR="00A26D16">
              <w:rPr>
                <w:rFonts w:ascii="Times New Roman" w:hAnsi="Times New Roman" w:cs="Times New Roman"/>
                <w:sz w:val="24"/>
                <w:szCs w:val="24"/>
              </w:rPr>
              <w:t xml:space="preserve"> – 975,4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225,4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615FC1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B44D2A" w:rsidRPr="00615FC1" w:rsidRDefault="00B44D2A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85" w:rsidRPr="001D0788" w:rsidRDefault="006815AC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5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lastRenderedPageBreak/>
              <w:t>–</w:t>
            </w:r>
          </w:p>
        </w:tc>
        <w:tc>
          <w:tcPr>
            <w:tcW w:w="6028" w:type="dxa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lastRenderedPageBreak/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7CC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BF17CC" w:rsidRPr="003842FB" w:rsidRDefault="00BF17CC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7CC">
              <w:rPr>
                <w:rFonts w:ascii="Times New Roman" w:hAnsi="Times New Roman" w:cs="Times New Roman"/>
                <w:sz w:val="24"/>
                <w:szCs w:val="24"/>
              </w:rPr>
              <w:t>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465B" w:rsidRDefault="00AB7B8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5E">
        <w:rPr>
          <w:rFonts w:ascii="Times New Roman" w:hAnsi="Times New Roman" w:cs="Times New Roman"/>
          <w:b/>
          <w:sz w:val="24"/>
          <w:szCs w:val="24"/>
        </w:rPr>
        <w:t>П</w:t>
      </w:r>
      <w:r w:rsidR="00AE785E" w:rsidRPr="00AE785E"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944E5E" w:rsidRPr="001D0788" w:rsidRDefault="00944E5E" w:rsidP="00944E5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918" w:rsidRDefault="006C0918" w:rsidP="000A7A5C">
      <w:pPr>
        <w:autoSpaceDE w:val="0"/>
        <w:autoSpaceDN w:val="0"/>
        <w:adjustRightInd w:val="0"/>
        <w:ind w:firstLine="709"/>
        <w:jc w:val="both"/>
      </w:pPr>
      <w:r>
        <w:t xml:space="preserve">Приоритетами </w:t>
      </w:r>
      <w:r w:rsidR="003842FB">
        <w:t xml:space="preserve">муниципальной </w:t>
      </w:r>
      <w:r w:rsidRPr="006C0918">
        <w:t>политики в сфере развития потенциала природно</w:t>
      </w:r>
      <w:r w:rsidR="006B5868">
        <w:t>-сырьевых ресурсов и повышение</w:t>
      </w:r>
      <w:r w:rsidRPr="006C0918">
        <w:t xml:space="preserve"> экологической безопасности в Чувашской Республике, которые определены Законом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</w:t>
      </w:r>
      <w:r>
        <w:t xml:space="preserve"> являются: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CE6BAC" w:rsidRDefault="0054465B" w:rsidP="00CE6BAC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</w:p>
    <w:p w:rsidR="0054465B" w:rsidRPr="001D0788" w:rsidRDefault="00702B57" w:rsidP="00CE6BAC">
      <w:pPr>
        <w:autoSpaceDE w:val="0"/>
        <w:autoSpaceDN w:val="0"/>
        <w:adjustRightInd w:val="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lastRenderedPageBreak/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6C0918" w:rsidRDefault="0054465B" w:rsidP="006C0918">
      <w:pPr>
        <w:autoSpaceDE w:val="0"/>
        <w:autoSpaceDN w:val="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="006C0918">
        <w:t>годы.</w:t>
      </w:r>
    </w:p>
    <w:p w:rsidR="0054465B" w:rsidRPr="001D0788" w:rsidRDefault="0054465B" w:rsidP="006C0918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6C0918">
        <w:t xml:space="preserve">политики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</w:p>
    <w:p w:rsidR="00282FE3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="00282FE3">
        <w:t>среды.</w:t>
      </w:r>
    </w:p>
    <w:p w:rsidR="00A92DF3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6C0918">
        <w:t>Реализация</w:t>
      </w:r>
      <w:r w:rsidR="009A2999" w:rsidRPr="006C0918">
        <w:t xml:space="preserve"> </w:t>
      </w:r>
      <w:r w:rsidR="00702B57" w:rsidRPr="006C0918">
        <w:t>муниципальной</w:t>
      </w:r>
      <w:r w:rsidR="009A2999" w:rsidRPr="006C0918">
        <w:t xml:space="preserve"> </w:t>
      </w:r>
      <w:r w:rsidRPr="006C0918">
        <w:t>программы</w:t>
      </w:r>
      <w:r w:rsidR="009A2999" w:rsidRPr="006C0918">
        <w:t xml:space="preserve"> </w:t>
      </w:r>
      <w:r w:rsidRPr="006C0918">
        <w:t>позволит:</w:t>
      </w:r>
    </w:p>
    <w:p w:rsidR="0054465B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6C0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подпрограммы, включенной в состав муниципальной программы.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Сведения о целевых показателях (индикаторах) муниципальной программы, подпрограммы муниципальной программы и их значениях приведены в приложении N 1 к муниципальной программе.</w:t>
      </w:r>
    </w:p>
    <w:p w:rsidR="00282FE3" w:rsidRPr="001D0788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</w:p>
    <w:p w:rsidR="004B34AD" w:rsidRDefault="00AB7B85" w:rsidP="00461229">
      <w:pPr>
        <w:pStyle w:val="ConsPlusNormal"/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DFA">
        <w:rPr>
          <w:rFonts w:ascii="Times New Roman" w:hAnsi="Times New Roman" w:cs="Times New Roman"/>
          <w:b/>
          <w:sz w:val="24"/>
          <w:szCs w:val="24"/>
        </w:rPr>
        <w:t>О</w:t>
      </w:r>
      <w:r w:rsidR="00746DFA" w:rsidRPr="00746DFA">
        <w:rPr>
          <w:rFonts w:ascii="Times New Roman" w:hAnsi="Times New Roman" w:cs="Times New Roman"/>
          <w:b/>
          <w:sz w:val="24"/>
          <w:szCs w:val="24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461229" w:rsidRPr="001D0788" w:rsidRDefault="00461229" w:rsidP="00461229">
      <w:pPr>
        <w:pStyle w:val="ConsPlusNormal"/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отходами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B059A" w:rsidRPr="001D0788">
        <w:rPr>
          <w:rFonts w:ascii="Times New Roman" w:hAnsi="Times New Roman" w:cs="Times New Roman"/>
          <w:sz w:val="24"/>
          <w:szCs w:val="24"/>
        </w:rPr>
        <w:t>»</w:t>
      </w:r>
      <w:r w:rsidR="00A92DF3">
        <w:rPr>
          <w:rFonts w:ascii="Times New Roman" w:hAnsi="Times New Roman" w:cs="Times New Roman"/>
          <w:sz w:val="24"/>
          <w:szCs w:val="24"/>
        </w:rPr>
        <w:t>, «</w:t>
      </w:r>
      <w:r w:rsidR="00A92DF3" w:rsidRPr="00A92DF3">
        <w:rPr>
          <w:rFonts w:ascii="Times New Roman" w:hAnsi="Times New Roman" w:cs="Times New Roman"/>
          <w:sz w:val="24"/>
          <w:szCs w:val="24"/>
        </w:rPr>
        <w:t>Обеспеч</w:t>
      </w:r>
      <w:r w:rsidR="00A92DF3">
        <w:rPr>
          <w:rFonts w:ascii="Times New Roman" w:hAnsi="Times New Roman" w:cs="Times New Roman"/>
          <w:sz w:val="24"/>
          <w:szCs w:val="24"/>
        </w:rPr>
        <w:t>ение экологической безопасности»</w:t>
      </w:r>
      <w:r w:rsidR="005B059A" w:rsidRPr="001D0788">
        <w:rPr>
          <w:rFonts w:ascii="Times New Roman" w:hAnsi="Times New Roman" w:cs="Times New Roman"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</w:t>
      </w:r>
      <w:r w:rsidRPr="003452DD">
        <w:rPr>
          <w:rFonts w:ascii="Times New Roman" w:hAnsi="Times New Roman" w:cs="Times New Roman"/>
          <w:sz w:val="24"/>
          <w:szCs w:val="24"/>
        </w:rPr>
        <w:t>Биологическое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761DBF" w:rsidRPr="003452DD"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61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8D1E71" w:rsidRDefault="008D1E71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 «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Установка информационных аншлагов, благоустройство 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особо охраняемых природн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6E5682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мероприятие  2 </w:t>
      </w:r>
      <w:r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82FE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том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числе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на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AF6A5D" w:rsidRPr="003452DD"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52DD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</w:p>
    <w:p w:rsidR="0054465B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27AD4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F27AD4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</w:t>
      </w:r>
      <w:r w:rsidR="00F27AD4" w:rsidRPr="001D0788">
        <w:rPr>
          <w:rFonts w:ascii="Times New Roman" w:hAnsi="Times New Roman" w:cs="Times New Roman"/>
          <w:sz w:val="24"/>
          <w:szCs w:val="24"/>
        </w:rPr>
        <w:t>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7B0216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8D1E71">
        <w:t>3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lastRenderedPageBreak/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образующихся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</w:t>
      </w:r>
      <w:r w:rsidR="00CE6BAC" w:rsidRPr="00CE6BAC">
        <w:t xml:space="preserve"> Чувашской Республики</w:t>
      </w:r>
      <w:r w:rsidR="00AF6A5D">
        <w:t>.</w:t>
      </w:r>
    </w:p>
    <w:p w:rsidR="008D1E71" w:rsidRDefault="008D1E71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 «</w:t>
      </w:r>
      <w:r w:rsidRPr="00C01BA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экологической культуры»</w:t>
      </w:r>
      <w:r w:rsidRPr="00C01BAC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DF3" w:rsidRPr="00A92DF3" w:rsidRDefault="004B34AD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</w:t>
      </w:r>
      <w:r w:rsidR="00A92DF3" w:rsidRPr="003452DD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 w:rsidRPr="003452DD"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Республики»</w:t>
      </w:r>
      <w:r w:rsidRPr="004B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DF3" w:rsidRPr="00A92DF3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Основное мероприятие 1. "Мероприятия, направленные на снижение негативного воздействия хозяйственной и иной деятельности на окружающую среду"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муниципальном округе.</w:t>
      </w:r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Мероприятие 1.1. Организация экологических мероприятий.</w:t>
      </w:r>
    </w:p>
    <w:p w:rsid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Основное мероприятие 2. "Нормализация экологической обстановки и создание благоприятной окружающей среды в населенных пунктах муниципального округа" будет способствовать сохранению и поддержанию благоприятной окружающей среды и экологической безопасности населения.</w:t>
      </w:r>
    </w:p>
    <w:p w:rsidR="004B34AD" w:rsidRPr="003452DD" w:rsidRDefault="00F9305A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«Использование</w:t>
      </w:r>
      <w:r w:rsidR="004B34AD" w:rsidRPr="003452DD">
        <w:rPr>
          <w:rFonts w:ascii="Times New Roman" w:hAnsi="Times New Roman" w:cs="Times New Roman"/>
          <w:sz w:val="24"/>
          <w:szCs w:val="24"/>
        </w:rPr>
        <w:t xml:space="preserve"> и охраны земель Канашского муниципального округа Чувашской Республики» </w:t>
      </w:r>
    </w:p>
    <w:p w:rsidR="0073141B" w:rsidRPr="004B34AD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5E0" w:rsidRPr="00BA65E0" w:rsidRDefault="00BA65E0" w:rsidP="00BA65E0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A65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793" w:rsidRPr="00461229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A65E0" w:rsidRPr="00BA65E0" w:rsidRDefault="00BA65E0" w:rsidP="00BA65E0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Канашского муниципального округа Чувашской Республики и средств внебюджетных источников.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год.</w:t>
      </w:r>
    </w:p>
    <w:p w:rsid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2023 - 2035 годах составит </w:t>
      </w:r>
      <w:r>
        <w:rPr>
          <w:rFonts w:ascii="Times New Roman" w:hAnsi="Times New Roman" w:cs="Times New Roman"/>
          <w:sz w:val="24"/>
          <w:szCs w:val="24"/>
        </w:rPr>
        <w:t xml:space="preserve">1782,6 </w:t>
      </w:r>
      <w:r w:rsidRPr="001D0BB5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54465B" w:rsidRPr="007B0216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A1E6C">
        <w:rPr>
          <w:rFonts w:ascii="Times New Roman" w:hAnsi="Times New Roman" w:cs="Times New Roman"/>
          <w:sz w:val="24"/>
          <w:szCs w:val="24"/>
        </w:rPr>
        <w:t>1032</w:t>
      </w:r>
      <w:r w:rsidR="003A12EC">
        <w:rPr>
          <w:rFonts w:ascii="Times New Roman" w:hAnsi="Times New Roman" w:cs="Times New Roman"/>
          <w:sz w:val="24"/>
          <w:szCs w:val="24"/>
        </w:rPr>
        <w:t>,6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A1E6C">
        <w:rPr>
          <w:rFonts w:ascii="Times New Roman" w:hAnsi="Times New Roman" w:cs="Times New Roman"/>
          <w:sz w:val="24"/>
          <w:szCs w:val="24"/>
        </w:rPr>
        <w:t>882,6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2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этап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</w:p>
    <w:p w:rsidR="0054465B" w:rsidRPr="001D0788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64A6">
        <w:rPr>
          <w:rFonts w:ascii="Times New Roman" w:hAnsi="Times New Roman" w:cs="Times New Roman"/>
          <w:sz w:val="24"/>
          <w:szCs w:val="24"/>
        </w:rPr>
        <w:t>рублей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 xml:space="preserve">– </w:t>
      </w:r>
      <w:r w:rsidR="00E50C0C">
        <w:rPr>
          <w:rFonts w:ascii="Times New Roman" w:hAnsi="Times New Roman" w:cs="Times New Roman"/>
          <w:sz w:val="24"/>
          <w:szCs w:val="24"/>
        </w:rPr>
        <w:t>75,4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1D0BB5">
        <w:rPr>
          <w:rFonts w:ascii="Times New Roman" w:hAnsi="Times New Roman" w:cs="Times New Roman"/>
          <w:sz w:val="24"/>
          <w:szCs w:val="24"/>
        </w:rPr>
        <w:t>рублей</w:t>
      </w:r>
      <w:r w:rsidRPr="007B0216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D0BB5">
        <w:rPr>
          <w:rFonts w:ascii="Times New Roman" w:hAnsi="Times New Roman" w:cs="Times New Roman"/>
          <w:sz w:val="24"/>
          <w:szCs w:val="24"/>
        </w:rPr>
        <w:t>225,4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1D0BB5">
        <w:rPr>
          <w:rFonts w:ascii="Times New Roman" w:hAnsi="Times New Roman" w:cs="Times New Roman"/>
          <w:sz w:val="24"/>
          <w:szCs w:val="24"/>
        </w:rPr>
        <w:t>75,4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272F1">
        <w:rPr>
          <w:rFonts w:ascii="Times New Roman" w:hAnsi="Times New Roman" w:cs="Times New Roman"/>
          <w:sz w:val="24"/>
          <w:szCs w:val="24"/>
        </w:rPr>
        <w:t xml:space="preserve"> 75</w:t>
      </w:r>
      <w:r w:rsidR="0046131E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6A7F19" w:rsidRDefault="006A7F19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1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C52556" w:rsidRDefault="0054465B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прилагаются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D0A21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28C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140D7F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28C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461BE1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Канашского</w:t>
      </w:r>
      <w:r w:rsidR="00DD0A21">
        <w:rPr>
          <w:rFonts w:ascii="Times New Roman" w:hAnsi="Times New Roman" w:cs="Times New Roman"/>
          <w:sz w:val="24"/>
          <w:szCs w:val="24"/>
        </w:rPr>
        <w:t xml:space="preserve"> </w:t>
      </w:r>
      <w:r w:rsidR="00DD0A21" w:rsidRPr="00DD0A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28C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BA7A56">
        <w:rPr>
          <w:rFonts w:ascii="Times New Roman" w:hAnsi="Times New Roman" w:cs="Times New Roman"/>
          <w:sz w:val="24"/>
          <w:szCs w:val="24"/>
        </w:rPr>
        <w:t>, «</w:t>
      </w:r>
      <w:r w:rsidR="00BA7A56" w:rsidRPr="00BA7A56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 w:rsidR="00BA7A56">
        <w:rPr>
          <w:rFonts w:ascii="Times New Roman" w:hAnsi="Times New Roman" w:cs="Times New Roman"/>
          <w:sz w:val="24"/>
          <w:szCs w:val="24"/>
        </w:rPr>
        <w:t>»</w:t>
      </w:r>
      <w:r w:rsidR="00257341">
        <w:rPr>
          <w:rFonts w:ascii="Times New Roman" w:hAnsi="Times New Roman" w:cs="Times New Roman"/>
          <w:sz w:val="24"/>
          <w:szCs w:val="24"/>
        </w:rPr>
        <w:t>,</w:t>
      </w:r>
      <w:r w:rsidR="00257341" w:rsidRPr="00257341">
        <w:t xml:space="preserve"> </w:t>
      </w:r>
      <w:r w:rsidR="00257341" w:rsidRPr="00257341">
        <w:rPr>
          <w:rFonts w:ascii="Times New Roman" w:hAnsi="Times New Roman" w:cs="Times New Roman"/>
          <w:sz w:val="24"/>
          <w:szCs w:val="24"/>
        </w:rPr>
        <w:t xml:space="preserve">«Использование и охраны земель Канашского муниципального округа Чувашской Республики» 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461BE1">
        <w:rPr>
          <w:rFonts w:ascii="Times New Roman" w:hAnsi="Times New Roman" w:cs="Times New Roman"/>
          <w:sz w:val="24"/>
          <w:szCs w:val="24"/>
        </w:rPr>
        <w:t>5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соответственно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2F1" w:rsidRPr="006A24EC" w:rsidRDefault="009272F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65E0" w:rsidRPr="006A24EC" w:rsidRDefault="00BA65E0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65E0" w:rsidRPr="006A24EC" w:rsidRDefault="00BA65E0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65E0" w:rsidRDefault="00BA65E0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7341" w:rsidRDefault="0025734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7341" w:rsidRDefault="0025734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7341" w:rsidRDefault="0025734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7341" w:rsidRDefault="0025734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7341" w:rsidRDefault="0025734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7341" w:rsidRDefault="0025734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7341" w:rsidRDefault="0025734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7341" w:rsidRDefault="0025734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7341" w:rsidRPr="006A24EC" w:rsidRDefault="00257341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A65E0" w:rsidRPr="006A24EC" w:rsidRDefault="00BA65E0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2F7E" w:rsidRDefault="00BE2F7E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2AEC" w:rsidRDefault="00792AEC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005C8" w:rsidRPr="00C01BAC" w:rsidRDefault="002005C8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Pr="00826793" w:rsidRDefault="006B5868" w:rsidP="002005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AE657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826793">
        <w:t xml:space="preserve"> </w:t>
      </w:r>
      <w:r w:rsidR="00826793" w:rsidRPr="00826793">
        <w:rPr>
          <w:rFonts w:ascii="Times New Roman" w:hAnsi="Times New Roman" w:cs="Times New Roman"/>
        </w:rPr>
        <w:t>на 2023-2035 годы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826793" w:rsidRDefault="00B86426" w:rsidP="002005C8">
      <w:pPr>
        <w:pStyle w:val="ConsPlusNormal"/>
        <w:jc w:val="both"/>
        <w:rPr>
          <w:rStyle w:val="af3"/>
        </w:rPr>
      </w:pPr>
    </w:p>
    <w:p w:rsidR="002005C8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СВЕДЕНИЯ</w:t>
      </w:r>
    </w:p>
    <w:p w:rsidR="00826793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о целевых показателях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(индикаторах)</w:t>
      </w:r>
      <w:r w:rsidRPr="00826793">
        <w:rPr>
          <w:rStyle w:val="af3"/>
          <w:rFonts w:ascii="Times New Roman" w:hAnsi="Times New Roman" w:cs="Times New Roman"/>
          <w:i w:val="0"/>
        </w:rPr>
        <w:t xml:space="preserve"> муниципальной программы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Канашского</w:t>
      </w:r>
      <w:r w:rsidR="008F183D" w:rsidRPr="00826793">
        <w:rPr>
          <w:rStyle w:val="af3"/>
          <w:rFonts w:ascii="Times New Roman" w:hAnsi="Times New Roman" w:cs="Times New Roman"/>
          <w:i w:val="0"/>
        </w:rPr>
        <w:t xml:space="preserve"> муниципального округа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Чувашской Республики «Развитие потенциала природно-сырьевых ресурсов и </w:t>
      </w:r>
      <w:r w:rsidR="006B5868" w:rsidRPr="00826793">
        <w:rPr>
          <w:rStyle w:val="af3"/>
          <w:rFonts w:ascii="Times New Roman" w:hAnsi="Times New Roman" w:cs="Times New Roman"/>
          <w:i w:val="0"/>
        </w:rPr>
        <w:t>повышение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экологической безопасности</w:t>
      </w:r>
      <w:r w:rsidR="004176F9" w:rsidRPr="00826793">
        <w:rPr>
          <w:rStyle w:val="af3"/>
          <w:rFonts w:ascii="Times New Roman" w:hAnsi="Times New Roman" w:cs="Times New Roman"/>
          <w:i w:val="0"/>
        </w:rPr>
        <w:t>»</w:t>
      </w:r>
      <w:r w:rsidR="00826793" w:rsidRPr="00826793">
        <w:rPr>
          <w:rStyle w:val="af3"/>
          <w:rFonts w:ascii="Times New Roman" w:hAnsi="Times New Roman" w:cs="Times New Roman"/>
          <w:i w:val="0"/>
        </w:rPr>
        <w:t xml:space="preserve"> на 2023-2035 годы, подпрограмм</w:t>
      </w:r>
    </w:p>
    <w:p w:rsidR="00826793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муниципальной программы Канашского муниципального округа</w:t>
      </w:r>
    </w:p>
    <w:p w:rsidR="002005C8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Чувашской Республики (программ) и их значениях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"/>
        <w:gridCol w:w="337"/>
        <w:gridCol w:w="46"/>
        <w:gridCol w:w="2370"/>
        <w:gridCol w:w="64"/>
        <w:gridCol w:w="690"/>
        <w:gridCol w:w="18"/>
        <w:gridCol w:w="947"/>
        <w:gridCol w:w="818"/>
        <w:gridCol w:w="10"/>
        <w:gridCol w:w="966"/>
        <w:gridCol w:w="1135"/>
        <w:gridCol w:w="143"/>
        <w:gridCol w:w="1204"/>
        <w:gridCol w:w="67"/>
        <w:gridCol w:w="347"/>
        <w:gridCol w:w="51"/>
      </w:tblGrid>
      <w:tr w:rsidR="002005C8" w:rsidRPr="00AD223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vMerge w:val="restart"/>
            <w:tcBorders>
              <w:lef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70" w:type="dxa"/>
            <w:vMerge w:val="restart"/>
          </w:tcPr>
          <w:p w:rsidR="002005C8" w:rsidRPr="00AD2239" w:rsidRDefault="007372E3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2E3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72" w:type="dxa"/>
            <w:gridSpan w:val="3"/>
            <w:vMerge w:val="restart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90" w:type="dxa"/>
            <w:gridSpan w:val="8"/>
            <w:tcBorders>
              <w:right w:val="nil"/>
            </w:tcBorders>
          </w:tcPr>
          <w:p w:rsidR="002005C8" w:rsidRPr="00AD2239" w:rsidRDefault="00541F6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vMerge/>
            <w:tcBorders>
              <w:left w:val="nil"/>
            </w:tcBorders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5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414" w:type="dxa"/>
            <w:gridSpan w:val="3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3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  <w:gridSpan w:val="3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8815" w:type="dxa"/>
            <w:gridSpan w:val="14"/>
            <w:tcBorders>
              <w:left w:val="nil"/>
              <w:right w:val="nil"/>
            </w:tcBorders>
          </w:tcPr>
          <w:p w:rsidR="003A0E83" w:rsidRDefault="002005C8" w:rsidP="003A0E83">
            <w:pPr>
              <w:pStyle w:val="ConsPlusNormal"/>
              <w:jc w:val="both"/>
              <w:rPr>
                <w:rStyle w:val="af3"/>
                <w:rFonts w:ascii="Times New Roman" w:hAnsi="Times New Roman" w:cs="Times New Roman"/>
                <w:i w:val="0"/>
              </w:rPr>
            </w:pP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Мун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>иципал</w:t>
            </w:r>
            <w:r w:rsidR="00140D7F" w:rsidRPr="003A0E83">
              <w:rPr>
                <w:rStyle w:val="af3"/>
                <w:rFonts w:ascii="Times New Roman" w:hAnsi="Times New Roman" w:cs="Times New Roman"/>
                <w:i w:val="0"/>
              </w:rPr>
              <w:t>ьная программа Канашского муниципального округа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Чувашской Республики «</w:t>
            </w: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Развитие потенциала прир</w:t>
            </w:r>
            <w:r w:rsidR="006B5868" w:rsidRPr="003A0E83">
              <w:rPr>
                <w:rStyle w:val="af3"/>
                <w:rFonts w:ascii="Times New Roman" w:hAnsi="Times New Roman" w:cs="Times New Roman"/>
                <w:i w:val="0"/>
              </w:rPr>
              <w:t>одно-сырьевых ресурсов и повышение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экологической безопасности»</w:t>
            </w:r>
            <w:r w:rsidR="00A91B79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</w:t>
            </w:r>
            <w:r w:rsidR="00826793" w:rsidRPr="003A0E83">
              <w:rPr>
                <w:rStyle w:val="af3"/>
                <w:rFonts w:ascii="Times New Roman" w:hAnsi="Times New Roman" w:cs="Times New Roman"/>
                <w:i w:val="0"/>
              </w:rPr>
              <w:t>на 2023-2035 годы</w:t>
            </w:r>
            <w:r w:rsidR="003A0E83">
              <w:rPr>
                <w:rStyle w:val="af3"/>
                <w:rFonts w:ascii="Times New Roman" w:hAnsi="Times New Roman" w:cs="Times New Roman"/>
                <w:i w:val="0"/>
              </w:rPr>
              <w:t xml:space="preserve">. </w:t>
            </w:r>
          </w:p>
          <w:p w:rsidR="00A91B79" w:rsidRPr="003A0E83" w:rsidRDefault="00A91B79" w:rsidP="003A0E83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Подпрограмма «Биологическое разнообразие Канаш</w:t>
            </w:r>
            <w:r w:rsidR="00140D7F" w:rsidRPr="003A0E83">
              <w:rPr>
                <w:rStyle w:val="af3"/>
                <w:rFonts w:ascii="Times New Roman" w:hAnsi="Times New Roman" w:cs="Times New Roman"/>
                <w:i w:val="0"/>
              </w:rPr>
              <w:t>ского муниципального округа</w:t>
            </w:r>
            <w:r w:rsidR="007628C3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Чувашской Республики</w:t>
            </w: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»</w:t>
            </w:r>
          </w:p>
        </w:tc>
      </w:tr>
      <w:tr w:rsidR="009B6E27" w:rsidRPr="00A91B7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91B7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72" w:type="dxa"/>
            <w:gridSpan w:val="3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39" w:rsidRPr="00AD223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AD2239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D223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7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D223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реабилитации водных объектов 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47" w:type="dxa"/>
          </w:tcPr>
          <w:p w:rsidR="009B6E27" w:rsidRPr="00AD223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8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E" w:rsidRPr="00AD2239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DB588E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628C3"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3DC" w:rsidRPr="00615FC1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72" w:type="dxa"/>
            <w:gridSpan w:val="3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5FC1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772" w:type="dxa"/>
            <w:gridSpan w:val="3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:rsidR="00D223DC" w:rsidRPr="00617294" w:rsidRDefault="00D223DC" w:rsidP="00D22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2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7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AE657E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2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AE657E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3DC" w:rsidRPr="00AE6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47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76" w:type="dxa"/>
            <w:gridSpan w:val="2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D223DC" w:rsidRPr="00D223DC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EC" w:rsidRPr="00AE657E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:rsidR="006A24EC" w:rsidRPr="00AE657E" w:rsidRDefault="006A24E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772" w:type="dxa"/>
            <w:gridSpan w:val="3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47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8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6" w:type="dxa"/>
            <w:gridSpan w:val="2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2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230A8" w:rsidRPr="00AE657E" w:rsidTr="00DB2D63">
        <w:trPr>
          <w:gridBefore w:val="1"/>
          <w:gridAfter w:val="2"/>
          <w:wBefore w:w="76" w:type="dxa"/>
          <w:wAfter w:w="398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B230A8" w:rsidRPr="0023301F" w:rsidRDefault="00B230A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6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t xml:space="preserve"> </w:t>
            </w:r>
            <w:r w:rsidRPr="00DB2D63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</w:t>
            </w:r>
            <w:r w:rsidR="00DB2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 w:cs="Times New Roman"/>
                <w:sz w:val="20"/>
                <w:szCs w:val="20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0782" w:rsidRPr="00755558" w:rsidTr="00DB2D6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населения Канашского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="000F0782">
              <w:t xml:space="preserve"> </w:t>
            </w:r>
            <w:r w:rsidR="000F0782" w:rsidRPr="000F078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0F0782">
            <w:pPr>
              <w:pStyle w:val="af"/>
              <w:ind w:right="3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A56" w:rsidTr="00DB2D6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D63" w:rsidTr="00DB2D63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92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D63" w:rsidRPr="00755558" w:rsidRDefault="00257341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«Использование и охрана</w:t>
            </w:r>
            <w:r w:rsidR="00DB2D63">
              <w:rPr>
                <w:rFonts w:ascii="Times New Roman" w:hAnsi="Times New Roman"/>
                <w:sz w:val="18"/>
                <w:szCs w:val="18"/>
              </w:rPr>
              <w:t xml:space="preserve"> земель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</w:tr>
    </w:tbl>
    <w:p w:rsidR="002005C8" w:rsidRPr="00DB2D63" w:rsidRDefault="002005C8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831"/>
        <w:gridCol w:w="981"/>
        <w:gridCol w:w="11"/>
        <w:gridCol w:w="992"/>
        <w:gridCol w:w="1276"/>
        <w:gridCol w:w="1345"/>
      </w:tblGrid>
      <w:tr w:rsidR="00DB2D63" w:rsidRPr="00DB2D63" w:rsidTr="00BF17CC">
        <w:trPr>
          <w:trHeight w:val="1213"/>
        </w:trPr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B2D63">
              <w:rPr>
                <w:sz w:val="20"/>
                <w:szCs w:val="20"/>
                <w:lang w:eastAsia="en-US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80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эффективное использование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ед.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20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</w:tc>
      </w:tr>
      <w:tr w:rsidR="00DB2D63" w:rsidRPr="00DB2D63" w:rsidTr="00BF17CC">
        <w:tc>
          <w:tcPr>
            <w:tcW w:w="394" w:type="dxa"/>
            <w:tcBorders>
              <w:left w:val="nil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27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34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C337A" w:rsidRPr="0023301F" w:rsidRDefault="000C337A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337A" w:rsidRPr="0023301F" w:rsidSect="00DB2D63">
          <w:headerReference w:type="even" r:id="rId10"/>
          <w:footerReference w:type="default" r:id="rId11"/>
          <w:headerReference w:type="first" r:id="rId12"/>
          <w:pgSz w:w="11906" w:h="16838"/>
          <w:pgMar w:top="284" w:right="850" w:bottom="709" w:left="1701" w:header="709" w:footer="709" w:gutter="0"/>
          <w:cols w:space="708"/>
          <w:titlePg/>
          <w:docGrid w:linePitch="360"/>
        </w:sectPr>
      </w:pPr>
    </w:p>
    <w:p w:rsidR="00D2004E" w:rsidRPr="001D0788" w:rsidRDefault="000C337A" w:rsidP="000C337A">
      <w:pPr>
        <w:pStyle w:val="ConsPlusNormal"/>
        <w:keepNext/>
        <w:ind w:left="12053"/>
        <w:rPr>
          <w:rFonts w:ascii="Times New Roman" w:hAnsi="Times New Roman" w:cs="Times New Roman"/>
          <w:sz w:val="24"/>
          <w:szCs w:val="24"/>
        </w:rPr>
      </w:pPr>
      <w:r w:rsidRPr="0023301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1F6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053BF2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29104A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29104A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Канашского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2004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A75A5B" w:rsidRDefault="006B5868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D2004E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3A0E83">
        <w:t xml:space="preserve"> на </w:t>
      </w:r>
      <w:r w:rsidR="003A0E83" w:rsidRPr="003A0E83">
        <w:rPr>
          <w:rFonts w:ascii="Times New Roman" w:hAnsi="Times New Roman" w:cs="Times New Roman"/>
        </w:rPr>
        <w:t>2023-2035 годы</w:t>
      </w:r>
    </w:p>
    <w:p w:rsidR="003A0E83" w:rsidRPr="001D0788" w:rsidRDefault="003A0E83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3A0E83" w:rsidRPr="003A0E83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Ресурсное обеспечение</w:t>
      </w:r>
    </w:p>
    <w:p w:rsidR="00D2004E" w:rsidRPr="003A0E83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и прогнозная (справочная) оценка расходов за счет всех источников финансирования реализации муниципальной программы</w:t>
      </w:r>
      <w:r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Канашского муниципального округа Чувашской Республики</w:t>
      </w:r>
    </w:p>
    <w:p w:rsidR="0054465B" w:rsidRPr="003A0E83" w:rsidRDefault="0054465B" w:rsidP="00021A62">
      <w:pPr>
        <w:pStyle w:val="ConsPlusNormal"/>
        <w:keepNext/>
        <w:spacing w:after="360"/>
        <w:jc w:val="center"/>
        <w:outlineLvl w:val="1"/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«Развитие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потенциала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природно-сырьевых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ресурсов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и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="006B5868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повышение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экологической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безопасности</w:t>
      </w:r>
      <w:r w:rsidR="004176F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»</w:t>
      </w:r>
      <w:r w:rsidR="00ED2490"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3A0E83"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1458"/>
        <w:gridCol w:w="1214"/>
        <w:gridCol w:w="1777"/>
        <w:gridCol w:w="1134"/>
        <w:gridCol w:w="851"/>
        <w:gridCol w:w="992"/>
        <w:gridCol w:w="1134"/>
        <w:gridCol w:w="986"/>
      </w:tblGrid>
      <w:tr w:rsidR="004E5050" w:rsidRPr="001D0788" w:rsidTr="00BD4D35">
        <w:trPr>
          <w:cantSplit/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 w:rsidR="00DD0A21"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 w:rsidR="00DD0A21"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бюджетной </w:t>
            </w:r>
          </w:p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7" w:type="dxa"/>
            <w:gridSpan w:val="5"/>
            <w:vMerge w:val="restart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5050" w:rsidRPr="001D0788" w:rsidTr="00BD4D35">
        <w:trPr>
          <w:cantSplit/>
          <w:trHeight w:val="207"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77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5"/>
            <w:vMerge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1D0788" w:rsidTr="00BD4D35">
        <w:trPr>
          <w:cantSplit/>
          <w:jc w:val="center"/>
        </w:trPr>
        <w:tc>
          <w:tcPr>
            <w:tcW w:w="158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86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3139"/>
        <w:gridCol w:w="1569"/>
        <w:gridCol w:w="1141"/>
        <w:gridCol w:w="1855"/>
        <w:gridCol w:w="1141"/>
        <w:gridCol w:w="857"/>
        <w:gridCol w:w="999"/>
        <w:gridCol w:w="1141"/>
        <w:gridCol w:w="964"/>
      </w:tblGrid>
      <w:tr w:rsidR="0095642E" w:rsidRPr="001D0788" w:rsidTr="00A31747">
        <w:trPr>
          <w:cantSplit/>
          <w:trHeight w:val="210"/>
          <w:tblHeader/>
          <w:jc w:val="center"/>
        </w:trPr>
        <w:tc>
          <w:tcPr>
            <w:tcW w:w="1567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39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5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</w:tcPr>
          <w:p w:rsidR="008442B9" w:rsidRPr="001D0788" w:rsidRDefault="00BD4D35" w:rsidP="00BD4D35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  <w:r w:rsidR="00FF2E9C">
              <w:t xml:space="preserve"> </w:t>
            </w:r>
            <w:r w:rsidR="00FF2E9C" w:rsidRPr="00FF2E9C">
              <w:rPr>
                <w:color w:val="000000"/>
                <w:sz w:val="18"/>
                <w:szCs w:val="18"/>
              </w:rPr>
              <w:t>Чувашской Республики</w:t>
            </w:r>
          </w:p>
        </w:tc>
        <w:tc>
          <w:tcPr>
            <w:tcW w:w="3139" w:type="dxa"/>
            <w:vMerge w:val="restart"/>
          </w:tcPr>
          <w:p w:rsidR="008442B9" w:rsidRPr="00DF04D1" w:rsidRDefault="00194775" w:rsidP="008442B9">
            <w:pPr>
              <w:spacing w:line="233" w:lineRule="auto"/>
              <w:ind w:left="-28" w:right="-28"/>
              <w:jc w:val="both"/>
              <w:rPr>
                <w:b/>
                <w:color w:val="000000"/>
                <w:sz w:val="18"/>
                <w:szCs w:val="18"/>
              </w:rPr>
            </w:pPr>
            <w:r w:rsidRPr="00DF04D1">
              <w:rPr>
                <w:b/>
                <w:color w:val="000000"/>
                <w:sz w:val="18"/>
                <w:szCs w:val="18"/>
              </w:rPr>
              <w:t>«Развитие потенциала природно</w:t>
            </w:r>
            <w:r w:rsidR="006B5868">
              <w:rPr>
                <w:b/>
                <w:color w:val="000000"/>
                <w:sz w:val="18"/>
                <w:szCs w:val="18"/>
              </w:rPr>
              <w:t>-сырьевых ресурсов и повышение</w:t>
            </w:r>
            <w:r w:rsidRPr="00DF04D1">
              <w:rPr>
                <w:b/>
                <w:color w:val="000000"/>
                <w:sz w:val="18"/>
                <w:szCs w:val="18"/>
              </w:rPr>
              <w:t xml:space="preserve"> экологической безопасности»</w:t>
            </w:r>
          </w:p>
        </w:tc>
        <w:tc>
          <w:tcPr>
            <w:tcW w:w="1569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882,6</w:t>
            </w:r>
          </w:p>
        </w:tc>
        <w:tc>
          <w:tcPr>
            <w:tcW w:w="857" w:type="dxa"/>
          </w:tcPr>
          <w:p w:rsidR="008442B9" w:rsidRPr="004D4EAF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>
              <w:rPr>
                <w:color w:val="000000"/>
                <w:sz w:val="18"/>
                <w:szCs w:val="18"/>
              </w:rPr>
              <w:t>,</w:t>
            </w:r>
            <w:r w:rsidR="008442B9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9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8442B9" w:rsidRPr="003B5CBB" w:rsidRDefault="000372D0" w:rsidP="003B5CB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3B5CBB">
              <w:rPr>
                <w:color w:val="000000"/>
                <w:sz w:val="18"/>
                <w:szCs w:val="18"/>
              </w:rPr>
              <w:t>,</w:t>
            </w:r>
            <w:r w:rsidR="003B5CBB"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29104A" w:rsidRDefault="0029104A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799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29104A" w:rsidRDefault="0029104A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B5CBB">
              <w:rPr>
                <w:color w:val="000000"/>
                <w:sz w:val="18"/>
                <w:szCs w:val="18"/>
              </w:rPr>
              <w:t>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7628C3" w:rsidP="007628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29104A" w:rsidRDefault="009F1153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75</w:t>
            </w:r>
            <w:r w:rsidR="0029104A">
              <w:rPr>
                <w:color w:val="000000"/>
                <w:sz w:val="18"/>
                <w:szCs w:val="18"/>
              </w:rPr>
              <w:t>,</w:t>
            </w:r>
            <w:r w:rsidR="0029104A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7" w:type="dxa"/>
          </w:tcPr>
          <w:p w:rsidR="003B5CBB" w:rsidRPr="009F65C6" w:rsidRDefault="009F65C6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9" w:type="dxa"/>
          </w:tcPr>
          <w:p w:rsidR="003B5CBB" w:rsidRPr="001D0788" w:rsidRDefault="009F65C6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3B5CBB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3B5CBB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64" w:type="dxa"/>
          </w:tcPr>
          <w:p w:rsidR="003B5CBB" w:rsidRDefault="000372D0" w:rsidP="003B5CBB">
            <w:pPr>
              <w:jc w:val="center"/>
            </w:pPr>
            <w:r>
              <w:rPr>
                <w:color w:val="000000"/>
                <w:sz w:val="18"/>
                <w:szCs w:val="18"/>
              </w:rPr>
              <w:t>375</w:t>
            </w:r>
            <w:r w:rsidR="003B5CBB"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39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156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Ч330000000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7628C3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3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156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Ч330200000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F36EC3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3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156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Ч330500000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095DE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39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095DED"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6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Ч340000000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095DE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3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56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Ч340100000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F36EC3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3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156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Ч340200000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F36EC3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13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56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Ч340300000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095DE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139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6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Ч360000000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095DE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3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Реализация мероприятий регионального проекта «Чистая </w:t>
            </w:r>
            <w:r w:rsidRPr="001D0788">
              <w:rPr>
                <w:color w:val="000000"/>
                <w:sz w:val="18"/>
                <w:szCs w:val="18"/>
              </w:rPr>
              <w:lastRenderedPageBreak/>
              <w:t>страна»</w:t>
            </w:r>
          </w:p>
        </w:tc>
        <w:tc>
          <w:tcPr>
            <w:tcW w:w="156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lastRenderedPageBreak/>
              <w:t>850</w:t>
            </w:r>
          </w:p>
        </w:tc>
        <w:tc>
          <w:tcPr>
            <w:tcW w:w="1141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Ч36G100000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095DED" w:rsidP="00095DED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E71031" w:rsidTr="00A31747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246816" w:rsidRDefault="00246816" w:rsidP="008442B9">
            <w:pPr>
              <w:ind w:left="-28" w:right="-28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139" w:type="dxa"/>
            <w:vMerge w:val="restart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569" w:type="dxa"/>
            <w:vMerge w:val="restart"/>
          </w:tcPr>
          <w:p w:rsidR="003B5CBB" w:rsidRPr="00E71031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E71031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Ч360400000</w:t>
            </w:r>
          </w:p>
        </w:tc>
        <w:tc>
          <w:tcPr>
            <w:tcW w:w="1855" w:type="dxa"/>
          </w:tcPr>
          <w:p w:rsidR="003B5CBB" w:rsidRPr="00E71031" w:rsidRDefault="00FF2E9C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95DED">
              <w:rPr>
                <w:sz w:val="18"/>
                <w:szCs w:val="18"/>
              </w:rPr>
              <w:t>сего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Pr="00E71031" w:rsidRDefault="003B5CBB" w:rsidP="003B5CBB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F2E9C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FF2E9C" w:rsidRPr="001D0788" w:rsidRDefault="00FF2E9C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FF2E9C" w:rsidRPr="001D0788" w:rsidRDefault="00FF2E9C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FF2E9C" w:rsidRPr="001D0788" w:rsidRDefault="00FF2E9C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FF2E9C" w:rsidRPr="001D0788" w:rsidRDefault="00FF2E9C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FF2E9C" w:rsidRPr="001D0788" w:rsidRDefault="00FF2E9C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F2E9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FF2E9C" w:rsidRPr="001D0788" w:rsidRDefault="00FF2E9C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FF2E9C" w:rsidRPr="001D0788" w:rsidRDefault="00FF2E9C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FF2E9C" w:rsidRPr="001D0788" w:rsidRDefault="00FF2E9C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FF2E9C" w:rsidRPr="001D0788" w:rsidRDefault="00FF2E9C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FF2E9C" w:rsidRPr="00CA5154" w:rsidRDefault="00FF2E9C" w:rsidP="003B5C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095DE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797800" w:rsidRDefault="00246816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3</w:t>
            </w:r>
            <w:r w:rsidR="003B5CBB" w:rsidRPr="0079780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39" w:type="dxa"/>
            <w:vMerge w:val="restart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1569" w:type="dxa"/>
            <w:vMerge w:val="restart"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Ч360500000</w:t>
            </w:r>
          </w:p>
        </w:tc>
        <w:tc>
          <w:tcPr>
            <w:tcW w:w="1855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797800" w:rsidRDefault="00FF2E9C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FF2E9C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Pr="009F65C6" w:rsidRDefault="003B5CBB" w:rsidP="009F65C6">
            <w:pPr>
              <w:jc w:val="center"/>
              <w:rPr>
                <w:color w:val="000000"/>
                <w:sz w:val="18"/>
                <w:szCs w:val="18"/>
              </w:rPr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A31747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5</w:t>
            </w:r>
            <w:r w:rsidRPr="0079780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39" w:type="dxa"/>
            <w:vMerge w:val="restart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69" w:type="dxa"/>
            <w:vMerge w:val="restart"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850</w:t>
            </w:r>
          </w:p>
        </w:tc>
        <w:tc>
          <w:tcPr>
            <w:tcW w:w="1141" w:type="dxa"/>
            <w:vMerge w:val="restart"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Ч3600</w:t>
            </w:r>
            <w:r w:rsidRPr="00797800">
              <w:rPr>
                <w:sz w:val="18"/>
                <w:szCs w:val="18"/>
              </w:rPr>
              <w:t>00000</w:t>
            </w:r>
          </w:p>
        </w:tc>
        <w:tc>
          <w:tcPr>
            <w:tcW w:w="1855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807,6</w:t>
            </w:r>
          </w:p>
        </w:tc>
        <w:tc>
          <w:tcPr>
            <w:tcW w:w="857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9F65C6" w:rsidRPr="0029104A" w:rsidRDefault="0029104A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9F65C6" w:rsidRPr="0029104A" w:rsidRDefault="0029104A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F65C6" w:rsidRPr="00797800" w:rsidRDefault="00FF2E9C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FF2E9C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9F65C6" w:rsidRPr="0029104A" w:rsidRDefault="0029104A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7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A31747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54894" w:rsidRPr="001D0788" w:rsidRDefault="00F54894" w:rsidP="00A31747">
      <w:pPr>
        <w:pBdr>
          <w:right w:val="single" w:sz="4" w:space="4" w:color="auto"/>
        </w:pBdr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1134"/>
        <w:gridCol w:w="1843"/>
        <w:gridCol w:w="1134"/>
        <w:gridCol w:w="851"/>
        <w:gridCol w:w="992"/>
        <w:gridCol w:w="1134"/>
        <w:gridCol w:w="992"/>
      </w:tblGrid>
      <w:tr w:rsidR="00C40BEF" w:rsidRPr="00A31747" w:rsidTr="006503A9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0BEF" w:rsidRPr="00A31747" w:rsidRDefault="003452DD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hyperlink w:anchor="sub_5000" w:history="1">
              <w:r w:rsidR="00C40BEF" w:rsidRPr="00F064B0">
                <w:rPr>
                  <w:rFonts w:ascii="Times New Roman CYR" w:hAnsi="Times New Roman CYR" w:cs="Times New Roman CYR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BEF" w:rsidRPr="00A31747" w:rsidRDefault="00B230A8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«</w:t>
            </w:r>
            <w:r w:rsidR="00C40BEF" w:rsidRPr="00A31747">
              <w:rPr>
                <w:rFonts w:ascii="Times New Roman CYR" w:hAnsi="Times New Roman CYR" w:cs="Times New Roman CYR"/>
                <w:b/>
                <w:sz w:val="20"/>
                <w:szCs w:val="20"/>
              </w:rPr>
              <w:t>Обеспечение экологической безопасности</w:t>
            </w:r>
            <w:r w:rsidR="00E76C9F">
              <w:t xml:space="preserve"> </w:t>
            </w:r>
            <w:r w:rsidR="00E76C9F" w:rsidRPr="00E76C9F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Канашского муниципального округа Чувашской Республики»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BEF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D63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BE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301F">
              <w:rPr>
                <w:rFonts w:ascii="Times New Roman CYR" w:hAnsi="Times New Roman CYR" w:cs="Times New Roman CYR"/>
                <w:sz w:val="20"/>
                <w:szCs w:val="20"/>
              </w:rPr>
              <w:t>Ч320000000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C40BEF" w:rsidRPr="00A31747" w:rsidTr="006503A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C40BEF" w:rsidRPr="00A31747" w:rsidTr="006503A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C40BE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C40BEF" w:rsidRPr="00A31747" w:rsidTr="006503A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EF" w:rsidRPr="00A31747" w:rsidRDefault="00C40BE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BF17CC" w:rsidRDefault="00C40BE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EF" w:rsidRPr="00246816" w:rsidRDefault="00511F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375</w:t>
            </w:r>
            <w:r w:rsidR="00C40BE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23301F" w:rsidRPr="00A31747" w:rsidTr="006503A9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40BEF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jc w:val="center"/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jc w:val="center"/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jc w:val="center"/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jc w:val="center"/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</w:tr>
      <w:tr w:rsidR="0023301F" w:rsidRPr="00A31747" w:rsidTr="006503A9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</w:t>
            </w:r>
            <w:r w:rsidR="00057EAF"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01F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D63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01F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Ч320100000</w:t>
            </w:r>
          </w:p>
          <w:p w:rsidR="00246816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2468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23301F" w:rsidRPr="00A31747" w:rsidTr="006503A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3301F" w:rsidRPr="00A31747" w:rsidTr="006503A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23301F" w:rsidRPr="00A31747" w:rsidTr="006503A9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4681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375</w:t>
            </w:r>
            <w:r w:rsidR="0023301F" w:rsidRPr="00246816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23301F" w:rsidRPr="00A31747" w:rsidTr="006503A9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A31747" w:rsidRDefault="0023301F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301F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jc w:val="center"/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jc w:val="center"/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jc w:val="center"/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jc w:val="center"/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1F" w:rsidRPr="00246816" w:rsidRDefault="0023301F" w:rsidP="00057EAF">
            <w:pPr>
              <w:jc w:val="center"/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</w:tr>
      <w:tr w:rsidR="001B5107" w:rsidRPr="00A31747" w:rsidTr="000418EE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07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D63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Ч320179350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B5107" w:rsidRPr="00A31747" w:rsidTr="000418EE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B5107" w:rsidRPr="00A31747" w:rsidTr="000418EE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B5107" w:rsidRPr="00A31747" w:rsidTr="000418EE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B5107" w:rsidRPr="00A31747" w:rsidTr="000418EE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A31747" w:rsidRDefault="001B5107" w:rsidP="00A317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301F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>
            <w:pPr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>
            <w:pPr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>
            <w:pPr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07" w:rsidRPr="00246816" w:rsidRDefault="001B5107">
            <w:pPr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</w:tr>
      <w:tr w:rsidR="00DB2D63" w:rsidRPr="00A31747" w:rsidTr="00BF17CC"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DB2D63" w:rsidRPr="00461229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61229">
              <w:rPr>
                <w:rFonts w:ascii="Times New Roman CYR" w:hAnsi="Times New Roman CYR" w:cs="Times New Roman CYR"/>
                <w:sz w:val="20"/>
                <w:szCs w:val="20"/>
              </w:rPr>
              <w:t>Подпрограмма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D63" w:rsidRPr="00257341" w:rsidRDefault="00257341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257341">
              <w:rPr>
                <w:rFonts w:ascii="Times New Roman CYR" w:hAnsi="Times New Roman CYR" w:cs="Times New Roman CYR"/>
                <w:b/>
                <w:sz w:val="22"/>
                <w:szCs w:val="22"/>
              </w:rPr>
              <w:t>«</w:t>
            </w:r>
            <w:r w:rsidRPr="00257341">
              <w:rPr>
                <w:rFonts w:ascii="Times New Roman CYR" w:hAnsi="Times New Roman CYR" w:cs="Times New Roman CYR"/>
                <w:b/>
                <w:sz w:val="20"/>
                <w:szCs w:val="20"/>
              </w:rPr>
              <w:t>Использование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и охрана</w:t>
            </w:r>
            <w:r w:rsidR="003617B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DB2D63" w:rsidRPr="0025734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земель Канашского </w:t>
            </w:r>
            <w:r w:rsidR="00DB2D63" w:rsidRPr="00257341">
              <w:rPr>
                <w:rFonts w:ascii="Times New Roman CYR" w:hAnsi="Times New Roman CYR" w:cs="Times New Roman CYR"/>
                <w:b/>
                <w:sz w:val="20"/>
                <w:szCs w:val="2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2D6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850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A31747" w:rsidRDefault="00DB2D63" w:rsidP="00BF1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DB2D63" w:rsidRPr="00A31747" w:rsidTr="00BF17CC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B2D63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63" w:rsidRPr="00DB2D63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A31747" w:rsidRDefault="00DB2D63" w:rsidP="00BF1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DB2D63" w:rsidRPr="00A31747" w:rsidTr="00BF17CC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B2D63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63" w:rsidRPr="00DB2D63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A31747" w:rsidRDefault="00DB2D63" w:rsidP="00BF1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DB2D63" w:rsidRPr="00A31747" w:rsidTr="00BF17CC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B2D63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63" w:rsidRPr="00DB2D63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A31747" w:rsidRDefault="00DB2D63" w:rsidP="00BF1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1747">
              <w:rPr>
                <w:rFonts w:ascii="Times New Roman CYR" w:hAnsi="Times New Roman CYR" w:cs="Times New Roman CYR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DB2D63" w:rsidRPr="00A31747" w:rsidTr="000418EE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2D63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A31747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A31747" w:rsidRDefault="00DB2D63" w:rsidP="00BF17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301F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46816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246816" w:rsidRDefault="00DB2D63" w:rsidP="00BF17CC">
            <w:pPr>
              <w:rPr>
                <w:sz w:val="20"/>
                <w:szCs w:val="20"/>
              </w:rPr>
            </w:pPr>
            <w:r w:rsidRPr="00246816">
              <w:rPr>
                <w:sz w:val="20"/>
                <w:szCs w:val="20"/>
              </w:rPr>
              <w:t>0,0</w:t>
            </w:r>
          </w:p>
        </w:tc>
      </w:tr>
    </w:tbl>
    <w:p w:rsidR="0054465B" w:rsidRPr="001D0788" w:rsidRDefault="0054465B" w:rsidP="00D52E83">
      <w:pPr>
        <w:jc w:val="center"/>
        <w:rPr>
          <w:sz w:val="26"/>
        </w:rPr>
        <w:sectPr w:rsidR="0054465B" w:rsidRPr="001D0788" w:rsidSect="00E25F5E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  <w:sectPr w:rsidR="000800EE" w:rsidSect="000800EE">
          <w:type w:val="continuous"/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867EEE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F2FBA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>3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8A3C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CE432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67EE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867EEE" w:rsidRPr="001D0788" w:rsidRDefault="00867EEE" w:rsidP="00302396">
      <w:pPr>
        <w:pStyle w:val="ConsPlusNormal"/>
        <w:keepNext/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sz w:val="24"/>
          <w:szCs w:val="24"/>
        </w:rPr>
        <w:t>повышение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70613F">
        <w:rPr>
          <w:rFonts w:ascii="Times New Roman" w:hAnsi="Times New Roman" w:cs="Times New Roman"/>
          <w:sz w:val="24"/>
          <w:szCs w:val="24"/>
        </w:rPr>
        <w:t xml:space="preserve"> на 2023-2035 годы</w:t>
      </w:r>
      <w:r w:rsidR="00ED2490" w:rsidRPr="00ED2490">
        <w:t xml:space="preserve"> </w:t>
      </w:r>
    </w:p>
    <w:p w:rsidR="00867EEE" w:rsidRPr="001D0788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6851A6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6851A6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68052E">
        <w:rPr>
          <w:rFonts w:ascii="Times New Roman" w:hAnsi="Times New Roman" w:cs="Times New Roman"/>
          <w:b/>
          <w:sz w:val="24"/>
          <w:szCs w:val="24"/>
        </w:rPr>
        <w:t xml:space="preserve"> к</w:t>
      </w:r>
    </w:p>
    <w:p w:rsidR="00302396" w:rsidRPr="001D0788" w:rsidRDefault="008A3C65" w:rsidP="00CE4320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70613F" w:rsidRPr="001F3984">
        <w:rPr>
          <w:rFonts w:ascii="Times New Roman" w:hAnsi="Times New Roman" w:cs="Times New Roman"/>
          <w:b/>
        </w:rPr>
        <w:t>на 2023-2035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527"/>
        <w:gridCol w:w="244"/>
        <w:gridCol w:w="6841"/>
      </w:tblGrid>
      <w:tr w:rsidR="00C63B8B" w:rsidRPr="001D0788" w:rsidTr="00C63B8B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B8B" w:rsidRPr="001D0788" w:rsidRDefault="00C63B8B" w:rsidP="00C63B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FF2E9C" w:rsidP="007551A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E65F6A" w:rsidP="00FA4ED3">
            <w:pPr>
              <w:jc w:val="both"/>
            </w:pPr>
            <w:r>
              <w:t>о</w:t>
            </w:r>
            <w:r w:rsidR="008D6BF9" w:rsidRPr="008D6BF9">
              <w:t>тдел имущественных и земельных отношений управления сельского хозяйства, экономики и инвестиционной деятельности</w:t>
            </w:r>
            <w:r w:rsidR="00D90A73">
              <w:t xml:space="preserve"> администрации Канашского муниципального округа Чувашской Республики</w:t>
            </w: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554BFD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194775" w:rsidP="009F4C4B">
            <w:pPr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FA4ED3" w:rsidRDefault="00B230A8" w:rsidP="009F4C4B">
            <w:pPr>
              <w:jc w:val="both"/>
            </w:pPr>
            <w:r w:rsidRPr="00B230A8"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17DE" w:rsidRDefault="004317DE" w:rsidP="004317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      </w:r>
          </w:p>
          <w:p w:rsidR="009F4C4B" w:rsidRPr="001D0788" w:rsidRDefault="009F4C4B" w:rsidP="009F4C4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9F4C4B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0404AE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4317DE" w:rsidRDefault="00554BFD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Default="00554BFD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4BFD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lang w:eastAsia="en-US"/>
              </w:rPr>
              <w:t xml:space="preserve"> 6;</w:t>
            </w:r>
          </w:p>
          <w:p w:rsidR="00013CD6" w:rsidRPr="004317DE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  <w:r>
              <w:rPr>
                <w:lang w:eastAsia="en-US"/>
              </w:rPr>
              <w:t xml:space="preserve"> 0,5%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5642E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A4E39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9F4C4B" w:rsidP="0030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94775">
              <w:t xml:space="preserve"> </w:t>
            </w:r>
            <w:r w:rsidR="00194775" w:rsidRPr="0019477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4353" w:rsidRPr="00021A62" w:rsidRDefault="00C54353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70613F">
        <w:rPr>
          <w:b/>
        </w:rPr>
        <w:t xml:space="preserve"> П</w:t>
      </w:r>
      <w:r w:rsidR="0070613F" w:rsidRPr="0070613F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мира,</w:t>
      </w:r>
      <w:r w:rsidR="009A2999" w:rsidRPr="001D0788">
        <w:rPr>
          <w:lang w:eastAsia="en-US"/>
        </w:rPr>
        <w:t xml:space="preserve"> </w:t>
      </w:r>
      <w:r w:rsidRPr="001D0788">
        <w:t>восстановление</w:t>
      </w:r>
      <w:r w:rsidR="009A2999" w:rsidRPr="001D0788">
        <w:t xml:space="preserve"> </w:t>
      </w:r>
      <w:r w:rsidRPr="001D0788">
        <w:t>численности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популяций</w:t>
      </w:r>
      <w:r w:rsidRPr="001D0788">
        <w:rPr>
          <w:lang w:eastAsia="en-US"/>
        </w:rPr>
        <w:t>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Pr="00BF17CC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lastRenderedPageBreak/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2575A8" w:rsidRPr="00BF17CC" w:rsidRDefault="002575A8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Pr="002575A8" w:rsidRDefault="002575A8" w:rsidP="002575A8">
      <w:pPr>
        <w:jc w:val="center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2575A8" w:rsidRPr="002575A8" w:rsidRDefault="002575A8" w:rsidP="00792AEC">
      <w:pPr>
        <w:keepNext/>
        <w:autoSpaceDE w:val="0"/>
        <w:autoSpaceDN w:val="0"/>
        <w:adjustRightInd w:val="0"/>
        <w:spacing w:before="360"/>
        <w:jc w:val="center"/>
        <w:rPr>
          <w:b/>
          <w:lang w:eastAsia="en-US"/>
        </w:rPr>
      </w:pP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13CD6">
        <w:rPr>
          <w:lang w:eastAsia="en-US"/>
        </w:rPr>
        <w:t>Увеличение количества мероприятий, направленных на благоустройство особо охраняемых природных территорий</w:t>
      </w:r>
      <w:r>
        <w:rPr>
          <w:lang w:eastAsia="en-US"/>
        </w:rPr>
        <w:t xml:space="preserve"> 6</w:t>
      </w:r>
      <w:r w:rsidR="00F65628">
        <w:rPr>
          <w:lang w:eastAsia="en-US"/>
        </w:rPr>
        <w:t xml:space="preserve"> </w:t>
      </w:r>
      <w:proofErr w:type="spellStart"/>
      <w:r w:rsidR="00F65628">
        <w:rPr>
          <w:lang w:eastAsia="en-US"/>
        </w:rPr>
        <w:t>шт</w:t>
      </w:r>
      <w:proofErr w:type="spellEnd"/>
      <w:r>
        <w:rPr>
          <w:lang w:eastAsia="en-US"/>
        </w:rPr>
        <w:t>;</w:t>
      </w:r>
    </w:p>
    <w:p w:rsidR="00792AEC" w:rsidRPr="00BF17CC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13CD6">
        <w:rPr>
          <w:lang w:eastAsia="en-US"/>
        </w:rPr>
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</w:r>
      <w:r>
        <w:rPr>
          <w:lang w:eastAsia="en-US"/>
        </w:rPr>
        <w:t xml:space="preserve"> 0,5%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2575A8">
        <w:rPr>
          <w:b/>
          <w:lang w:eastAsia="en-US"/>
        </w:rPr>
        <w:t>Раздел I</w:t>
      </w:r>
      <w:r>
        <w:rPr>
          <w:b/>
          <w:lang w:val="en-US" w:eastAsia="en-US"/>
        </w:rPr>
        <w:t>I</w:t>
      </w:r>
      <w:r w:rsidRPr="002575A8">
        <w:rPr>
          <w:b/>
          <w:lang w:eastAsia="en-US"/>
        </w:rPr>
        <w:t xml:space="preserve">I. </w:t>
      </w:r>
      <w:r w:rsidR="0070613F">
        <w:rPr>
          <w:b/>
          <w:lang w:eastAsia="en-US"/>
        </w:rPr>
        <w:t>Х</w:t>
      </w:r>
      <w:r w:rsidR="0070613F" w:rsidRPr="0070613F">
        <w:rPr>
          <w:b/>
          <w:lang w:eastAsia="en-US"/>
        </w:rPr>
        <w:t>арактеристики основных мероприятий, мероприятий подпрограммы с указанием сроков и этапов их реализации</w:t>
      </w:r>
    </w:p>
    <w:p w:rsidR="00461229" w:rsidRPr="00BF17CC" w:rsidRDefault="00461229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Pr="001D0788">
        <w:rPr>
          <w:lang w:eastAsia="en-US"/>
        </w:rPr>
        <w:t>:</w:t>
      </w:r>
    </w:p>
    <w:p w:rsidR="00BB78DB" w:rsidRPr="00990842" w:rsidRDefault="00BB78DB" w:rsidP="006D757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990842">
        <w:rPr>
          <w:b/>
          <w:lang w:eastAsia="en-US"/>
        </w:rPr>
        <w:t>Подпрограмма: «Б</w:t>
      </w:r>
      <w:r w:rsidR="00990842" w:rsidRPr="00990842">
        <w:rPr>
          <w:b/>
          <w:lang w:eastAsia="en-US"/>
        </w:rPr>
        <w:t>иологическое разнообразие</w:t>
      </w:r>
      <w:r w:rsidR="00990842" w:rsidRPr="00990842">
        <w:rPr>
          <w:b/>
        </w:rPr>
        <w:t xml:space="preserve"> </w:t>
      </w:r>
      <w:r w:rsidR="00990842" w:rsidRPr="00990842">
        <w:rPr>
          <w:b/>
          <w:lang w:eastAsia="en-US"/>
        </w:rPr>
        <w:t>Канашского муниципального округа Чувашской Республики»</w:t>
      </w:r>
      <w:r w:rsidR="00284E22">
        <w:rPr>
          <w:b/>
          <w:lang w:eastAsia="en-US"/>
        </w:rPr>
        <w:t>:</w:t>
      </w:r>
    </w:p>
    <w:p w:rsidR="0077643A" w:rsidRPr="00BB78DB" w:rsidRDefault="0077643A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Основное мероприятие 1 «</w:t>
      </w:r>
      <w:r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eastAsia="Calibri"/>
          <w:lang w:eastAsia="en-US"/>
        </w:rPr>
        <w:t>ы</w:t>
      </w:r>
      <w:r w:rsidR="00BB78DB">
        <w:rPr>
          <w:rFonts w:eastAsia="Calibri"/>
          <w:lang w:eastAsia="en-US"/>
        </w:rPr>
        <w:t>х территорий местного значения».</w:t>
      </w:r>
      <w:r w:rsidRPr="001D0788">
        <w:t xml:space="preserve"> </w:t>
      </w:r>
    </w:p>
    <w:p w:rsidR="0054465B" w:rsidRDefault="0077643A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2 «</w:t>
      </w:r>
      <w:r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BB78DB" w:rsidRPr="00BB78DB" w:rsidRDefault="00BB78DB" w:rsidP="0077643A">
      <w:pPr>
        <w:autoSpaceDE w:val="0"/>
        <w:autoSpaceDN w:val="0"/>
        <w:adjustRightInd w:val="0"/>
        <w:ind w:firstLine="709"/>
        <w:jc w:val="both"/>
        <w:rPr>
          <w:b/>
        </w:rPr>
      </w:pPr>
      <w:r w:rsidRPr="00BB78DB">
        <w:rPr>
          <w:b/>
        </w:rPr>
        <w:t>Подпрограмма «Развитие водохозяйственного комплекса Канашского муниципального округа Чувашской Республики»</w:t>
      </w:r>
      <w:r w:rsidR="00284E22">
        <w:rPr>
          <w:b/>
        </w:rPr>
        <w:t>: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предотвращение негативного воздействия вод; 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 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 w:rsidR="00990842">
        <w:t>.</w:t>
      </w:r>
    </w:p>
    <w:p w:rsidR="0099084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1 «Строительство защитных   сооружений и увеличение пропускной способности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возведение сооружений инженерной защит</w:t>
      </w:r>
      <w:r>
        <w:t>ы</w:t>
      </w:r>
      <w:r w:rsidRPr="00427112">
        <w:t xml:space="preserve">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27112">
        <w:t>руслорегулирующих</w:t>
      </w:r>
      <w:proofErr w:type="spellEnd"/>
      <w:r w:rsidRPr="00427112">
        <w:t xml:space="preserve"> мероприятий.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Основное мероприятие 2</w:t>
      </w:r>
      <w:r>
        <w:t xml:space="preserve"> «Восстановление и экологическая реабилитация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выявление и прогнозирование развития негативных процессов, влияющих на состояние водных объектов, и оценка эффективности осуществляемых мероприятий по охране водных объектов, путем выполнения мероприятий по экологическому (государственному) мониторингу водных объектов на территории Канашского муниципального округа Чувашской Республики</w:t>
      </w:r>
    </w:p>
    <w:p w:rsidR="00284E22" w:rsidRDefault="00F65628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3</w:t>
      </w:r>
      <w:r w:rsidR="00284E22">
        <w:t xml:space="preserve"> </w:t>
      </w:r>
      <w:r w:rsidR="00284E22" w:rsidRPr="00F65628">
        <w:rPr>
          <w:b/>
        </w:rPr>
        <w:t>«Повышение эксплуатационной надежности гидротехнических сооружений, в том числе бесхозяйных»:</w:t>
      </w:r>
    </w:p>
    <w:p w:rsidR="00284E22" w:rsidRPr="00BF17CC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>
        <w:t>.</w:t>
      </w:r>
    </w:p>
    <w:p w:rsidR="002575A8" w:rsidRPr="00BF17CC" w:rsidRDefault="002575A8" w:rsidP="002575A8">
      <w:pPr>
        <w:autoSpaceDE w:val="0"/>
        <w:autoSpaceDN w:val="0"/>
        <w:adjustRightInd w:val="0"/>
        <w:jc w:val="both"/>
      </w:pPr>
    </w:p>
    <w:p w:rsidR="00246816" w:rsidRDefault="009F4C4B" w:rsidP="00246816">
      <w:pPr>
        <w:pStyle w:val="ConsPlusNormal"/>
        <w:keepNext/>
        <w:spacing w:before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>
        <w:rPr>
          <w:rFonts w:ascii="Times New Roman" w:hAnsi="Times New Roman" w:cs="Times New Roman"/>
          <w:b/>
          <w:sz w:val="24"/>
          <w:szCs w:val="24"/>
        </w:rPr>
        <w:t>О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подпрограммы (с расшифровкой по источникам финансирования, по этапам и</w:t>
      </w:r>
      <w:r w:rsidR="001F3984">
        <w:rPr>
          <w:rFonts w:ascii="Times New Roman" w:hAnsi="Times New Roman" w:cs="Times New Roman"/>
          <w:b/>
          <w:sz w:val="24"/>
          <w:szCs w:val="24"/>
        </w:rPr>
        <w:t xml:space="preserve"> годам </w:t>
      </w:r>
      <w:r w:rsidR="001F3984">
        <w:rPr>
          <w:rFonts w:ascii="Times New Roman" w:hAnsi="Times New Roman" w:cs="Times New Roman"/>
          <w:b/>
          <w:sz w:val="24"/>
          <w:szCs w:val="24"/>
        </w:rPr>
        <w:lastRenderedPageBreak/>
        <w:t>реализации подпрограммы)</w:t>
      </w:r>
    </w:p>
    <w:p w:rsidR="001F3984" w:rsidRPr="00246816" w:rsidRDefault="001F3984" w:rsidP="00246816">
      <w:pPr>
        <w:pStyle w:val="ConsPlusNormal"/>
        <w:keepNext/>
        <w:spacing w:before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487B38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1D0788">
        <w:rPr>
          <w:rFonts w:ascii="Times New Roman" w:hAnsi="Times New Roman" w:cs="Times New Roman"/>
          <w:sz w:val="24"/>
          <w:szCs w:val="24"/>
        </w:rPr>
        <w:t>с</w:t>
      </w:r>
      <w:r w:rsidR="00E20363" w:rsidRPr="001D078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1D0788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427112" w:rsidRPr="00427112">
        <w:t xml:space="preserve"> </w:t>
      </w:r>
      <w:r w:rsidR="00427112" w:rsidRPr="004271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205EB4">
        <w:rPr>
          <w:rFonts w:ascii="Times New Roman" w:hAnsi="Times New Roman" w:cs="Times New Roman"/>
          <w:sz w:val="24"/>
          <w:szCs w:val="24"/>
        </w:rPr>
        <w:t xml:space="preserve"> – 0</w:t>
      </w:r>
      <w:r w:rsidR="005A0F08">
        <w:rPr>
          <w:rFonts w:ascii="Times New Roman" w:hAnsi="Times New Roman" w:cs="Times New Roman"/>
          <w:sz w:val="24"/>
          <w:szCs w:val="24"/>
        </w:rPr>
        <w:t xml:space="preserve">,0 тысяч рублей. 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0800EE" w:rsidRDefault="0054465B" w:rsidP="00021A6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0800EE">
          <w:pgSz w:w="11906" w:h="16838"/>
          <w:pgMar w:top="850" w:right="709" w:bottom="1701" w:left="709" w:header="992" w:footer="709" w:gutter="0"/>
          <w:pgNumType w:start="1"/>
          <w:cols w:space="708"/>
          <w:titlePg/>
          <w:docGrid w:linePitch="360"/>
        </w:sect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="00021A62">
        <w:rPr>
          <w:lang w:eastAsia="en-US"/>
        </w:rPr>
        <w:t>Республики</w:t>
      </w:r>
    </w:p>
    <w:p w:rsidR="00543F64" w:rsidRPr="00C01BAC" w:rsidRDefault="00543F64" w:rsidP="00543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22D3" w:rsidRPr="001D0788" w:rsidRDefault="002022D3" w:rsidP="0059540E">
      <w:pPr>
        <w:keepNext/>
        <w:jc w:val="right"/>
      </w:pPr>
      <w:r w:rsidRPr="001D0788">
        <w:t>Приложение</w:t>
      </w:r>
      <w:r w:rsidR="00021A62">
        <w:t>№2</w:t>
      </w:r>
      <w:r w:rsidRPr="001D0788">
        <w:t xml:space="preserve"> </w:t>
      </w:r>
    </w:p>
    <w:p w:rsidR="0059540E" w:rsidRPr="001D0788" w:rsidRDefault="002022D3" w:rsidP="0059540E">
      <w:pPr>
        <w:keepNext/>
        <w:jc w:val="right"/>
      </w:pPr>
      <w:r w:rsidRPr="001D0788">
        <w:t>к подпрограмме</w:t>
      </w:r>
    </w:p>
    <w:p w:rsidR="006851A6" w:rsidRDefault="002022D3" w:rsidP="0059540E">
      <w:pPr>
        <w:keepNext/>
        <w:jc w:val="right"/>
      </w:pPr>
      <w:r w:rsidRPr="001D0788">
        <w:t>«Биологическое разно</w:t>
      </w:r>
      <w:r w:rsidR="00B84EDE">
        <w:t>образие Канашского муниципального округа</w:t>
      </w:r>
      <w:r w:rsidR="006851A6">
        <w:t xml:space="preserve"> </w:t>
      </w:r>
    </w:p>
    <w:p w:rsidR="0059540E" w:rsidRDefault="006851A6" w:rsidP="0059540E">
      <w:pPr>
        <w:keepNext/>
        <w:jc w:val="right"/>
      </w:pPr>
      <w:r>
        <w:t>Чувашской Республики</w:t>
      </w:r>
      <w:r w:rsidR="00F11B44" w:rsidRPr="001D0788">
        <w:t>»</w:t>
      </w:r>
    </w:p>
    <w:p w:rsidR="006A053F" w:rsidRDefault="006A053F" w:rsidP="006A053F">
      <w:pPr>
        <w:keepNext/>
        <w:jc w:val="right"/>
      </w:pPr>
      <w:r>
        <w:t>муниципальной программы</w:t>
      </w:r>
    </w:p>
    <w:p w:rsidR="006A053F" w:rsidRDefault="006A053F" w:rsidP="006A053F">
      <w:pPr>
        <w:keepNext/>
        <w:jc w:val="right"/>
      </w:pPr>
      <w:r>
        <w:t>Канашского муниципального округа Чувашской Республики</w:t>
      </w:r>
    </w:p>
    <w:p w:rsidR="006A053F" w:rsidRDefault="006A053F" w:rsidP="006A053F">
      <w:pPr>
        <w:keepNext/>
        <w:jc w:val="right"/>
      </w:pPr>
      <w:r>
        <w:t>«Развитие потенциала природно-сырьевых ресурсов</w:t>
      </w:r>
    </w:p>
    <w:p w:rsidR="006A053F" w:rsidRPr="001D0788" w:rsidRDefault="006A053F" w:rsidP="006A053F">
      <w:pPr>
        <w:keepNext/>
        <w:jc w:val="right"/>
      </w:pPr>
      <w:r>
        <w:t>и повышение  экологической безопасности»</w:t>
      </w:r>
      <w:r w:rsidR="0070613F">
        <w:t xml:space="preserve"> на 2023-2035 годы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2022D3" w:rsidRPr="001D0788" w:rsidRDefault="002022D3" w:rsidP="0059540E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68052E">
        <w:rPr>
          <w:b/>
          <w:bCs/>
        </w:rPr>
        <w:t xml:space="preserve"> Чувашской Республики</w:t>
      </w:r>
      <w:r w:rsidR="00F11B44" w:rsidRPr="001D0788">
        <w:rPr>
          <w:b/>
          <w:bCs/>
        </w:rPr>
        <w:t xml:space="preserve">» </w:t>
      </w:r>
      <w:r w:rsidR="0068052E">
        <w:rPr>
          <w:b/>
          <w:bCs/>
        </w:rPr>
        <w:t xml:space="preserve">к </w:t>
      </w:r>
      <w:r w:rsidR="00F11B44" w:rsidRPr="001D0788">
        <w:rPr>
          <w:b/>
          <w:bCs/>
        </w:rPr>
        <w:t>муниципальной</w:t>
      </w:r>
      <w:r w:rsidR="0068052E">
        <w:rPr>
          <w:b/>
          <w:bCs/>
        </w:rPr>
        <w:t xml:space="preserve"> программе</w:t>
      </w:r>
      <w:r w:rsidRPr="001D0788">
        <w:rPr>
          <w:b/>
          <w:bCs/>
        </w:rPr>
        <w:t xml:space="preserve"> </w:t>
      </w:r>
    </w:p>
    <w:p w:rsidR="006C7E99" w:rsidRPr="001D0788" w:rsidRDefault="00B84EDE" w:rsidP="006C7E99">
      <w:pPr>
        <w:keepNext/>
        <w:spacing w:after="360"/>
        <w:jc w:val="center"/>
        <w:rPr>
          <w:b/>
          <w:bCs/>
          <w:color w:val="000000"/>
        </w:rPr>
      </w:pPr>
      <w:r>
        <w:rPr>
          <w:b/>
          <w:bCs/>
        </w:rPr>
        <w:t xml:space="preserve">Канашского </w:t>
      </w:r>
      <w:r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="002022D3" w:rsidRPr="001D0788">
        <w:rPr>
          <w:b/>
          <w:bCs/>
        </w:rPr>
        <w:t>Чувашской Республики «Развитие потенциала природно</w:t>
      </w:r>
      <w:r w:rsidR="00EB2661">
        <w:rPr>
          <w:b/>
          <w:bCs/>
        </w:rPr>
        <w:t>-сырьевых ресурсов и повышение</w:t>
      </w:r>
      <w:r w:rsidR="002022D3" w:rsidRPr="001D0788">
        <w:rPr>
          <w:b/>
          <w:bCs/>
        </w:rPr>
        <w:t xml:space="preserve"> </w:t>
      </w:r>
      <w:r w:rsidR="00EB2661" w:rsidRPr="00EB2661">
        <w:rPr>
          <w:b/>
          <w:bCs/>
        </w:rPr>
        <w:t>экологической безопасности»</w:t>
      </w:r>
      <w:r w:rsidR="0070613F">
        <w:rPr>
          <w:b/>
          <w:bCs/>
        </w:rPr>
        <w:t xml:space="preserve"> на 2023-2035 годы</w:t>
      </w:r>
      <w:r w:rsidR="00EB2661" w:rsidRPr="00EB2661">
        <w:rPr>
          <w:b/>
          <w:bCs/>
        </w:rPr>
        <w:t xml:space="preserve"> </w:t>
      </w:r>
      <w:r w:rsidR="006C7E99"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6C7E99" w:rsidRPr="001D0788" w:rsidTr="00FA4ED3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 бюджетной</w:t>
            </w:r>
          </w:p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6C7E99" w:rsidRPr="001D0788" w:rsidTr="00FA4ED3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7E99" w:rsidRPr="001D0788" w:rsidTr="00FA4ED3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842"/>
      </w:tblGrid>
      <w:tr w:rsidR="006C7E99" w:rsidRPr="001D0788" w:rsidTr="00FA4ED3">
        <w:trPr>
          <w:cantSplit/>
          <w:tblHeader/>
          <w:jc w:val="center"/>
        </w:trPr>
        <w:tc>
          <w:tcPr>
            <w:tcW w:w="1582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6C7E99" w:rsidRPr="001D0788" w:rsidTr="00FA4ED3">
        <w:trPr>
          <w:cantSplit/>
          <w:jc w:val="center"/>
        </w:trPr>
        <w:tc>
          <w:tcPr>
            <w:tcW w:w="1582" w:type="dxa"/>
            <w:vMerge w:val="restart"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6C7E99" w:rsidRPr="001D0788" w:rsidRDefault="00853B1E" w:rsidP="006C7E9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53B1E">
              <w:rPr>
                <w:color w:val="000000"/>
                <w:sz w:val="16"/>
                <w:szCs w:val="16"/>
              </w:rPr>
              <w:t>«Биологическое разнообразие Канашского района»</w:t>
            </w:r>
          </w:p>
        </w:tc>
        <w:tc>
          <w:tcPr>
            <w:tcW w:w="1417" w:type="dxa"/>
            <w:vMerge w:val="restart"/>
          </w:tcPr>
          <w:p w:rsidR="00D90A73" w:rsidRPr="001D0788" w:rsidRDefault="00D90A73" w:rsidP="00D90A73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C7E99" w:rsidRPr="001D0788" w:rsidRDefault="006C7E99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 </w:t>
            </w: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C7E99" w:rsidRPr="001D0788" w:rsidTr="007137DF">
        <w:trPr>
          <w:cantSplit/>
          <w:trHeight w:val="655"/>
          <w:jc w:val="center"/>
        </w:trPr>
        <w:tc>
          <w:tcPr>
            <w:tcW w:w="1582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C7E99" w:rsidRPr="001D0788" w:rsidTr="00FA4ED3">
        <w:trPr>
          <w:cantSplit/>
          <w:jc w:val="center"/>
        </w:trPr>
        <w:tc>
          <w:tcPr>
            <w:tcW w:w="1582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7E99" w:rsidRPr="001D0788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C7E99" w:rsidRDefault="006C7E99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7137DF" w:rsidRPr="001D0788" w:rsidRDefault="007137D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137DF" w:rsidRPr="001D0788" w:rsidTr="00FA4ED3">
        <w:trPr>
          <w:cantSplit/>
          <w:jc w:val="center"/>
        </w:trPr>
        <w:tc>
          <w:tcPr>
            <w:tcW w:w="14614" w:type="dxa"/>
            <w:gridSpan w:val="14"/>
          </w:tcPr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137DF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7137DF" w:rsidRP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2022D3" w:rsidRPr="001D0788" w:rsidRDefault="002022D3" w:rsidP="0059540E">
      <w:pPr>
        <w:keepNext/>
        <w:spacing w:after="36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1418"/>
        <w:gridCol w:w="1701"/>
        <w:gridCol w:w="1860"/>
        <w:gridCol w:w="266"/>
        <w:gridCol w:w="236"/>
        <w:gridCol w:w="1181"/>
        <w:gridCol w:w="426"/>
        <w:gridCol w:w="1443"/>
        <w:gridCol w:w="479"/>
        <w:gridCol w:w="479"/>
        <w:gridCol w:w="479"/>
        <w:gridCol w:w="479"/>
        <w:gridCol w:w="479"/>
        <w:gridCol w:w="479"/>
        <w:gridCol w:w="479"/>
        <w:gridCol w:w="561"/>
        <w:gridCol w:w="596"/>
      </w:tblGrid>
      <w:tr w:rsidR="00C54353" w:rsidRPr="001D0788" w:rsidTr="006C7E99">
        <w:trPr>
          <w:jc w:val="center"/>
        </w:trPr>
        <w:tc>
          <w:tcPr>
            <w:tcW w:w="1271" w:type="dxa"/>
            <w:vMerge w:val="restart"/>
          </w:tcPr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C54353" w:rsidRPr="005A0F0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5A0F08">
              <w:rPr>
                <w:rFonts w:eastAsia="Calibri"/>
                <w:sz w:val="16"/>
                <w:szCs w:val="16"/>
                <w:lang w:eastAsia="en-US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C54353" w:rsidRPr="001D0788" w:rsidRDefault="00C54353" w:rsidP="00C54353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с</w:t>
            </w:r>
            <w:r w:rsidRPr="001D0788">
              <w:rPr>
                <w:sz w:val="16"/>
                <w:szCs w:val="16"/>
                <w:lang w:eastAsia="en-US"/>
              </w:rPr>
              <w:t>охранение и развитие особо охраняемых природных территорий местного значения;</w:t>
            </w:r>
          </w:p>
          <w:p w:rsidR="00C54353" w:rsidRPr="001D0788" w:rsidRDefault="00C54353" w:rsidP="00C54353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 условий для обеспечения охраны объектов животного мира;</w:t>
            </w:r>
          </w:p>
          <w:p w:rsidR="00C54353" w:rsidRPr="001D0788" w:rsidRDefault="00C54353" w:rsidP="00C54353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C54353" w:rsidRPr="001D0788" w:rsidRDefault="00C54353" w:rsidP="006A24EC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922300">
              <w:rPr>
                <w:color w:val="000000"/>
                <w:sz w:val="16"/>
                <w:szCs w:val="16"/>
              </w:rPr>
              <w:t>ад</w:t>
            </w:r>
            <w:r w:rsidR="006A24EC">
              <w:rPr>
                <w:color w:val="000000"/>
                <w:sz w:val="16"/>
                <w:szCs w:val="16"/>
              </w:rPr>
              <w:t>министрация</w:t>
            </w:r>
            <w:r w:rsidR="00922300">
              <w:t xml:space="preserve"> </w:t>
            </w:r>
            <w:r w:rsidR="00922300"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26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Ч330300000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804595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9A4CA0">
              <w:rPr>
                <w:sz w:val="16"/>
                <w:szCs w:val="16"/>
              </w:rPr>
              <w:t>ю</w:t>
            </w:r>
            <w:r>
              <w:rPr>
                <w:sz w:val="16"/>
                <w:szCs w:val="16"/>
              </w:rPr>
              <w:t>джет Канашского муниципального округа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 w:val="restart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18" w:type="dxa"/>
            <w:vMerge w:val="restart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482B74" w:rsidRPr="00482B74" w:rsidRDefault="00C54353" w:rsidP="00482B74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482B74" w:rsidRPr="00482B74">
              <w:rPr>
                <w:sz w:val="16"/>
                <w:szCs w:val="16"/>
              </w:rPr>
              <w:t>сохранение и развитие особо охраняемых природных территорий местного значения;</w:t>
            </w:r>
          </w:p>
          <w:p w:rsidR="00C54353" w:rsidRPr="001D0788" w:rsidRDefault="00482B74" w:rsidP="00482B74">
            <w:pPr>
              <w:ind w:left="-28" w:right="-28"/>
              <w:jc w:val="both"/>
              <w:rPr>
                <w:sz w:val="16"/>
                <w:szCs w:val="16"/>
              </w:rPr>
            </w:pPr>
            <w:r w:rsidRPr="00482B74">
              <w:rPr>
                <w:sz w:val="16"/>
                <w:szCs w:val="16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860" w:type="dxa"/>
            <w:vMerge w:val="restart"/>
          </w:tcPr>
          <w:p w:rsidR="00C54353" w:rsidRPr="001D0788" w:rsidRDefault="00C54353" w:rsidP="006A24EC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922300">
              <w:rPr>
                <w:color w:val="000000"/>
                <w:sz w:val="16"/>
                <w:szCs w:val="16"/>
              </w:rPr>
              <w:t>администраци</w:t>
            </w:r>
            <w:r w:rsidR="006A24EC">
              <w:rPr>
                <w:color w:val="000000"/>
                <w:sz w:val="16"/>
                <w:szCs w:val="16"/>
              </w:rPr>
              <w:t xml:space="preserve">я </w:t>
            </w:r>
            <w:r w:rsidR="00922300"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9A4CA0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C54353" w:rsidRPr="001D0788" w:rsidTr="00C54353">
        <w:trPr>
          <w:jc w:val="center"/>
        </w:trPr>
        <w:tc>
          <w:tcPr>
            <w:tcW w:w="14312" w:type="dxa"/>
            <w:gridSpan w:val="18"/>
          </w:tcPr>
          <w:p w:rsidR="00C54353" w:rsidRPr="001D0788" w:rsidRDefault="00C54353" w:rsidP="00C54353">
            <w:pPr>
              <w:spacing w:before="120" w:after="120" w:line="247" w:lineRule="auto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t>Цель «</w:t>
            </w:r>
            <w:r w:rsidRPr="001D0788">
              <w:rPr>
                <w:b/>
                <w:sz w:val="16"/>
                <w:szCs w:val="16"/>
              </w:rPr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 w:val="restart"/>
          </w:tcPr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C54353" w:rsidRPr="001D0788" w:rsidRDefault="00C54353" w:rsidP="00C54353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701" w:type="dxa"/>
            <w:vMerge w:val="restart"/>
          </w:tcPr>
          <w:p w:rsidR="00C54353" w:rsidRPr="001D0788" w:rsidRDefault="00C54353" w:rsidP="00C54353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60" w:type="dxa"/>
            <w:vMerge w:val="restart"/>
          </w:tcPr>
          <w:p w:rsidR="00C54353" w:rsidRDefault="00C54353" w:rsidP="00C54353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6A24E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Ч330500000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9A4CA0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C54353" w:rsidRPr="001D0788" w:rsidTr="006C7E99">
        <w:trPr>
          <w:jc w:val="center"/>
        </w:trPr>
        <w:tc>
          <w:tcPr>
            <w:tcW w:w="127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C54353" w:rsidRPr="001D0788" w:rsidRDefault="00C54353" w:rsidP="00C5435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61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596" w:type="dxa"/>
          </w:tcPr>
          <w:p w:rsidR="00C54353" w:rsidRPr="001D0788" w:rsidRDefault="00C54353" w:rsidP="00C5435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</w:tbl>
    <w:p w:rsidR="00C54353" w:rsidRPr="00C54353" w:rsidRDefault="00C54353" w:rsidP="00C54353">
      <w:pPr>
        <w:spacing w:before="360"/>
        <w:rPr>
          <w:sz w:val="26"/>
        </w:rPr>
        <w:sectPr w:rsidR="00C54353" w:rsidRPr="00C54353" w:rsidSect="000800EE"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0800EE" w:rsidRDefault="000800EE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B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8052E" w:rsidRPr="0068052E" w:rsidRDefault="0068052E" w:rsidP="0068052E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52E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68052E" w:rsidRPr="0068052E" w:rsidRDefault="0068052E" w:rsidP="0068052E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52E">
        <w:rPr>
          <w:rFonts w:ascii="Times New Roman" w:hAnsi="Times New Roman" w:cs="Times New Roman"/>
          <w:sz w:val="24"/>
          <w:szCs w:val="24"/>
        </w:rPr>
        <w:t xml:space="preserve">«Биологическое разнообразие Канашского муниципального округа </w:t>
      </w:r>
    </w:p>
    <w:p w:rsidR="0096036A" w:rsidRPr="0096036A" w:rsidRDefault="0068052E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52E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70613F">
        <w:rPr>
          <w:rFonts w:ascii="Times New Roman" w:hAnsi="Times New Roman" w:cs="Times New Roman"/>
          <w:sz w:val="24"/>
          <w:szCs w:val="24"/>
        </w:rPr>
        <w:t xml:space="preserve"> </w:t>
      </w:r>
      <w:r w:rsidR="0096036A" w:rsidRPr="0096036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6036A" w:rsidRPr="0096036A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96036A" w:rsidRPr="0096036A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68052E" w:rsidRPr="001D0788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и повышение  экологической безопасности» на 2023-2035 годы</w:t>
      </w:r>
    </w:p>
    <w:p w:rsidR="00B326B8" w:rsidRPr="00B94423" w:rsidRDefault="00B326B8" w:rsidP="00D953FA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B94423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B326B8" w:rsidRPr="00B94423" w:rsidRDefault="0054465B" w:rsidP="00D953F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к</w:t>
      </w:r>
    </w:p>
    <w:p w:rsidR="00D953FA" w:rsidRPr="00B94423" w:rsidRDefault="00E350CC" w:rsidP="00124FC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54465B" w:rsidRPr="00B94423" w:rsidRDefault="0054465B" w:rsidP="009003A4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6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244"/>
        <w:gridCol w:w="6422"/>
      </w:tblGrid>
      <w:tr w:rsidR="006A73FC" w:rsidRPr="001D0788" w:rsidTr="009003A4">
        <w:tc>
          <w:tcPr>
            <w:tcW w:w="0" w:type="auto"/>
            <w:gridSpan w:val="3"/>
          </w:tcPr>
          <w:p w:rsidR="006A73FC" w:rsidRPr="001D0788" w:rsidRDefault="006A73FC" w:rsidP="006A73FC">
            <w:pPr>
              <w:pStyle w:val="ConsPlusNormal"/>
              <w:spacing w:before="120" w:after="120" w:line="23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8D6BF9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E65F6A" w:rsidP="00FA4ED3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D90A73" w:rsidRPr="00D90A73">
              <w:t>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</w:t>
            </w:r>
            <w:r w:rsidR="00FA4ED3">
              <w:t>го округа Чувашской Республики</w:t>
            </w:r>
          </w:p>
        </w:tc>
      </w:tr>
      <w:tr w:rsidR="008D6BF9" w:rsidRPr="001D0788" w:rsidTr="009003A4">
        <w:tc>
          <w:tcPr>
            <w:tcW w:w="0" w:type="auto"/>
          </w:tcPr>
          <w:p w:rsidR="008D6BF9" w:rsidRPr="001D0788" w:rsidRDefault="008D6BF9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8D6BF9" w:rsidRPr="001D0788" w:rsidRDefault="00B230A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8D6BF9" w:rsidRPr="008D6BF9" w:rsidRDefault="00B230A8" w:rsidP="00B230A8">
            <w:pPr>
              <w:autoSpaceDE w:val="0"/>
              <w:autoSpaceDN w:val="0"/>
              <w:adjustRightInd w:val="0"/>
              <w:jc w:val="both"/>
            </w:pPr>
            <w:r w:rsidRPr="00B230A8">
              <w:t>администрация Канашского муниципального округа Чувашской Республики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F2905" w:rsidRPr="001D0788" w:rsidTr="009003A4">
        <w:tc>
          <w:tcPr>
            <w:tcW w:w="0" w:type="auto"/>
          </w:tcPr>
          <w:p w:rsidR="007F2905" w:rsidRPr="001D0788" w:rsidRDefault="000404AE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7F2905" w:rsidRPr="001D0788" w:rsidRDefault="007F2905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7F2905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Увеличение количества гидротехнических сооружений с </w:t>
            </w:r>
            <w:r w:rsidRPr="00013CD6">
              <w:rPr>
                <w:lang w:eastAsia="en-US"/>
              </w:rPr>
              <w:lastRenderedPageBreak/>
              <w:t>неудовлетворительным и опасным уровнем безопасности, приведенных в безопасное техническое состояние</w:t>
            </w:r>
            <w:r>
              <w:rPr>
                <w:lang w:eastAsia="en-US"/>
              </w:rPr>
              <w:t xml:space="preserve">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;</w:t>
            </w:r>
          </w:p>
          <w:p w:rsidR="00013CD6" w:rsidRPr="001D0788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lang w:eastAsia="en-US"/>
              </w:rPr>
              <w:t xml:space="preserve"> 40%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9003A4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подпрограммы составляет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</w:p>
          <w:p w:rsidR="000869AE" w:rsidRPr="001D0788" w:rsidRDefault="007F2905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Канашского муниципального округа Чувашской Республики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– 0,0 рублей</w:t>
            </w:r>
          </w:p>
          <w:p w:rsidR="00084E49" w:rsidRP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9736F0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B" w:rsidRPr="001D0788" w:rsidTr="009003A4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54465B" w:rsidRPr="001D0788" w:rsidRDefault="004F5E31" w:rsidP="009003A4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</w:t>
      </w:r>
      <w:r w:rsidR="001F3984">
        <w:rPr>
          <w:b/>
        </w:rPr>
        <w:t>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lastRenderedPageBreak/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Pr="00BF17CC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2575A8" w:rsidRPr="00BF17CC" w:rsidRDefault="002575A8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575A8">
        <w:rPr>
          <w:lang w:eastAsia="en-US"/>
        </w:rPr>
        <w:t xml:space="preserve"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 1 </w:t>
      </w:r>
      <w:proofErr w:type="spellStart"/>
      <w:r w:rsidRPr="002575A8">
        <w:rPr>
          <w:lang w:eastAsia="en-US"/>
        </w:rPr>
        <w:t>шт</w:t>
      </w:r>
      <w:proofErr w:type="spellEnd"/>
      <w:r w:rsidRPr="002575A8">
        <w:rPr>
          <w:lang w:eastAsia="en-US"/>
        </w:rPr>
        <w:t>;</w:t>
      </w: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575A8">
        <w:rPr>
          <w:lang w:eastAsia="en-US"/>
        </w:rPr>
        <w:t>Увеличение доли работ по восстановлению и экологической реабилитации водных объектов 40%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2575A8">
        <w:rPr>
          <w:b/>
          <w:lang w:val="en-US"/>
        </w:rPr>
        <w:t>I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9A2999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2905"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озволит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7F2905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района</w:t>
      </w:r>
      <w:r w:rsidR="0054465B" w:rsidRPr="001D0788">
        <w:rPr>
          <w:rFonts w:ascii="Times New Roman" w:hAnsi="Times New Roman" w:cs="Times New Roman"/>
          <w:sz w:val="24"/>
          <w:szCs w:val="24"/>
        </w:rPr>
        <w:t>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F8042D" w:rsidP="00F8042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F8042D">
        <w:rPr>
          <w:lang w:eastAsia="en-US"/>
        </w:rPr>
        <w:t xml:space="preserve"> Чувашской Республики</w:t>
      </w:r>
      <w:r w:rsidRPr="001D0788">
        <w:rPr>
          <w:lang w:eastAsia="en-US"/>
        </w:rPr>
        <w:t>.</w:t>
      </w:r>
    </w:p>
    <w:p w:rsidR="0054465B" w:rsidRPr="001D0788" w:rsidRDefault="0054465B" w:rsidP="00F8042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F8042D" w:rsidRDefault="00E149CB" w:rsidP="00F8042D">
      <w:pPr>
        <w:ind w:firstLine="709"/>
      </w:pPr>
      <w:r w:rsidRPr="001D0788">
        <w:t>Подпрогр</w:t>
      </w:r>
      <w:r w:rsidR="001F5BFF">
        <w:t>амма реализуется в период с 2023</w:t>
      </w:r>
      <w:r w:rsidR="00F8042D">
        <w:t xml:space="preserve"> по 2035 год в три этапа:</w:t>
      </w:r>
    </w:p>
    <w:p w:rsidR="00E149CB" w:rsidRPr="001D0788" w:rsidRDefault="001F5BFF" w:rsidP="00F8042D">
      <w:pPr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F8042D">
      <w:pPr>
        <w:ind w:firstLine="709"/>
      </w:pPr>
      <w:r w:rsidRPr="001D0788">
        <w:t>2 этап – 2026–2030 годы;</w:t>
      </w:r>
    </w:p>
    <w:p w:rsidR="0054465B" w:rsidRPr="001D0788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1F3984" w:rsidRDefault="004F5E31" w:rsidP="001F3984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54465B" w:rsidRPr="008761D0" w:rsidRDefault="0054465B" w:rsidP="001F3984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96677A">
        <w:rPr>
          <w:rFonts w:ascii="Times New Roman" w:hAnsi="Times New Roman" w:cs="Times New Roman"/>
          <w:sz w:val="24"/>
          <w:szCs w:val="24"/>
        </w:rPr>
        <w:t>,</w:t>
      </w:r>
    </w:p>
    <w:p w:rsidR="0054465B" w:rsidRPr="001D0788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1D0788">
        <w:rPr>
          <w:rFonts w:ascii="Times New Roman" w:hAnsi="Times New Roman" w:cs="Times New Roman"/>
          <w:sz w:val="24"/>
          <w:szCs w:val="24"/>
        </w:rPr>
        <w:br/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F8042D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F80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бюджета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B5373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0800EE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0800EE">
          <w:headerReference w:type="even" r:id="rId13"/>
          <w:footerReference w:type="default" r:id="rId14"/>
          <w:pgSz w:w="11906" w:h="16838"/>
          <w:pgMar w:top="850" w:right="1134" w:bottom="1701" w:left="1134" w:header="992" w:footer="624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CD423C" w:rsidRPr="001F3984" w:rsidRDefault="001F3984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Приложение</w:t>
      </w:r>
      <w:r w:rsidR="00DE449B">
        <w:rPr>
          <w:color w:val="000000"/>
        </w:rPr>
        <w:t>№1</w:t>
      </w:r>
      <w:r>
        <w:rPr>
          <w:color w:val="000000"/>
        </w:rPr>
        <w:t xml:space="preserve"> 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</w:p>
    <w:p w:rsidR="00827AD6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«Развитие водохозяйственного комплекса </w:t>
      </w:r>
      <w:r w:rsidR="00961E8C">
        <w:rPr>
          <w:color w:val="000000"/>
        </w:rPr>
        <w:t xml:space="preserve">Канашского </w:t>
      </w:r>
      <w:r w:rsidR="00961E8C" w:rsidRPr="00961E8C">
        <w:rPr>
          <w:color w:val="000000"/>
        </w:rPr>
        <w:t>муниципального округа</w:t>
      </w:r>
    </w:p>
    <w:p w:rsidR="00BD73F7" w:rsidRDefault="00827AD6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Чувашской Республики</w:t>
      </w:r>
      <w:r w:rsidR="00A32D30" w:rsidRPr="001D0788">
        <w:rPr>
          <w:color w:val="000000"/>
        </w:rPr>
        <w:t>»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муниципальной программы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Канашского муниципального округа Чувашской Республики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«Развитие потенциала природно-сырьевых ресурсов</w:t>
      </w:r>
    </w:p>
    <w:p w:rsidR="006A053F" w:rsidRPr="001D0788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и повышение  экологической безопасности»</w:t>
      </w:r>
      <w:r w:rsidR="00DE449B" w:rsidRPr="00DE449B">
        <w:t xml:space="preserve"> </w:t>
      </w:r>
      <w:r w:rsidR="00DE449B" w:rsidRPr="00DE449B">
        <w:rPr>
          <w:color w:val="000000"/>
        </w:rPr>
        <w:t>на 2023-2035 годы</w:t>
      </w: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6851A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</w:p>
    <w:p w:rsidR="00CD423C" w:rsidRPr="001D0788" w:rsidRDefault="006851A6" w:rsidP="00BD73F7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Чувашской Республики</w:t>
      </w:r>
      <w:r w:rsidR="00CD423C" w:rsidRPr="001D0788">
        <w:rPr>
          <w:b/>
          <w:bCs/>
          <w:color w:val="000000"/>
        </w:rPr>
        <w:t xml:space="preserve">» </w:t>
      </w:r>
      <w:r w:rsidR="0068052E">
        <w:rPr>
          <w:b/>
          <w:bCs/>
          <w:color w:val="000000"/>
        </w:rPr>
        <w:t>к</w:t>
      </w:r>
    </w:p>
    <w:p w:rsidR="00BD73F7" w:rsidRPr="001D0788" w:rsidRDefault="00A32D30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муниципальной</w:t>
      </w:r>
      <w:r w:rsidR="0068052E">
        <w:rPr>
          <w:b/>
          <w:bCs/>
          <w:color w:val="000000"/>
        </w:rPr>
        <w:t xml:space="preserve"> программе</w:t>
      </w:r>
      <w:r w:rsidR="00CD423C" w:rsidRPr="001D0788">
        <w:rPr>
          <w:b/>
          <w:bCs/>
          <w:color w:val="000000"/>
        </w:rPr>
        <w:t xml:space="preserve"> </w:t>
      </w:r>
      <w:r w:rsidR="00F206AD">
        <w:rPr>
          <w:b/>
          <w:bCs/>
          <w:color w:val="000000"/>
        </w:rPr>
        <w:t>Канашского муниципального округа</w:t>
      </w:r>
      <w:r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D9392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</w:t>
      </w:r>
      <w:r w:rsidR="00845781">
        <w:rPr>
          <w:b/>
          <w:bCs/>
          <w:color w:val="000000"/>
        </w:rPr>
        <w:t xml:space="preserve">-сырьевых ресурсов и </w:t>
      </w:r>
      <w:r w:rsidR="00845781" w:rsidRPr="00845781">
        <w:rPr>
          <w:b/>
          <w:bCs/>
          <w:color w:val="000000"/>
        </w:rPr>
        <w:t>повышение</w:t>
      </w:r>
      <w:r w:rsidRPr="001D0788">
        <w:rPr>
          <w:b/>
          <w:bCs/>
          <w:color w:val="000000"/>
        </w:rPr>
        <w:t xml:space="preserve"> экологической безопасности</w:t>
      </w:r>
      <w:r w:rsidR="0023654B">
        <w:rPr>
          <w:b/>
          <w:bCs/>
          <w:color w:val="000000"/>
        </w:rPr>
        <w:t>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54465B" w:rsidRPr="001D0788" w:rsidTr="004420FC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</w:t>
            </w:r>
            <w:r w:rsidR="00F55214" w:rsidRPr="001D0788">
              <w:rPr>
                <w:color w:val="000000"/>
                <w:sz w:val="16"/>
                <w:szCs w:val="16"/>
              </w:rPr>
              <w:t>нители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бюджетной</w:t>
            </w:r>
          </w:p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54465B" w:rsidRPr="001D0788" w:rsidTr="004420FC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551E" w:rsidRPr="001D0788" w:rsidTr="004420FC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50551E" w:rsidRPr="001D0788" w:rsidTr="00922300">
        <w:trPr>
          <w:cantSplit/>
          <w:tblHeader/>
          <w:jc w:val="center"/>
        </w:trPr>
        <w:tc>
          <w:tcPr>
            <w:tcW w:w="1582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0551E" w:rsidRPr="001D0788" w:rsidRDefault="0050551E" w:rsidP="0050551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0551E" w:rsidRPr="001D0788" w:rsidTr="00922300">
        <w:trPr>
          <w:cantSplit/>
          <w:jc w:val="center"/>
        </w:trPr>
        <w:tc>
          <w:tcPr>
            <w:tcW w:w="1582" w:type="dxa"/>
            <w:vMerge w:val="restart"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50551E" w:rsidRPr="001D0788" w:rsidRDefault="0050551E" w:rsidP="00A32D3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предотвращение негативного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воздействия вод;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50551E" w:rsidRPr="001D0788" w:rsidRDefault="0038356C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 </w:t>
            </w: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922300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922300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922300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F668F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922300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167679">
        <w:trPr>
          <w:cantSplit/>
          <w:jc w:val="center"/>
        </w:trPr>
        <w:tc>
          <w:tcPr>
            <w:tcW w:w="14614" w:type="dxa"/>
            <w:gridSpan w:val="16"/>
          </w:tcPr>
          <w:p w:rsidR="008A1159" w:rsidRPr="001D0788" w:rsidRDefault="0054465B" w:rsidP="00E67BDF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95399" w:rsidRPr="001D0788" w:rsidRDefault="00395399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395399" w:rsidRPr="001D0788" w:rsidRDefault="00395399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</w:t>
            </w:r>
          </w:p>
        </w:tc>
        <w:tc>
          <w:tcPr>
            <w:tcW w:w="1701" w:type="dxa"/>
            <w:vMerge w:val="restart"/>
          </w:tcPr>
          <w:p w:rsidR="00395399" w:rsidRPr="001D0788" w:rsidRDefault="0057617C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 w:rsidR="00F668FF">
              <w:rPr>
                <w:color w:val="000000"/>
                <w:sz w:val="16"/>
                <w:szCs w:val="16"/>
              </w:rPr>
              <w:t xml:space="preserve"> администрация Канашского муниципального округа Чувашской Республики</w:t>
            </w:r>
            <w:r w:rsidR="00F668F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Ч340100000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F668FF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395399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5530" w:rsidRPr="001D0788" w:rsidTr="00167679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7A5530" w:rsidRPr="001D0788" w:rsidRDefault="007A5530" w:rsidP="00E67BDF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t>Цель «Восстановление и экологическая реабилитация водных объектов»</w:t>
            </w:r>
          </w:p>
        </w:tc>
      </w:tr>
      <w:tr w:rsidR="00BB4972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 2</w:t>
            </w:r>
          </w:p>
        </w:tc>
        <w:tc>
          <w:tcPr>
            <w:tcW w:w="1701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Восстановление и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lastRenderedPageBreak/>
              <w:t>о</w:t>
            </w:r>
            <w:r w:rsidRPr="001D0788">
              <w:rPr>
                <w:sz w:val="16"/>
                <w:szCs w:val="16"/>
                <w:lang w:eastAsia="en-US"/>
              </w:rPr>
              <w:t xml:space="preserve">храна водных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объектов и увеличение их пропускной способности;</w:t>
            </w:r>
          </w:p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B4972" w:rsidRPr="001D0788" w:rsidRDefault="0057617C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lastRenderedPageBreak/>
              <w:t xml:space="preserve">ответственный </w:t>
            </w:r>
            <w:r w:rsidRPr="0057617C">
              <w:rPr>
                <w:sz w:val="16"/>
                <w:szCs w:val="16"/>
              </w:rPr>
              <w:lastRenderedPageBreak/>
              <w:t>исполнитель –</w:t>
            </w:r>
            <w:r w:rsidR="005D5628">
              <w:rPr>
                <w:sz w:val="16"/>
                <w:szCs w:val="16"/>
              </w:rPr>
              <w:t xml:space="preserve"> </w:t>
            </w:r>
            <w:r w:rsidR="005D5628" w:rsidRPr="005D5628">
              <w:rPr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BB4972" w:rsidRPr="001D0788" w:rsidRDefault="00BB4972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B4972" w:rsidRPr="001D0788" w:rsidRDefault="00BB4972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BB4972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BB4972" w:rsidRPr="001D0788" w:rsidRDefault="00BB4972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0406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Ч340200000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5D562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D5628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167679">
        <w:trPr>
          <w:cantSplit/>
          <w:jc w:val="center"/>
        </w:trPr>
        <w:tc>
          <w:tcPr>
            <w:tcW w:w="14614" w:type="dxa"/>
            <w:gridSpan w:val="16"/>
          </w:tcPr>
          <w:p w:rsidR="003822D3" w:rsidRPr="001D0788" w:rsidRDefault="0054465B" w:rsidP="00E67BDF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167679" w:rsidRPr="001D0788" w:rsidRDefault="0057617C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6A24EC">
              <w:t xml:space="preserve"> </w:t>
            </w:r>
            <w:r w:rsidR="006A24EC" w:rsidRPr="006A24EC">
              <w:rPr>
                <w:color w:val="000000"/>
                <w:sz w:val="16"/>
                <w:szCs w:val="16"/>
              </w:rPr>
              <w:t xml:space="preserve">администрация Канашского муниципального округа Чувашской Республики </w:t>
            </w: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167679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167679" w:rsidRPr="00167679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0800EE" w:rsidRDefault="00776A71" w:rsidP="00776A71">
      <w:pPr>
        <w:spacing w:before="360"/>
        <w:rPr>
          <w:sz w:val="18"/>
          <w:szCs w:val="18"/>
        </w:rPr>
      </w:pPr>
      <w:r w:rsidRPr="00776A71">
        <w:rPr>
          <w:sz w:val="18"/>
          <w:szCs w:val="18"/>
        </w:rPr>
        <w:t>*Мероприятия реализуются</w:t>
      </w:r>
      <w:r>
        <w:rPr>
          <w:sz w:val="18"/>
          <w:szCs w:val="18"/>
        </w:rPr>
        <w:t xml:space="preserve"> по согласованию с исполнителем</w:t>
      </w:r>
    </w:p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0800EE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>
        <w:rPr>
          <w:sz w:val="18"/>
          <w:szCs w:val="18"/>
        </w:rPr>
        <w:t>.</w:t>
      </w:r>
    </w:p>
    <w:p w:rsidR="000800EE" w:rsidRDefault="000800E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</w:p>
    <w:p w:rsidR="00135861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F2E24" w:rsidRPr="00BF17CC" w:rsidRDefault="00845781" w:rsidP="0094547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45781">
        <w:rPr>
          <w:rFonts w:ascii="Times New Roman" w:hAnsi="Times New Roman" w:cs="Times New Roman"/>
          <w:sz w:val="24"/>
          <w:szCs w:val="24"/>
        </w:rPr>
        <w:t>повышение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23654B" w:rsidRPr="00DE449B">
        <w:rPr>
          <w:rFonts w:ascii="Times New Roman" w:hAnsi="Times New Roman" w:cs="Times New Roman"/>
          <w:sz w:val="24"/>
          <w:szCs w:val="24"/>
        </w:rPr>
        <w:t>»</w:t>
      </w:r>
      <w:r w:rsidR="00B0650A" w:rsidRPr="00DE449B">
        <w:rPr>
          <w:rFonts w:ascii="Times New Roman" w:hAnsi="Times New Roman" w:cs="Times New Roman"/>
          <w:sz w:val="24"/>
          <w:szCs w:val="24"/>
        </w:rPr>
        <w:t xml:space="preserve"> </w:t>
      </w:r>
      <w:r w:rsidR="001F3984" w:rsidRPr="00DE449B">
        <w:rPr>
          <w:rFonts w:ascii="Times New Roman" w:hAnsi="Times New Roman" w:cs="Times New Roman"/>
          <w:sz w:val="24"/>
          <w:szCs w:val="24"/>
        </w:rPr>
        <w:t xml:space="preserve"> на 2023-2035годы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0640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6F3943" w:rsidRPr="00F0640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</w:p>
    <w:p w:rsidR="006F3943" w:rsidRPr="00F0640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F06408">
        <w:rPr>
          <w:rFonts w:ascii="Times New Roman" w:hAnsi="Times New Roman" w:cs="Times New Roman"/>
          <w:b/>
          <w:sz w:val="24"/>
          <w:szCs w:val="24"/>
        </w:rPr>
        <w:t>»</w:t>
      </w:r>
      <w:r w:rsidR="006E6CA8">
        <w:rPr>
          <w:rFonts w:ascii="Times New Roman" w:hAnsi="Times New Roman" w:cs="Times New Roman"/>
          <w:b/>
          <w:sz w:val="24"/>
          <w:szCs w:val="24"/>
        </w:rPr>
        <w:t xml:space="preserve"> к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A8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DE449B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81" w:rsidRPr="0084578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2802"/>
        <w:gridCol w:w="244"/>
        <w:gridCol w:w="7001"/>
      </w:tblGrid>
      <w:tr w:rsidR="009351CA" w:rsidRPr="001D0788" w:rsidTr="009351CA">
        <w:trPr>
          <w:jc w:val="center"/>
        </w:trPr>
        <w:tc>
          <w:tcPr>
            <w:tcW w:w="0" w:type="auto"/>
            <w:gridSpan w:val="3"/>
          </w:tcPr>
          <w:p w:rsidR="009351CA" w:rsidRPr="001D0788" w:rsidRDefault="009351CA" w:rsidP="009351CA">
            <w:pPr>
              <w:pStyle w:val="ConsPlusNormal"/>
              <w:spacing w:before="120" w:after="120"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F2E24" w:rsidRDefault="001F2E24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</w:t>
            </w:r>
            <w:r w:rsidR="000831CB">
              <w:rPr>
                <w:rFonts w:ascii="Times New Roman" w:eastAsia="Batang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лики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831CB" w:rsidRDefault="00E65F6A" w:rsidP="00FA4ED3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0A73" w:rsidRPr="00D90A73">
              <w:rPr>
                <w:rFonts w:ascii="Times New Roman" w:hAnsi="Times New Roman" w:cs="Times New Roman"/>
                <w:sz w:val="24"/>
                <w:szCs w:val="24"/>
              </w:rPr>
              <w:t>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</w:t>
            </w:r>
            <w:r w:rsidR="00FA4ED3"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394E58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B230A8" w:rsidRDefault="00FA4ED3" w:rsidP="005F467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0A8" w:rsidRPr="00B230A8"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lastRenderedPageBreak/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0404AE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31CB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13CD6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Увеличение доли вывезенных отработанных ртутных и энергосберегающих ламп от общего объема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доли селективного сбора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</w:t>
            </w:r>
            <w:r>
              <w:t xml:space="preserve"> </w:t>
            </w: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воспитание и просвещение населения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Ликвидация выявленных мест захламления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CD6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 территории Канашского муниципального округа Чувашской Республики</w:t>
            </w:r>
            <w:r w:rsidR="00D90A73">
              <w:rPr>
                <w:rFonts w:ascii="Times New Roman" w:hAnsi="Times New Roman" w:cs="Times New Roman"/>
                <w:sz w:val="24"/>
                <w:szCs w:val="24"/>
              </w:rPr>
              <w:t xml:space="preserve"> 34%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0372D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799,1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1F3984" w:rsidRDefault="00135861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54465B" w:rsidRPr="001D0788" w:rsidRDefault="0054465B" w:rsidP="001F3984">
      <w:pPr>
        <w:keepNext/>
        <w:autoSpaceDE w:val="0"/>
        <w:autoSpaceDN w:val="0"/>
        <w:adjustRightInd w:val="0"/>
        <w:spacing w:before="360" w:after="360"/>
        <w:jc w:val="center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080F2C" w:rsidRDefault="00080F2C" w:rsidP="00DA591C">
      <w:pPr>
        <w:autoSpaceDE w:val="0"/>
        <w:autoSpaceDN w:val="0"/>
        <w:adjustRightInd w:val="0"/>
        <w:ind w:firstLine="709"/>
        <w:jc w:val="both"/>
      </w:pPr>
    </w:p>
    <w:p w:rsidR="001F3984" w:rsidRDefault="00080F2C" w:rsidP="00DE449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sub_6002"/>
      <w:r w:rsidRPr="00080F2C">
        <w:rPr>
          <w:b/>
          <w:bCs/>
        </w:rPr>
        <w:t xml:space="preserve">Раздел II. </w:t>
      </w:r>
      <w:bookmarkEnd w:id="2"/>
      <w:r w:rsidR="001F3984" w:rsidRPr="001F3984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1F3984" w:rsidRDefault="001F3984" w:rsidP="00080F2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80F2C" w:rsidRPr="00080F2C" w:rsidRDefault="00080F2C" w:rsidP="00080F2C">
      <w:pPr>
        <w:autoSpaceDE w:val="0"/>
        <w:autoSpaceDN w:val="0"/>
        <w:adjustRightInd w:val="0"/>
        <w:ind w:firstLine="709"/>
        <w:jc w:val="both"/>
      </w:pPr>
      <w:r w:rsidRPr="00080F2C">
        <w:t>Целевыми индикатором и показателем подпрограммы является:</w:t>
      </w:r>
    </w:p>
    <w:p w:rsidR="00080F2C" w:rsidRDefault="00080F2C" w:rsidP="00080F2C">
      <w:pPr>
        <w:autoSpaceDE w:val="0"/>
        <w:autoSpaceDN w:val="0"/>
        <w:adjustRightInd w:val="0"/>
        <w:ind w:firstLine="709"/>
        <w:jc w:val="both"/>
      </w:pPr>
      <w:r>
        <w:t>Увеличение доли вывезенных отработанных ртутных и энергосберегающих ламп от общего объема используемых 95%;Увеличение доли селективного сбора ТКО 60%;</w:t>
      </w:r>
    </w:p>
    <w:p w:rsidR="00080F2C" w:rsidRDefault="00080F2C" w:rsidP="00080F2C">
      <w:pPr>
        <w:autoSpaceDE w:val="0"/>
        <w:autoSpaceDN w:val="0"/>
        <w:adjustRightInd w:val="0"/>
        <w:ind w:firstLine="709"/>
        <w:jc w:val="both"/>
      </w:pPr>
      <w:r>
        <w:t xml:space="preserve">Увеличения количества проводимых экологических мероприятий, направленных на повышение уровня экологической культуры, воспитание и просвещение повышение уровня экологической культуры, воспитание и просвещение населения Чувашской Республики 5 </w:t>
      </w:r>
      <w:proofErr w:type="spellStart"/>
      <w:r>
        <w:t>шт</w:t>
      </w:r>
      <w:proofErr w:type="spellEnd"/>
      <w:r>
        <w:t>;</w:t>
      </w:r>
    </w:p>
    <w:p w:rsidR="00080F2C" w:rsidRDefault="00080F2C" w:rsidP="002575A8">
      <w:pPr>
        <w:autoSpaceDE w:val="0"/>
        <w:autoSpaceDN w:val="0"/>
        <w:adjustRightInd w:val="0"/>
        <w:ind w:firstLine="709"/>
        <w:jc w:val="both"/>
      </w:pPr>
      <w:r>
        <w:t xml:space="preserve">Ликвидация выявленных мест захламления ТКО 1 </w:t>
      </w:r>
      <w:proofErr w:type="spellStart"/>
      <w:r>
        <w:t>шт</w:t>
      </w:r>
      <w:proofErr w:type="spellEnd"/>
      <w:r>
        <w:t>;</w:t>
      </w:r>
    </w:p>
    <w:p w:rsidR="00080F2C" w:rsidRDefault="00080F2C" w:rsidP="002575A8">
      <w:pPr>
        <w:autoSpaceDE w:val="0"/>
        <w:autoSpaceDN w:val="0"/>
        <w:adjustRightInd w:val="0"/>
        <w:ind w:firstLine="709"/>
        <w:jc w:val="both"/>
      </w:pPr>
      <w:r>
        <w:t>Увеличение площади озеленения территории Канашского муниципального округа Чувашской Республики 34%</w:t>
      </w:r>
    </w:p>
    <w:p w:rsidR="00DE449B" w:rsidRPr="001D0788" w:rsidRDefault="00DE449B" w:rsidP="00DE449B">
      <w:pPr>
        <w:autoSpaceDE w:val="0"/>
        <w:autoSpaceDN w:val="0"/>
        <w:adjustRightInd w:val="0"/>
        <w:ind w:firstLine="709"/>
        <w:jc w:val="center"/>
      </w:pPr>
    </w:p>
    <w:p w:rsidR="001F3984" w:rsidRPr="001F3984" w:rsidRDefault="00135861" w:rsidP="00DE449B">
      <w:pPr>
        <w:ind w:firstLine="709"/>
        <w:jc w:val="center"/>
        <w:rPr>
          <w:b/>
        </w:rPr>
      </w:pPr>
      <w:r w:rsidRPr="001F3984">
        <w:rPr>
          <w:b/>
        </w:rPr>
        <w:t>Раздел</w:t>
      </w:r>
      <w:r w:rsidR="009A2999" w:rsidRPr="001F3984">
        <w:rPr>
          <w:b/>
        </w:rPr>
        <w:t xml:space="preserve"> </w:t>
      </w:r>
      <w:r w:rsidR="008716C7" w:rsidRPr="001F3984">
        <w:rPr>
          <w:b/>
          <w:lang w:val="en-US"/>
        </w:rPr>
        <w:t>II</w:t>
      </w:r>
      <w:r w:rsidR="002575A8" w:rsidRPr="001F3984">
        <w:rPr>
          <w:b/>
          <w:lang w:val="en-US"/>
        </w:rPr>
        <w:t>I</w:t>
      </w:r>
      <w:r w:rsidRPr="001F3984">
        <w:rPr>
          <w:b/>
        </w:rPr>
        <w:t>.</w:t>
      </w:r>
      <w:r w:rsidR="006D2495" w:rsidRPr="001F3984">
        <w:rPr>
          <w:b/>
        </w:rPr>
        <w:t xml:space="preserve"> </w:t>
      </w:r>
      <w:r w:rsidR="001F3984" w:rsidRPr="001F3984">
        <w:rPr>
          <w:b/>
        </w:rPr>
        <w:t>Характеристики основных мероприятий, мероприятий подпрограммы</w:t>
      </w:r>
      <w:r w:rsidR="0016662A">
        <w:rPr>
          <w:b/>
        </w:rPr>
        <w:t xml:space="preserve"> </w:t>
      </w:r>
      <w:r w:rsidR="001F3984" w:rsidRPr="001F3984">
        <w:rPr>
          <w:b/>
        </w:rPr>
        <w:t>с указанием сроков и этапов их реализации</w:t>
      </w:r>
    </w:p>
    <w:p w:rsidR="0054465B" w:rsidRPr="001D0788" w:rsidRDefault="0054465B" w:rsidP="001F3984">
      <w:pPr>
        <w:keepNext/>
        <w:autoSpaceDE w:val="0"/>
        <w:autoSpaceDN w:val="0"/>
        <w:adjustRightInd w:val="0"/>
        <w:spacing w:before="360" w:line="233" w:lineRule="auto"/>
        <w:jc w:val="center"/>
        <w:rPr>
          <w:lang w:eastAsia="en-US"/>
        </w:rPr>
      </w:pP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реализацию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поставленных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целей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задач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="008F5701" w:rsidRPr="001D0788">
        <w:rPr>
          <w:color w:val="000000"/>
        </w:rPr>
        <w:t>муниципальной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целом.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подразделяются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отдельные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которых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способствует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достижению</w:t>
      </w:r>
      <w:r w:rsidR="009A2999" w:rsidRPr="001D0788">
        <w:rPr>
          <w:color w:val="000000"/>
        </w:rPr>
        <w:t xml:space="preserve"> </w:t>
      </w:r>
      <w:r w:rsidR="00843BF1" w:rsidRPr="001D0788">
        <w:rPr>
          <w:color w:val="000000"/>
        </w:rPr>
        <w:t>целей</w:t>
      </w:r>
      <w:r w:rsidR="006D2495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BE4F53" w:rsidRPr="009E1087" w:rsidRDefault="00386488" w:rsidP="009E10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lastRenderedPageBreak/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E65F6A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окружающую 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9E1087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>
        <w:rPr>
          <w:lang w:eastAsia="en-US"/>
        </w:rPr>
        <w:t>С</w:t>
      </w:r>
      <w:r w:rsidR="0054465B" w:rsidRPr="001D0788">
        <w:rPr>
          <w:lang w:eastAsia="en-US"/>
        </w:rPr>
        <w:t>бор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="0054465B"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="0054465B"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="0054465B" w:rsidRPr="001D0788">
        <w:t>предотвращения</w:t>
      </w:r>
      <w:r w:rsidR="009A2999" w:rsidRPr="001D0788">
        <w:t xml:space="preserve"> </w:t>
      </w:r>
      <w:r w:rsidR="0054465B" w:rsidRPr="001D0788">
        <w:t>попадания</w:t>
      </w:r>
      <w:r w:rsidR="009A2999" w:rsidRPr="001D0788">
        <w:t xml:space="preserve"> </w:t>
      </w:r>
      <w:r w:rsidR="0054465B" w:rsidRPr="001D0788">
        <w:t>ртути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ее</w:t>
      </w:r>
      <w:r w:rsidR="009A2999" w:rsidRPr="001D0788">
        <w:t xml:space="preserve"> </w:t>
      </w:r>
      <w:r w:rsidR="0054465B" w:rsidRPr="001D0788">
        <w:t>соединений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окружающую</w:t>
      </w:r>
      <w:r w:rsidR="009A2999" w:rsidRPr="001D0788">
        <w:t xml:space="preserve"> </w:t>
      </w:r>
      <w:r w:rsidR="0054465B" w:rsidRPr="001D0788">
        <w:t>среду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защиты</w:t>
      </w:r>
      <w:r w:rsidR="009A2999" w:rsidRPr="001D0788">
        <w:t xml:space="preserve"> </w:t>
      </w:r>
      <w:r w:rsidR="0054465B" w:rsidRPr="001D0788">
        <w:t>населения</w:t>
      </w:r>
      <w:r w:rsidR="009A2999" w:rsidRPr="001D0788">
        <w:t xml:space="preserve"> </w:t>
      </w:r>
      <w:r w:rsidR="0054465B" w:rsidRPr="001D0788">
        <w:t>от</w:t>
      </w:r>
      <w:r w:rsidR="009A2999" w:rsidRPr="001D0788">
        <w:t xml:space="preserve"> </w:t>
      </w:r>
      <w:r w:rsidR="0054465B" w:rsidRPr="001D0788">
        <w:t>их</w:t>
      </w:r>
      <w:r w:rsidR="009A2999" w:rsidRPr="001D0788">
        <w:t xml:space="preserve"> </w:t>
      </w:r>
      <w:r w:rsidR="0054465B" w:rsidRPr="001D0788">
        <w:t>вредного</w:t>
      </w:r>
      <w:r w:rsidR="009A2999" w:rsidRPr="001D0788">
        <w:t xml:space="preserve"> </w:t>
      </w:r>
      <w:r w:rsidR="0054465B"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E1087">
        <w:rPr>
          <w:lang w:eastAsia="en-US"/>
        </w:rPr>
        <w:t xml:space="preserve"> </w:t>
      </w:r>
      <w:r w:rsidR="00BE4F53">
        <w:rPr>
          <w:lang w:eastAsia="en-US"/>
        </w:rPr>
        <w:t xml:space="preserve">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884AA0" w:rsidRPr="001D0788" w:rsidRDefault="0054465B" w:rsidP="009E1087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>, обработке, утилизации, обезвреживанию, размещению отходов, в том числе твердых коммунальных отходов, образующихся</w:t>
      </w:r>
      <w:r w:rsidR="009E1087">
        <w:t xml:space="preserve"> на территории Канашского муниципального округа Чувашской Республики</w:t>
      </w:r>
      <w:r w:rsidR="00E23753">
        <w:t xml:space="preserve">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</w:t>
      </w:r>
      <w:r w:rsidR="003F3C95" w:rsidRPr="003F3C95">
        <w:t xml:space="preserve"> </w:t>
      </w:r>
      <w:r w:rsidR="003F3C95" w:rsidRPr="003F3C95">
        <w:rPr>
          <w:rFonts w:ascii="Times New Roman" w:hAnsi="Times New Roman" w:cs="Times New Roman"/>
          <w:color w:val="000000"/>
          <w:sz w:val="24"/>
          <w:szCs w:val="24"/>
        </w:rPr>
        <w:t>на территории Канашского муниципальног</w:t>
      </w:r>
      <w:r w:rsidR="003F3C95">
        <w:rPr>
          <w:rFonts w:ascii="Times New Roman" w:hAnsi="Times New Roman" w:cs="Times New Roman"/>
          <w:color w:val="000000"/>
          <w:sz w:val="24"/>
          <w:szCs w:val="24"/>
        </w:rPr>
        <w:t>о округа Чувашской Республики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1F4492" w:rsidRPr="001D0788" w:rsidRDefault="00DF70E4" w:rsidP="001F4492">
      <w:pPr>
        <w:spacing w:line="230" w:lineRule="auto"/>
        <w:ind w:firstLine="709"/>
      </w:pPr>
      <w:r>
        <w:t>1 этап – 2023</w:t>
      </w:r>
      <w:r w:rsidR="001F4492" w:rsidRPr="001D0788">
        <w:t>–2025 годы;</w:t>
      </w:r>
    </w:p>
    <w:p w:rsidR="001F4492" w:rsidRPr="001D0788" w:rsidRDefault="001F4492" w:rsidP="001F4492">
      <w:pPr>
        <w:spacing w:line="230" w:lineRule="auto"/>
        <w:ind w:firstLine="709"/>
      </w:pPr>
      <w:r w:rsidRPr="001D0788">
        <w:t>2 этап – 2026–2030 годы;</w:t>
      </w:r>
    </w:p>
    <w:p w:rsidR="0054465B" w:rsidRDefault="001F4492" w:rsidP="006C087B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3 этап – 2031–2035 годы.</w:t>
      </w:r>
    </w:p>
    <w:p w:rsidR="000800EE" w:rsidRDefault="000800EE" w:rsidP="006C087B">
      <w:pPr>
        <w:autoSpaceDE w:val="0"/>
        <w:autoSpaceDN w:val="0"/>
        <w:adjustRightInd w:val="0"/>
        <w:spacing w:line="230" w:lineRule="auto"/>
        <w:ind w:firstLine="709"/>
        <w:jc w:val="both"/>
      </w:pPr>
    </w:p>
    <w:p w:rsidR="000800EE" w:rsidRPr="001D0788" w:rsidRDefault="000800EE" w:rsidP="006C087B">
      <w:pPr>
        <w:autoSpaceDE w:val="0"/>
        <w:autoSpaceDN w:val="0"/>
        <w:adjustRightInd w:val="0"/>
        <w:spacing w:line="230" w:lineRule="auto"/>
        <w:ind w:firstLine="709"/>
        <w:jc w:val="both"/>
      </w:pPr>
    </w:p>
    <w:p w:rsidR="0054465B" w:rsidRDefault="0016662A" w:rsidP="0016662A">
      <w:pPr>
        <w:pStyle w:val="ConsPlusNormal"/>
        <w:keepNext/>
        <w:spacing w:before="360" w:line="23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62A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6662A" w:rsidRPr="001D0788" w:rsidRDefault="0016662A" w:rsidP="0016662A">
      <w:pPr>
        <w:pStyle w:val="ConsPlusNormal"/>
        <w:keepNext/>
        <w:spacing w:before="360" w:line="23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4420FC" w:rsidRDefault="0054465B" w:rsidP="001F4492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CA7B21">
        <w:rPr>
          <w:rFonts w:ascii="Times New Roman" w:hAnsi="Times New Roman" w:cs="Times New Roman"/>
          <w:sz w:val="24"/>
          <w:szCs w:val="24"/>
        </w:rPr>
        <w:t>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1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1C6B85">
        <w:rPr>
          <w:rFonts w:ascii="Times New Roman" w:hAnsi="Times New Roman" w:cs="Times New Roman"/>
          <w:sz w:val="24"/>
          <w:szCs w:val="24"/>
        </w:rPr>
        <w:t>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6D249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1C6B85">
        <w:rPr>
          <w:rFonts w:ascii="Times New Roman" w:hAnsi="Times New Roman" w:cs="Times New Roman"/>
          <w:sz w:val="24"/>
          <w:szCs w:val="24"/>
        </w:rPr>
        <w:t>,6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777B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1C6B85">
        <w:rPr>
          <w:rFonts w:ascii="Times New Roman" w:hAnsi="Times New Roman" w:cs="Times New Roman"/>
          <w:sz w:val="24"/>
          <w:szCs w:val="24"/>
        </w:rPr>
        <w:t>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800EE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DE449B">
          <w:headerReference w:type="even" r:id="rId15"/>
          <w:footerReference w:type="default" r:id="rId16"/>
          <w:pgSz w:w="11906" w:h="16838"/>
          <w:pgMar w:top="1134" w:right="1133" w:bottom="1134" w:left="850" w:header="709" w:footer="709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4465B" w:rsidRPr="001D0788" w:rsidRDefault="0016662A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E449B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к подпрограмме</w:t>
      </w:r>
      <w:r w:rsidR="0086241C" w:rsidRPr="001D0788">
        <w:t xml:space="preserve"> </w:t>
      </w:r>
      <w:r w:rsidRPr="001D0788">
        <w:t>«Обращение с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7F6B61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</w:t>
      </w:r>
      <w:r w:rsidR="00A961ED">
        <w:t xml:space="preserve"> Канашского </w:t>
      </w:r>
      <w:r w:rsidR="00A961ED" w:rsidRPr="00A961ED">
        <w:t>муниципального округа</w:t>
      </w:r>
    </w:p>
    <w:p w:rsidR="0086241C" w:rsidRPr="001D0788" w:rsidRDefault="007F6B61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Чувашской Республики</w:t>
      </w:r>
      <w:r w:rsidR="008716C7" w:rsidRPr="001D0788">
        <w:t>»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0404AE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и </w:t>
      </w:r>
      <w:r w:rsidRPr="000404AE">
        <w:t>повышение</w:t>
      </w:r>
      <w:r w:rsidR="0022692D" w:rsidRPr="001D0788">
        <w:t xml:space="preserve"> экологической безопасности</w:t>
      </w:r>
      <w:r w:rsidR="0023654B">
        <w:t>»</w:t>
      </w:r>
      <w:r w:rsidR="00DE449B" w:rsidRPr="00DE449B">
        <w:t xml:space="preserve"> на 2023-2035 годы</w:t>
      </w:r>
      <w:r w:rsidR="002058FA">
        <w:t xml:space="preserve"> 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7F6B61">
        <w:rPr>
          <w:b/>
          <w:bCs/>
          <w:color w:val="000000" w:themeColor="text1"/>
        </w:rPr>
        <w:t xml:space="preserve"> Чувашской Республики</w:t>
      </w:r>
      <w:r w:rsidR="008F5701" w:rsidRPr="00E23753">
        <w:rPr>
          <w:b/>
          <w:bCs/>
          <w:color w:val="000000" w:themeColor="text1"/>
        </w:rPr>
        <w:t>» муниципальной</w:t>
      </w:r>
      <w:r w:rsidR="007F6B61">
        <w:rPr>
          <w:b/>
          <w:bCs/>
          <w:color w:val="000000" w:themeColor="text1"/>
        </w:rPr>
        <w:t xml:space="preserve"> программы 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="000404AE">
        <w:rPr>
          <w:b/>
          <w:bCs/>
          <w:color w:val="000000" w:themeColor="text1"/>
        </w:rPr>
        <w:t xml:space="preserve">и </w:t>
      </w:r>
      <w:r w:rsidR="000404AE"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 w:rsidR="0023654B">
        <w:rPr>
          <w:b/>
          <w:bCs/>
          <w:color w:val="000000" w:themeColor="text1"/>
        </w:rPr>
        <w:t>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51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6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792"/>
        <w:gridCol w:w="850"/>
        <w:gridCol w:w="993"/>
        <w:gridCol w:w="992"/>
        <w:gridCol w:w="844"/>
      </w:tblGrid>
      <w:tr w:rsidR="0097793A" w:rsidRPr="001D0788" w:rsidTr="006A24EC">
        <w:trPr>
          <w:trHeight w:val="184"/>
          <w:jc w:val="center"/>
        </w:trPr>
        <w:tc>
          <w:tcPr>
            <w:tcW w:w="2046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 w:rsidRPr="00A961ED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="000B0F3D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="000B0F3D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>
              <w:rPr>
                <w:color w:val="000000"/>
                <w:sz w:val="16"/>
                <w:szCs w:val="16"/>
              </w:rPr>
              <w:t>Канашского</w:t>
            </w:r>
            <w:r w:rsidR="000B0F3D">
              <w:t xml:space="preserve"> </w:t>
            </w:r>
            <w:r w:rsidR="000B0F3D" w:rsidRPr="000B0F3D">
              <w:rPr>
                <w:color w:val="000000"/>
                <w:sz w:val="16"/>
                <w:szCs w:val="16"/>
              </w:rPr>
              <w:t xml:space="preserve">муниципального округа Чувашской Республики 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64" w:type="dxa"/>
            <w:gridSpan w:val="4"/>
            <w:vMerge w:val="restart"/>
            <w:shd w:val="clear" w:color="auto" w:fill="auto"/>
          </w:tcPr>
          <w:p w:rsidR="00AC2278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C2278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71" w:type="dxa"/>
            <w:gridSpan w:val="5"/>
            <w:vMerge w:val="restart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7793A" w:rsidRPr="001D0788" w:rsidTr="006A24EC">
        <w:trPr>
          <w:trHeight w:val="184"/>
          <w:jc w:val="center"/>
        </w:trPr>
        <w:tc>
          <w:tcPr>
            <w:tcW w:w="2046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  <w:gridSpan w:val="5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4420FC" w:rsidRPr="001D0788" w:rsidTr="006A24EC">
        <w:trPr>
          <w:trHeight w:val="1790"/>
          <w:jc w:val="center"/>
        </w:trPr>
        <w:tc>
          <w:tcPr>
            <w:tcW w:w="2046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828"/>
        <w:gridCol w:w="850"/>
        <w:gridCol w:w="999"/>
        <w:gridCol w:w="993"/>
        <w:gridCol w:w="815"/>
      </w:tblGrid>
      <w:tr w:rsidR="00F102D7" w:rsidRPr="001D0788" w:rsidTr="00E35A0E">
        <w:trPr>
          <w:tblHeader/>
          <w:jc w:val="center"/>
        </w:trPr>
        <w:tc>
          <w:tcPr>
            <w:tcW w:w="2131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</w:tcPr>
          <w:p w:rsidR="00F102D7" w:rsidRPr="001D0788" w:rsidRDefault="00F102D7" w:rsidP="00F102D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102D7" w:rsidRPr="001D0788" w:rsidTr="00E35A0E">
        <w:trPr>
          <w:cantSplit/>
          <w:jc w:val="center"/>
        </w:trPr>
        <w:tc>
          <w:tcPr>
            <w:tcW w:w="2131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 w:rsidR="002058FA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строительство мусороперегрузочных;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F102D7" w:rsidRPr="001D0788" w:rsidRDefault="00F102D7" w:rsidP="00075952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F102D7" w:rsidRPr="001D0788" w:rsidRDefault="0057617C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>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</w:t>
            </w:r>
            <w:r w:rsidR="0085085E">
              <w:rPr>
                <w:color w:val="000000"/>
                <w:sz w:val="16"/>
                <w:szCs w:val="16"/>
              </w:rPr>
              <w:t>,6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2625F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0B0F3D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5085E"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93076" w:rsidRPr="001D0788" w:rsidRDefault="0054465B" w:rsidP="002F4186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071ABC" w:rsidRPr="001D0788" w:rsidTr="00E35A0E">
        <w:trPr>
          <w:cantSplit/>
          <w:jc w:val="center"/>
        </w:trPr>
        <w:tc>
          <w:tcPr>
            <w:tcW w:w="2131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«Чистая страна» </w:t>
            </w:r>
          </w:p>
        </w:tc>
        <w:tc>
          <w:tcPr>
            <w:tcW w:w="1842" w:type="dxa"/>
            <w:vMerge w:val="restart"/>
          </w:tcPr>
          <w:p w:rsidR="00071ABC" w:rsidRPr="001D0788" w:rsidRDefault="00071ABC" w:rsidP="00075952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071ABC" w:rsidRPr="001D0788" w:rsidRDefault="00E0443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</w:t>
            </w:r>
            <w:r w:rsidR="00E35A0E">
              <w:rPr>
                <w:color w:val="000000"/>
                <w:sz w:val="16"/>
                <w:szCs w:val="16"/>
              </w:rPr>
              <w:t>-</w:t>
            </w:r>
            <w:r w:rsidRPr="00E04434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>администрация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 </w:t>
            </w: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0605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B0F3D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t>Цель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«Формирование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комплексной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системы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обращения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твердыми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коммунальными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отходами,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включая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ликвидацию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свалок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рекультивацию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территорий,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на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которых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они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размещены,</w:t>
            </w:r>
            <w:r w:rsidR="002F4186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создание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условий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для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вторичной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переработки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всех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запрещенных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="00C22008" w:rsidRPr="003628B8">
              <w:rPr>
                <w:b/>
                <w:bCs/>
                <w:sz w:val="16"/>
                <w:szCs w:val="16"/>
              </w:rPr>
              <w:t>размещению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отходов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производства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потребления»</w:t>
            </w:r>
          </w:p>
        </w:tc>
      </w:tr>
      <w:tr w:rsidR="00344247" w:rsidRPr="001D0788" w:rsidTr="00E35A0E">
        <w:trPr>
          <w:cantSplit/>
          <w:jc w:val="center"/>
        </w:trPr>
        <w:tc>
          <w:tcPr>
            <w:tcW w:w="2131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344247" w:rsidRPr="001D0788" w:rsidRDefault="00344247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344247" w:rsidRPr="001D0788" w:rsidRDefault="00E0443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 xml:space="preserve">соисполнители </w:t>
            </w:r>
            <w:r w:rsidRPr="00E0443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0B0F3D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E35A0E">
        <w:trPr>
          <w:cantSplit/>
          <w:jc w:val="center"/>
        </w:trPr>
        <w:tc>
          <w:tcPr>
            <w:tcW w:w="2131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44247" w:rsidRPr="00082290" w:rsidRDefault="00344247" w:rsidP="0021313B">
            <w:pPr>
              <w:spacing w:line="230" w:lineRule="auto"/>
              <w:ind w:left="-28" w:right="-28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B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D5B8D" w:rsidRPr="00082290" w:rsidRDefault="00114E4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lastRenderedPageBreak/>
              <w:t>Цель «Формирование экологической культуры и воспитания</w:t>
            </w:r>
          </w:p>
        </w:tc>
      </w:tr>
      <w:tr w:rsidR="00E71031" w:rsidRPr="001D0788" w:rsidTr="00E35A0E">
        <w:trPr>
          <w:cantSplit/>
          <w:jc w:val="center"/>
        </w:trPr>
        <w:tc>
          <w:tcPr>
            <w:tcW w:w="2131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E71031" w:rsidRPr="001D0788" w:rsidRDefault="00E71031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Pr="001E3FB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71031" w:rsidRPr="005D6CC5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B0F3D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E71031" w:rsidRPr="001D0788" w:rsidRDefault="00E71031" w:rsidP="00E71031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82290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082290" w:rsidRPr="00082290" w:rsidRDefault="0008229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A83824" w:rsidRPr="001D0788" w:rsidTr="00E35A0E">
        <w:trPr>
          <w:cantSplit/>
          <w:jc w:val="center"/>
        </w:trPr>
        <w:tc>
          <w:tcPr>
            <w:tcW w:w="2131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 «Комплексная система обращения с 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t>Увеличение 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A83824" w:rsidRPr="001D0788" w:rsidRDefault="00A8382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0B0F3D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0B0F3D">
              <w:t xml:space="preserve"> </w:t>
            </w:r>
            <w:r w:rsidR="000B0F3D" w:rsidRPr="002058FA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  <w:r w:rsidRPr="00197B1D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807,6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E35A0E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44B02" w:rsidRDefault="00C835A5" w:rsidP="007548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*Мероприятие реализуется по согласованию с исполнителем. </w:t>
      </w:r>
    </w:p>
    <w:p w:rsidR="0042022B" w:rsidRDefault="0042022B" w:rsidP="007548FA">
      <w:pPr>
        <w:pStyle w:val="ConsPlusNonformat"/>
        <w:rPr>
          <w:rFonts w:ascii="Times New Roman" w:hAnsi="Times New Roman" w:cs="Times New Roman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42022B" w:rsidSect="000800EE">
          <w:pgSz w:w="16838" w:h="11906" w:orient="landscape"/>
          <w:pgMar w:top="850" w:right="1134" w:bottom="1984" w:left="1134" w:header="709" w:footer="709" w:gutter="0"/>
          <w:pgNumType w:start="1"/>
          <w:cols w:space="708"/>
          <w:titlePg/>
          <w:docGrid w:linePitch="360"/>
        </w:sectPr>
      </w:pPr>
    </w:p>
    <w:p w:rsidR="000800EE" w:rsidRDefault="000800EE" w:rsidP="00B230A8">
      <w:pPr>
        <w:keepNext/>
        <w:widowControl w:val="0"/>
        <w:autoSpaceDE w:val="0"/>
        <w:autoSpaceDN w:val="0"/>
        <w:spacing w:line="230" w:lineRule="auto"/>
        <w:jc w:val="right"/>
      </w:pPr>
    </w:p>
    <w:p w:rsidR="00B230A8" w:rsidRPr="00B230A8" w:rsidRDefault="00B230A8" w:rsidP="00DE449B">
      <w:pPr>
        <w:keepNext/>
        <w:widowControl w:val="0"/>
        <w:autoSpaceDE w:val="0"/>
        <w:autoSpaceDN w:val="0"/>
        <w:spacing w:line="230" w:lineRule="auto"/>
        <w:ind w:left="284" w:hanging="284"/>
        <w:jc w:val="right"/>
      </w:pPr>
      <w:r>
        <w:t xml:space="preserve">Приложение № </w:t>
      </w:r>
      <w:r w:rsidR="00DE449B">
        <w:t>6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 муниципальной программе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>
        <w:rPr>
          <w:rFonts w:ascii="Calibri" w:hAnsi="Calibri" w:cs="Calibri"/>
          <w:sz w:val="22"/>
          <w:szCs w:val="22"/>
        </w:rPr>
        <w:t xml:space="preserve"> </w:t>
      </w:r>
      <w:r w:rsidR="0016662A" w:rsidRPr="00DE449B">
        <w:t>на 2023-2035 годы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  <w:spacing w:val="40"/>
        </w:rPr>
      </w:pPr>
      <w:r w:rsidRPr="00B230A8">
        <w:rPr>
          <w:b/>
          <w:spacing w:val="40"/>
        </w:rPr>
        <w:t>ПОДПРОГРАММА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>«</w:t>
      </w:r>
      <w:r w:rsidR="00214B6A">
        <w:rPr>
          <w:b/>
        </w:rPr>
        <w:t>Обеспечение экологической</w:t>
      </w:r>
      <w:r>
        <w:rPr>
          <w:b/>
        </w:rPr>
        <w:t xml:space="preserve"> безоп</w:t>
      </w:r>
      <w:r w:rsidR="00214B6A">
        <w:rPr>
          <w:b/>
        </w:rPr>
        <w:t>асности</w:t>
      </w:r>
      <w:r w:rsidR="00922300">
        <w:rPr>
          <w:b/>
        </w:rPr>
        <w:t>»</w:t>
      </w:r>
      <w:r w:rsidRPr="00B230A8">
        <w:rPr>
          <w:b/>
        </w:rPr>
        <w:t xml:space="preserve"> </w:t>
      </w:r>
    </w:p>
    <w:p w:rsidR="00B230A8" w:rsidRPr="00B230A8" w:rsidRDefault="006E6CA8" w:rsidP="00B230A8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>муниципальной программе</w:t>
      </w:r>
      <w:r w:rsidR="00B230A8" w:rsidRPr="00B230A8">
        <w:rPr>
          <w:b/>
        </w:rPr>
        <w:t xml:space="preserve"> Канашского муниципального округа Чувашской Республики 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after="360" w:line="230" w:lineRule="auto"/>
        <w:jc w:val="center"/>
        <w:rPr>
          <w:b/>
        </w:rPr>
      </w:pPr>
      <w:r w:rsidRPr="00B230A8">
        <w:rPr>
          <w:b/>
        </w:rPr>
        <w:t>и повышение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339"/>
        <w:gridCol w:w="244"/>
        <w:gridCol w:w="6841"/>
      </w:tblGrid>
      <w:tr w:rsidR="00B230A8" w:rsidRPr="00B230A8" w:rsidTr="006503A9">
        <w:tc>
          <w:tcPr>
            <w:tcW w:w="0" w:type="auto"/>
            <w:gridSpan w:val="3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before="120" w:after="120" w:line="230" w:lineRule="auto"/>
              <w:jc w:val="center"/>
              <w:rPr>
                <w:caps/>
              </w:rPr>
            </w:pPr>
            <w:r w:rsidRPr="00B230A8">
              <w:rPr>
                <w:caps/>
              </w:rPr>
              <w:t>Паспорт подпрограммы</w:t>
            </w:r>
          </w:p>
        </w:tc>
      </w:tr>
      <w:tr w:rsidR="00B230A8" w:rsidRPr="00B230A8" w:rsidTr="006503A9"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B230A8" w:rsidRPr="00B230A8" w:rsidTr="006503A9"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</w:pPr>
            <w:r w:rsidRPr="00B230A8"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B230A8" w:rsidRPr="00B230A8" w:rsidTr="006503A9"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</w:pPr>
            <w:r w:rsidRPr="00B230A8">
              <w:t>администрация Канашского муниципального округа Чувашской Республики</w:t>
            </w:r>
          </w:p>
        </w:tc>
      </w:tr>
      <w:tr w:rsidR="00B230A8" w:rsidRPr="00B230A8" w:rsidTr="006503A9"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B230A8" w:rsidRPr="00B230A8" w:rsidTr="006503A9"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214B6A" w:rsidRPr="00214B6A" w:rsidRDefault="00B230A8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 </w:t>
            </w:r>
            <w:r w:rsidR="00214B6A" w:rsidRPr="00214B6A">
              <w:rPr>
                <w:rFonts w:eastAsia="Batang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B230A8" w:rsidRPr="00B230A8" w:rsidRDefault="00214B6A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214B6A">
              <w:rPr>
                <w:rFonts w:eastAsia="Batang"/>
              </w:rPr>
              <w:t>формирование экологической культуры</w:t>
            </w:r>
          </w:p>
        </w:tc>
      </w:tr>
      <w:tr w:rsidR="00B230A8" w:rsidRPr="00B230A8" w:rsidTr="006503A9"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0A8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количество проводимых экологических мероприятий, направленных на повышение ур</w:t>
            </w:r>
            <w:r>
              <w:rPr>
                <w:lang w:eastAsia="en-US"/>
              </w:rPr>
              <w:t>овня экологической культуры,  Канашского</w:t>
            </w:r>
            <w:r w:rsidRPr="00214B6A">
              <w:rPr>
                <w:lang w:eastAsia="en-US"/>
              </w:rPr>
              <w:t xml:space="preserve"> муниципального округа</w:t>
            </w:r>
          </w:p>
        </w:tc>
      </w:tr>
      <w:tr w:rsidR="00B230A8" w:rsidRPr="00B230A8" w:rsidTr="006503A9"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B230A8" w:rsidRPr="00B230A8" w:rsidTr="006503A9">
        <w:trPr>
          <w:trHeight w:val="3685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 w:rsidR="002625FD">
              <w:t>ования подпрограммы составляет 975</w:t>
            </w:r>
            <w:r w:rsidRPr="00B230A8">
              <w:t>,0 тыс. рублей, в том числе:</w:t>
            </w:r>
          </w:p>
          <w:p w:rsidR="00B230A8" w:rsidRPr="00B230A8" w:rsidRDefault="002625FD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1 этап – 225</w:t>
            </w:r>
            <w:r w:rsidR="00B230A8" w:rsidRPr="00B230A8">
              <w:t>,0 тыс. рублей, в том числе:</w:t>
            </w:r>
          </w:p>
          <w:p w:rsidR="00B230A8" w:rsidRPr="00B230A8" w:rsidRDefault="002625FD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2023 году – 75</w:t>
            </w:r>
            <w:r w:rsidR="00B230A8" w:rsidRPr="00B230A8">
              <w:t>,0 рублей;</w:t>
            </w:r>
          </w:p>
          <w:p w:rsidR="00B230A8" w:rsidRPr="00B230A8" w:rsidRDefault="002625FD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2024 году – 75</w:t>
            </w:r>
            <w:r w:rsidR="00B230A8" w:rsidRPr="00B230A8">
              <w:t>,0 рублей;</w:t>
            </w:r>
          </w:p>
          <w:p w:rsidR="00B230A8" w:rsidRPr="00B230A8" w:rsidRDefault="002625FD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2025 году – 75</w:t>
            </w:r>
            <w:r w:rsidR="00B230A8" w:rsidRPr="00B230A8">
              <w:t>,0 рублей;</w:t>
            </w:r>
          </w:p>
          <w:p w:rsidR="00B230A8" w:rsidRPr="00B230A8" w:rsidRDefault="002625FD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2 этап – 375</w:t>
            </w:r>
            <w:r w:rsidR="00B230A8" w:rsidRPr="00B230A8">
              <w:t>,0 рублей;</w:t>
            </w:r>
          </w:p>
          <w:p w:rsidR="00B230A8" w:rsidRPr="00B230A8" w:rsidRDefault="002625FD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3 этап – 375</w:t>
            </w:r>
            <w:r w:rsidR="00B230A8" w:rsidRPr="00B230A8">
              <w:t>,0 рублей;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из них: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федерального бюджета – 0,0 рублей.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республиканского бюджета Чувашской Республики – 0,0 рублей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бюджета Канашского муниципального</w:t>
            </w:r>
            <w:r w:rsidR="002625FD">
              <w:t xml:space="preserve"> округа Чувашской Республики – 975</w:t>
            </w:r>
            <w:r w:rsidRPr="00B230A8">
              <w:t>,0 рублей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внебюджетных источников – 0,0 рублей.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</w:tc>
      </w:tr>
    </w:tbl>
    <w:p w:rsidR="00AC39E2" w:rsidRDefault="00AC39E2"/>
    <w:tbl>
      <w:tblPr>
        <w:tblW w:w="10485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244"/>
        <w:gridCol w:w="6511"/>
      </w:tblGrid>
      <w:tr w:rsidR="00B230A8" w:rsidRPr="00B230A8" w:rsidTr="006E6CA8">
        <w:trPr>
          <w:trHeight w:val="12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214B6A" w:rsidRDefault="00B230A8" w:rsidP="00214B6A">
            <w:pPr>
              <w:autoSpaceDE w:val="0"/>
              <w:autoSpaceDN w:val="0"/>
              <w:adjustRightInd w:val="0"/>
              <w:jc w:val="both"/>
            </w:pPr>
            <w:r w:rsidRPr="00B230A8">
              <w:t xml:space="preserve"> </w:t>
            </w:r>
            <w:r w:rsidR="00214B6A">
              <w:t>создание условий для обеспечения благоприятных экологических условий для жизни населения;</w:t>
            </w:r>
          </w:p>
          <w:p w:rsidR="00214B6A" w:rsidRDefault="00214B6A" w:rsidP="00214B6A">
            <w:pPr>
              <w:autoSpaceDE w:val="0"/>
              <w:autoSpaceDN w:val="0"/>
              <w:adjustRightInd w:val="0"/>
              <w:jc w:val="both"/>
            </w:pPr>
            <w:r>
              <w:t>уменьшение негативного воздействия на окружающую среду; п</w:t>
            </w:r>
            <w:r w:rsidR="00AC39E2">
              <w:t>овышение экологической культуры</w:t>
            </w:r>
          </w:p>
          <w:p w:rsidR="00080F2C" w:rsidRDefault="00080F2C" w:rsidP="006E6CA8">
            <w:pPr>
              <w:autoSpaceDE w:val="0"/>
              <w:autoSpaceDN w:val="0"/>
              <w:adjustRightInd w:val="0"/>
              <w:jc w:val="center"/>
            </w:pPr>
          </w:p>
          <w:p w:rsidR="00214B6A" w:rsidRPr="00B230A8" w:rsidRDefault="00214B6A" w:rsidP="00214B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C39E2" w:rsidRPr="00AC39E2" w:rsidRDefault="00AC39E2" w:rsidP="006E6CA8">
      <w:pPr>
        <w:widowControl w:val="0"/>
        <w:autoSpaceDE w:val="0"/>
        <w:autoSpaceDN w:val="0"/>
        <w:contextualSpacing/>
        <w:jc w:val="center"/>
        <w:rPr>
          <w:b/>
          <w:color w:val="000000" w:themeColor="text1"/>
        </w:rPr>
      </w:pPr>
      <w:r w:rsidRPr="00AC39E2">
        <w:rPr>
          <w:b/>
          <w:color w:val="000000" w:themeColor="text1"/>
        </w:rPr>
        <w:t>Раздел I. Приоритеты и цель подпрограммы, общая характеристика участия органов местного</w:t>
      </w:r>
      <w:r>
        <w:rPr>
          <w:b/>
          <w:color w:val="000000" w:themeColor="text1"/>
        </w:rPr>
        <w:t xml:space="preserve"> самоуправления Канашского</w:t>
      </w:r>
      <w:r w:rsidRPr="00AC39E2">
        <w:rPr>
          <w:b/>
          <w:color w:val="000000" w:themeColor="text1"/>
        </w:rPr>
        <w:t xml:space="preserve"> муниципального округа</w:t>
      </w:r>
      <w:r>
        <w:rPr>
          <w:b/>
          <w:color w:val="000000" w:themeColor="text1"/>
        </w:rPr>
        <w:t xml:space="preserve"> Чувашской Республики</w:t>
      </w:r>
      <w:r w:rsidRPr="00AC39E2">
        <w:rPr>
          <w:b/>
          <w:color w:val="000000" w:themeColor="text1"/>
        </w:rPr>
        <w:t xml:space="preserve"> в реализации подпрограммы</w:t>
      </w: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Одним из приоритетов осуществления деятельности органов самоуправления муниципального округа является повышение качества жизни населения </w:t>
      </w:r>
      <w:r w:rsidRPr="00AC39E2">
        <w:t>Канашского муниципального округа Чувашской Республики</w:t>
      </w:r>
      <w:r>
        <w:t xml:space="preserve">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Pr="00AC39E2">
        <w:t>Канашского муниципального округа Чувашской Республики</w:t>
      </w:r>
      <w:r>
        <w:t xml:space="preserve"> на благоприятную окружающую среду.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Достижению поставленной в подпрограмме цели способствует решение следующих задач:</w:t>
      </w:r>
    </w:p>
    <w:p w:rsidR="00AC39E2" w:rsidRDefault="00AC39E2" w:rsidP="00AC39E2">
      <w:pPr>
        <w:widowControl w:val="0"/>
        <w:autoSpaceDE w:val="0"/>
        <w:autoSpaceDN w:val="0"/>
        <w:contextualSpacing/>
        <w:jc w:val="both"/>
      </w:pPr>
      <w:r>
        <w:t>снижение негативного воздействия хозяйственной и иной деятельности на окружающую среду;</w:t>
      </w:r>
      <w:r w:rsidR="00F258B2">
        <w:t xml:space="preserve"> </w:t>
      </w:r>
      <w:r>
        <w:t>формирование экологической культуры.</w:t>
      </w:r>
    </w:p>
    <w:p w:rsidR="00F258B2" w:rsidRDefault="00F258B2" w:rsidP="00AC39E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16662A">
      <w:pPr>
        <w:widowControl w:val="0"/>
        <w:autoSpaceDE w:val="0"/>
        <w:autoSpaceDN w:val="0"/>
        <w:contextualSpacing/>
        <w:jc w:val="center"/>
      </w:pPr>
      <w:bookmarkStart w:id="3" w:name="sub_5002"/>
      <w:r w:rsidRPr="00F258B2">
        <w:rPr>
          <w:b/>
          <w:bCs/>
        </w:rPr>
        <w:t xml:space="preserve">Раздел II. </w:t>
      </w:r>
      <w:bookmarkEnd w:id="3"/>
      <w:r w:rsidR="0016662A" w:rsidRPr="0016662A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Целевыми индикатором и показателем подпрограммы является: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количество проводимых экологических мероприятий, направленных на повышение уровня экологической культуры, воспитани</w:t>
      </w:r>
      <w:r>
        <w:t>е и просвещение населения</w:t>
      </w:r>
      <w:r w:rsidRPr="00F258B2">
        <w:t>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В результате реализации мероприятия подпрограммы ожидается достижение к 2036 году </w:t>
      </w:r>
      <w:r w:rsidRPr="00F258B2">
        <w:lastRenderedPageBreak/>
        <w:t>следующих целевых индикаторов и показателей: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количество проводимых экологических мероприятий, направленных на повышение уровня экологической культуры, </w:t>
      </w:r>
      <w:r>
        <w:t>Канашского муниципального округа Чувашской Республики</w:t>
      </w:r>
      <w:r w:rsidRPr="00F258B2">
        <w:t xml:space="preserve"> - 2 единицы ежегодно.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4" w:name="sub_5003"/>
      <w:r w:rsidRPr="00F258B2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Подпрограмма </w:t>
      </w:r>
      <w:r>
        <w:t xml:space="preserve">предусматривает реализацию </w:t>
      </w:r>
      <w:r w:rsidRPr="00F258B2">
        <w:t>основных мероприятий: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1. "Мероприятия, направленные на формирование экологической культуры"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2. "Нормализация экологической обстановки и создание благоприятной окружающей среды в населенных пунктах муниципального округа" будет способствовать сохранению и поддержанию благоприятной окружающей среды и экологической безопасности населения.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Подпрогр</w:t>
      </w:r>
      <w:r>
        <w:t>амма реализуется в период с 2023</w:t>
      </w:r>
      <w:r w:rsidRPr="00F258B2">
        <w:t xml:space="preserve"> по 2035 год в три этапа: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>
        <w:t>1 этап - 2023</w:t>
      </w:r>
      <w:r w:rsidRPr="00F258B2">
        <w:t> - 2025 годы;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2 этап - 2026 - 2030 годы;</w:t>
      </w:r>
    </w:p>
    <w:p w:rsidR="00F258B2" w:rsidRPr="00BF17CC" w:rsidRDefault="00945473" w:rsidP="00F258B2">
      <w:pPr>
        <w:widowControl w:val="0"/>
        <w:autoSpaceDE w:val="0"/>
        <w:autoSpaceDN w:val="0"/>
        <w:contextualSpacing/>
        <w:jc w:val="both"/>
      </w:pPr>
      <w:r>
        <w:t>3 этап - 2031 - 2035 годы</w:t>
      </w:r>
    </w:p>
    <w:p w:rsidR="00F258B2" w:rsidRDefault="00F258B2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5004"/>
      <w:r w:rsidRPr="00F258B2">
        <w:rPr>
          <w:rFonts w:ascii="Times New Roman CYR" w:hAnsi="Times New Roman CYR" w:cs="Times New Roman CYR"/>
          <w:b/>
          <w:bCs/>
          <w:color w:val="000000" w:themeColor="text1"/>
        </w:rPr>
        <w:t xml:space="preserve">Раздел IV. </w:t>
      </w:r>
      <w:r w:rsidR="0016662A" w:rsidRPr="0016662A">
        <w:rPr>
          <w:rFonts w:ascii="Times New Roman CYR" w:hAnsi="Times New Roman CYR" w:cs="Times New Roman CYR"/>
          <w:b/>
          <w:bCs/>
          <w:color w:val="000000" w:themeColor="text1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contextualSpacing/>
        <w:jc w:val="both"/>
      </w:pPr>
      <w:r w:rsidRPr="00F258B2">
        <w:t>Общий объем финансирования подпрограмм</w:t>
      </w:r>
      <w:r w:rsidR="002625FD">
        <w:t>ы в 2023–2035 годах составляет 975</w:t>
      </w:r>
      <w:r w:rsidRPr="00F258B2">
        <w:t>,0 рублей, в том числе: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1 этап – 225</w:t>
      </w:r>
      <w:r w:rsidR="00F258B2" w:rsidRPr="00F258B2">
        <w:t>,0 тыс. рублей, в том числе: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2023 году </w:t>
      </w:r>
      <w:r w:rsidRPr="00F258B2">
        <w:rPr>
          <w:color w:val="1F497D"/>
        </w:rPr>
        <w:t xml:space="preserve">– </w:t>
      </w:r>
      <w:r w:rsidR="00B6757F" w:rsidRPr="00B6757F">
        <w:t>75</w:t>
      </w:r>
      <w:r w:rsidRPr="00F258B2">
        <w:t>,0 рублей;</w:t>
      </w:r>
    </w:p>
    <w:p w:rsidR="00F258B2" w:rsidRPr="00F258B2" w:rsidRDefault="00B6757F" w:rsidP="00F258B2">
      <w:pPr>
        <w:widowControl w:val="0"/>
        <w:autoSpaceDE w:val="0"/>
        <w:autoSpaceDN w:val="0"/>
        <w:spacing w:line="230" w:lineRule="auto"/>
        <w:ind w:firstLine="709"/>
      </w:pPr>
      <w:r>
        <w:t>в 2024 году –</w:t>
      </w:r>
      <w:r w:rsidRPr="00B6757F">
        <w:t xml:space="preserve"> 75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2025 году </w:t>
      </w:r>
      <w:r w:rsidR="00B6757F">
        <w:rPr>
          <w:color w:val="1F497D"/>
        </w:rPr>
        <w:t>–</w:t>
      </w:r>
      <w:r w:rsidR="00B6757F" w:rsidRPr="002625FD">
        <w:rPr>
          <w:color w:val="000000" w:themeColor="text1"/>
        </w:rPr>
        <w:t>75</w:t>
      </w:r>
      <w:r w:rsidRPr="00F258B2">
        <w:t>,0 рублей;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2 этап – 375</w:t>
      </w:r>
      <w:r w:rsidR="00F258B2" w:rsidRPr="00F258B2">
        <w:t>,0 рублей;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3 этап – 375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из них: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федерального бюджета – 0,0 рублей,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 xml:space="preserve">средства республиканского бюджета Чувашской Республики – </w:t>
      </w:r>
      <w:r w:rsidRPr="00F258B2">
        <w:br/>
        <w:t>0,0 рублей.</w:t>
      </w:r>
    </w:p>
    <w:p w:rsidR="00F258B2" w:rsidRPr="00F258B2" w:rsidRDefault="00F258B2" w:rsidP="00F258B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1F497D"/>
        </w:rPr>
      </w:pPr>
      <w:r w:rsidRPr="00F258B2">
        <w:t xml:space="preserve"> средства бюджета Канашского муниципального</w:t>
      </w:r>
      <w:r w:rsidR="002625FD">
        <w:t xml:space="preserve"> округа Чувашской Республики – 975</w:t>
      </w:r>
      <w:r w:rsidRPr="00F258B2">
        <w:t>,0 тыс. рублей, в том числе: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Ресурсное обеспечение реализации подпрограммы за счет всех источников финансирования приведено в приложении № 2 к подпрограмме.</w:t>
      </w:r>
    </w:p>
    <w:p w:rsidR="000800EE" w:rsidRDefault="00F258B2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0800EE">
          <w:headerReference w:type="default" r:id="rId17"/>
          <w:footerReference w:type="default" r:id="rId18"/>
          <w:pgSz w:w="11900" w:h="16800"/>
          <w:pgMar w:top="1440" w:right="800" w:bottom="1440" w:left="800" w:header="720" w:footer="720" w:gutter="0"/>
          <w:cols w:space="720"/>
          <w:docGrid w:linePitch="326"/>
        </w:sectPr>
      </w:pPr>
      <w:r w:rsidRPr="00F258B2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41026F" w:rsidRDefault="000800EE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41026F" w:rsidRPr="0041026F" w:rsidRDefault="0041026F" w:rsidP="000800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Default="0016662A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Приложение </w:t>
      </w:r>
      <w:r w:rsidR="00DE449B">
        <w:t>№1</w:t>
      </w:r>
      <w:r w:rsidR="000418EE">
        <w:t xml:space="preserve"> </w:t>
      </w:r>
    </w:p>
    <w:p w:rsidR="000418EE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к подпрограмме «Обеспечение экологической безопасности</w:t>
      </w:r>
    </w:p>
    <w:p w:rsidR="000418EE" w:rsidRPr="009C5C35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муниципальной программы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6503A9" w:rsidRPr="00C820B7" w:rsidRDefault="000418EE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sz w:val="22"/>
          <w:szCs w:val="22"/>
        </w:rPr>
        <w:t>на 2023-2035 годы</w:t>
      </w:r>
    </w:p>
    <w:p w:rsidR="006503A9" w:rsidRPr="00C820B7" w:rsidRDefault="006503A9" w:rsidP="009C5C35">
      <w:pPr>
        <w:widowControl w:val="0"/>
        <w:autoSpaceDE w:val="0"/>
        <w:autoSpaceDN w:val="0"/>
        <w:adjustRightInd w:val="0"/>
        <w:ind w:firstLine="720"/>
        <w:jc w:val="center"/>
      </w:pPr>
    </w:p>
    <w:p w:rsidR="006503A9" w:rsidRPr="00E23753" w:rsidRDefault="006503A9" w:rsidP="006503A9">
      <w:pPr>
        <w:keepNext/>
        <w:ind w:left="-601"/>
        <w:jc w:val="center"/>
        <w:rPr>
          <w:b/>
          <w:bCs/>
          <w:color w:val="000000" w:themeColor="text1"/>
        </w:rPr>
      </w:pPr>
      <w:r w:rsidRPr="006503A9">
        <w:rPr>
          <w:rFonts w:ascii="Times New Roman CYR" w:hAnsi="Times New Roman CYR" w:cs="Times New Roman CYR"/>
          <w:b/>
          <w:bCs/>
          <w:color w:val="000000" w:themeColor="text1"/>
        </w:rPr>
        <w:t>Ресурсное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t xml:space="preserve"> обеспечение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br/>
      </w:r>
      <w:r w:rsidRPr="00E23753">
        <w:rPr>
          <w:b/>
          <w:bCs/>
          <w:color w:val="000000" w:themeColor="text1"/>
        </w:rPr>
        <w:t>ре</w:t>
      </w:r>
      <w:r>
        <w:rPr>
          <w:b/>
          <w:bCs/>
          <w:color w:val="000000" w:themeColor="text1"/>
        </w:rPr>
        <w:t>ализации подпрограммы «Обеспечение экологической безопасности</w:t>
      </w:r>
      <w:r w:rsidR="00C820B7" w:rsidRPr="00C820B7">
        <w:t xml:space="preserve"> </w:t>
      </w:r>
      <w:r w:rsidR="00C820B7" w:rsidRPr="00C820B7">
        <w:rPr>
          <w:b/>
          <w:bCs/>
          <w:color w:val="000000" w:themeColor="text1"/>
        </w:rPr>
        <w:t>Канашского муниципального округа Чувашской Республики</w:t>
      </w:r>
      <w:r w:rsidR="00C820B7">
        <w:rPr>
          <w:b/>
          <w:bCs/>
          <w:color w:val="000000" w:themeColor="text1"/>
        </w:rPr>
        <w:t>» к</w:t>
      </w:r>
      <w:r w:rsidRPr="00E23753">
        <w:rPr>
          <w:b/>
          <w:bCs/>
          <w:color w:val="000000" w:themeColor="text1"/>
        </w:rPr>
        <w:t xml:space="preserve"> муниципальной</w:t>
      </w:r>
      <w:r w:rsidR="00C820B7">
        <w:rPr>
          <w:b/>
          <w:bCs/>
          <w:color w:val="000000" w:themeColor="text1"/>
        </w:rPr>
        <w:t xml:space="preserve"> программе</w:t>
      </w:r>
      <w:r>
        <w:rPr>
          <w:b/>
          <w:bCs/>
          <w:color w:val="000000" w:themeColor="text1"/>
        </w:rPr>
        <w:t xml:space="preserve"> </w:t>
      </w:r>
    </w:p>
    <w:p w:rsidR="006503A9" w:rsidRPr="00E23753" w:rsidRDefault="006503A9" w:rsidP="006503A9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>
        <w:rPr>
          <w:b/>
          <w:bCs/>
          <w:color w:val="000000" w:themeColor="text1"/>
        </w:rPr>
        <w:t xml:space="preserve"> и </w:t>
      </w:r>
      <w:r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>
        <w:rPr>
          <w:b/>
          <w:bCs/>
          <w:color w:val="000000" w:themeColor="text1"/>
        </w:rPr>
        <w:t>»</w:t>
      </w:r>
    </w:p>
    <w:p w:rsidR="006503A9" w:rsidRPr="0041026F" w:rsidRDefault="006503A9" w:rsidP="0041026F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tbl>
      <w:tblPr>
        <w:tblW w:w="13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380"/>
        <w:gridCol w:w="840"/>
        <w:gridCol w:w="1540"/>
        <w:gridCol w:w="2240"/>
        <w:gridCol w:w="1108"/>
        <w:gridCol w:w="992"/>
        <w:gridCol w:w="851"/>
        <w:gridCol w:w="1417"/>
        <w:gridCol w:w="1134"/>
      </w:tblGrid>
      <w:tr w:rsidR="006503A9" w:rsidRPr="00E35A0E" w:rsidTr="006503A9">
        <w:trPr>
          <w:gridAfter w:val="5"/>
          <w:wAfter w:w="5502" w:type="dxa"/>
          <w:trHeight w:val="73"/>
        </w:trPr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Статус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 xml:space="preserve">Код </w:t>
            </w:r>
            <w:hyperlink r:id="rId19" w:history="1">
              <w:r w:rsidRPr="00E35A0E">
                <w:rPr>
                  <w:rFonts w:ascii="Times New Roman CYR" w:hAnsi="Times New Roman CYR" w:cs="Times New Roman CYR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ГРБС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3452D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hyperlink r:id="rId20" w:history="1">
              <w:r w:rsidR="006503A9" w:rsidRPr="00E35A0E">
                <w:rPr>
                  <w:rFonts w:ascii="Times New Roman CYR" w:hAnsi="Times New Roman CYR" w:cs="Times New Roman CYR"/>
                  <w:color w:val="000000" w:themeColor="text1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2026 - 2030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2031 - 2035</w:t>
            </w:r>
          </w:p>
        </w:tc>
      </w:tr>
      <w:tr w:rsidR="006503A9" w:rsidRPr="00E35A0E" w:rsidTr="006503A9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</w:tr>
      <w:tr w:rsidR="006503A9" w:rsidRPr="00E35A0E" w:rsidTr="006503A9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Подпрограмма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"Обеспечение экологической безопасности</w:t>
            </w:r>
            <w:r w:rsidR="00C820B7">
              <w:t xml:space="preserve"> </w:t>
            </w:r>
            <w:r w:rsidR="00C820B7" w:rsidRPr="00C820B7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Канашского муниципального округа Чувашской Республики </w:t>
            </w: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Ч320000000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375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375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федеральный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tr w:rsidR="006503A9" w:rsidRPr="00E35A0E" w:rsidTr="006503A9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Основное 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Ч320100000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945473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945473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945473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  <w:lang w:val="en-US"/>
              </w:rPr>
              <w:t>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375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375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федеральный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375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2625FD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375</w:t>
            </w:r>
            <w:r w:rsidR="006503A9" w:rsidRPr="00E35A0E">
              <w:rPr>
                <w:rFonts w:ascii="Times New Roman CYR" w:hAnsi="Times New Roman CYR" w:cs="Times New Roman CYR"/>
                <w:sz w:val="18"/>
                <w:szCs w:val="18"/>
              </w:rPr>
              <w:t>,0</w:t>
            </w:r>
          </w:p>
        </w:tc>
      </w:tr>
      <w:tr w:rsidR="006503A9" w:rsidRPr="00E35A0E" w:rsidTr="006503A9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Организация экологических мероприятий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Ч320179350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федеральный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tr w:rsidR="006503A9" w:rsidRPr="00E35A0E" w:rsidTr="006503A9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бюджет Красноармейского муниципального округа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A9" w:rsidRPr="00E35A0E" w:rsidRDefault="006503A9" w:rsidP="00650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35A0E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</w:tr>
      <w:bookmarkEnd w:id="5"/>
    </w:tbl>
    <w:p w:rsidR="00AC39E2" w:rsidRDefault="00AC39E2" w:rsidP="00E35A0E">
      <w:pPr>
        <w:widowControl w:val="0"/>
        <w:autoSpaceDE w:val="0"/>
        <w:autoSpaceDN w:val="0"/>
        <w:contextualSpacing/>
      </w:pP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6E6CA8" w:rsidRDefault="006E6CA8" w:rsidP="00AC39E2">
      <w:pPr>
        <w:widowControl w:val="0"/>
        <w:autoSpaceDE w:val="0"/>
        <w:autoSpaceDN w:val="0"/>
        <w:contextualSpacing/>
        <w:jc w:val="right"/>
        <w:sectPr w:rsidR="006E6CA8" w:rsidSect="000800EE">
          <w:pgSz w:w="16800" w:h="11900" w:orient="landscape"/>
          <w:pgMar w:top="800" w:right="1440" w:bottom="800" w:left="1440" w:header="720" w:footer="720" w:gutter="0"/>
          <w:cols w:space="720"/>
          <w:docGrid w:linePitch="326"/>
        </w:sectPr>
      </w:pPr>
    </w:p>
    <w:p w:rsidR="006E6CA8" w:rsidRPr="006E6CA8" w:rsidRDefault="006E6CA8" w:rsidP="00AC39E2">
      <w:pPr>
        <w:widowControl w:val="0"/>
        <w:autoSpaceDE w:val="0"/>
        <w:autoSpaceDN w:val="0"/>
        <w:contextualSpacing/>
        <w:jc w:val="right"/>
      </w:pPr>
    </w:p>
    <w:p w:rsidR="006E6CA8" w:rsidRPr="006E6CA8" w:rsidRDefault="006D3B0F" w:rsidP="00D969F8">
      <w:pPr>
        <w:widowControl w:val="0"/>
        <w:autoSpaceDE w:val="0"/>
        <w:autoSpaceDN w:val="0"/>
        <w:contextualSpacing/>
        <w:jc w:val="right"/>
      </w:pPr>
      <w:r>
        <w:t>Пр</w:t>
      </w:r>
      <w:r w:rsidR="006E6CA8" w:rsidRPr="006E6CA8">
        <w:t xml:space="preserve">иложение </w:t>
      </w:r>
      <w:r w:rsidR="00DE449B">
        <w:t>№ 7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>
        <w:t>к подпрограмме по использованию и охране земель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муниципальной программы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Канашского муниципального округа Чувашской Республики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«Развитие потенциала природно-сырьевых ресурсов</w:t>
      </w:r>
    </w:p>
    <w:p w:rsidR="009C5C35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и повышение экологической безопасности</w:t>
      </w:r>
    </w:p>
    <w:p w:rsidR="009C5C35" w:rsidRPr="006E6CA8" w:rsidRDefault="009C5C35" w:rsidP="006E6CA8">
      <w:pPr>
        <w:widowControl w:val="0"/>
        <w:autoSpaceDE w:val="0"/>
        <w:autoSpaceDN w:val="0"/>
        <w:contextualSpacing/>
      </w:pPr>
    </w:p>
    <w:p w:rsidR="006E6CA8" w:rsidRDefault="006E6CA8" w:rsidP="006E6CA8">
      <w:pPr>
        <w:widowControl w:val="0"/>
        <w:autoSpaceDE w:val="0"/>
        <w:autoSpaceDN w:val="0"/>
        <w:contextualSpacing/>
      </w:pPr>
    </w:p>
    <w:p w:rsidR="006E6CA8" w:rsidRPr="00B230A8" w:rsidRDefault="006E6CA8" w:rsidP="00C820B7">
      <w:pPr>
        <w:keepNext/>
        <w:widowControl w:val="0"/>
        <w:autoSpaceDE w:val="0"/>
        <w:autoSpaceDN w:val="0"/>
        <w:spacing w:before="360" w:line="230" w:lineRule="auto"/>
        <w:ind w:right="-190"/>
        <w:jc w:val="center"/>
        <w:rPr>
          <w:b/>
          <w:spacing w:val="40"/>
        </w:rPr>
      </w:pPr>
      <w:r w:rsidRPr="00B230A8">
        <w:rPr>
          <w:b/>
          <w:spacing w:val="40"/>
        </w:rPr>
        <w:t>ПОДПРОГРАММА</w:t>
      </w:r>
    </w:p>
    <w:p w:rsidR="006E6CA8" w:rsidRPr="00B230A8" w:rsidRDefault="005C0A6C" w:rsidP="006E6CA8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>«Использование и охрана</w:t>
      </w:r>
      <w:r w:rsidR="006E6CA8">
        <w:rPr>
          <w:b/>
        </w:rPr>
        <w:t xml:space="preserve"> земель</w:t>
      </w:r>
      <w:r w:rsidR="00E76C9F" w:rsidRPr="00E76C9F">
        <w:t xml:space="preserve"> </w:t>
      </w:r>
      <w:r w:rsidR="00E76C9F" w:rsidRPr="00E76C9F">
        <w:rPr>
          <w:b/>
        </w:rPr>
        <w:t>Канашского муниципальн</w:t>
      </w:r>
      <w:r w:rsidR="00E76C9F">
        <w:rPr>
          <w:b/>
        </w:rPr>
        <w:t>ого округа Чувашской Республики</w:t>
      </w:r>
      <w:r w:rsidR="006E6CA8">
        <w:rPr>
          <w:b/>
        </w:rPr>
        <w:t>»</w:t>
      </w:r>
      <w:r w:rsidR="006E6CA8" w:rsidRPr="00B230A8">
        <w:rPr>
          <w:b/>
        </w:rPr>
        <w:t xml:space="preserve"> </w:t>
      </w:r>
      <w:r w:rsidR="00E76C9F">
        <w:rPr>
          <w:b/>
        </w:rPr>
        <w:t>к</w:t>
      </w:r>
    </w:p>
    <w:p w:rsidR="006E6CA8" w:rsidRPr="00B230A8" w:rsidRDefault="006E6CA8" w:rsidP="006E6CA8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>муниципальной программе</w:t>
      </w:r>
      <w:r w:rsidRPr="00B230A8">
        <w:rPr>
          <w:b/>
        </w:rPr>
        <w:t xml:space="preserve"> Канашского муниципального округа Чувашской Республики «Развитие потенциала природно-сырьевых ресурсов</w:t>
      </w:r>
    </w:p>
    <w:p w:rsidR="006E6CA8" w:rsidRPr="0016662A" w:rsidRDefault="006E6CA8" w:rsidP="006E6CA8">
      <w:pPr>
        <w:keepNext/>
        <w:widowControl w:val="0"/>
        <w:autoSpaceDE w:val="0"/>
        <w:autoSpaceDN w:val="0"/>
        <w:spacing w:after="360" w:line="230" w:lineRule="auto"/>
        <w:jc w:val="center"/>
        <w:rPr>
          <w:b/>
        </w:rPr>
      </w:pPr>
      <w:r w:rsidRPr="00B230A8">
        <w:rPr>
          <w:b/>
        </w:rPr>
        <w:t>и повышение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9701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244"/>
        <w:gridCol w:w="6181"/>
      </w:tblGrid>
      <w:tr w:rsidR="006E6CA8" w:rsidRPr="00B230A8" w:rsidTr="00DB2D63">
        <w:trPr>
          <w:trHeight w:val="2"/>
        </w:trPr>
        <w:tc>
          <w:tcPr>
            <w:tcW w:w="9701" w:type="dxa"/>
            <w:gridSpan w:val="3"/>
          </w:tcPr>
          <w:p w:rsidR="006E6CA8" w:rsidRPr="00B230A8" w:rsidRDefault="006E6CA8" w:rsidP="009413ED">
            <w:pPr>
              <w:widowControl w:val="0"/>
              <w:autoSpaceDE w:val="0"/>
              <w:autoSpaceDN w:val="0"/>
              <w:spacing w:before="120" w:after="120" w:line="230" w:lineRule="auto"/>
              <w:ind w:left="284"/>
              <w:jc w:val="center"/>
              <w:rPr>
                <w:caps/>
              </w:rPr>
            </w:pPr>
            <w:r w:rsidRPr="00B230A8">
              <w:rPr>
                <w:caps/>
              </w:rPr>
              <w:t>Паспорт подпрограммы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both"/>
            </w:pPr>
            <w:r w:rsidRPr="00B230A8"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both"/>
            </w:pPr>
            <w:r w:rsidRPr="00B230A8">
              <w:t>администрация Канашского муниципального округа Чувашской Республики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улучшения земель.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E76C9F">
              <w:rPr>
                <w:rFonts w:eastAsia="Batang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6E6CA8" w:rsidRPr="000C7E7B" w:rsidRDefault="006E6CA8" w:rsidP="0006527F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181" w:type="dxa"/>
          </w:tcPr>
          <w:p w:rsidR="006E6CA8" w:rsidRPr="00DD7633" w:rsidRDefault="006E6CA8" w:rsidP="0006527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проведенных мероприятий по вопросам охраны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эффективное использование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площадь убранной территории к общей площади населенного пункта;</w:t>
            </w:r>
          </w:p>
          <w:p w:rsidR="006E6CA8" w:rsidRPr="000C7E7B" w:rsidRDefault="00DD7633" w:rsidP="00DB2D63">
            <w:pPr>
              <w:autoSpaceDE w:val="0"/>
              <w:autoSpaceDN w:val="0"/>
              <w:adjustRightInd w:val="0"/>
              <w:ind w:right="455"/>
              <w:jc w:val="both"/>
              <w:rPr>
                <w:color w:val="FF0000"/>
                <w:lang w:eastAsia="en-US"/>
              </w:rPr>
            </w:pPr>
            <w:r w:rsidRPr="00DD7633">
              <w:rPr>
                <w:lang w:eastAsia="en-US"/>
              </w:rPr>
              <w:t xml:space="preserve">количество размещенных на официальном сайте администрации информационных материалов по </w:t>
            </w:r>
            <w:r w:rsidRPr="00DD7633">
              <w:rPr>
                <w:lang w:eastAsia="en-US"/>
              </w:rPr>
              <w:lastRenderedPageBreak/>
              <w:t>благоустройству территории.</w:t>
            </w:r>
          </w:p>
        </w:tc>
      </w:tr>
      <w:tr w:rsidR="00DD7633" w:rsidRPr="00B230A8" w:rsidTr="00DB2D63">
        <w:trPr>
          <w:trHeight w:val="19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DD7633" w:rsidRPr="00B230A8" w:rsidTr="00DB2D63">
        <w:trPr>
          <w:trHeight w:val="167"/>
        </w:trPr>
        <w:tc>
          <w:tcPr>
            <w:tcW w:w="0" w:type="auto"/>
          </w:tcPr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Объемы финансирования подпрограммы с разбивкой по годам реализации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Pr="00DD7633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 xml:space="preserve">Ожидаемые результаты </w:t>
            </w:r>
          </w:p>
          <w:p w:rsidR="00DD7633" w:rsidRPr="00B230A8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>реализации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>ов</w:t>
            </w:r>
            <w:r w:rsidR="000C7E7B">
              <w:t>ания подпрограммы составляет 0</w:t>
            </w:r>
            <w:r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1 этап – 0</w:t>
            </w:r>
            <w:r w:rsidR="006E6CA8"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2023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2024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2025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2 этап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3 этап – 0</w:t>
            </w:r>
            <w:r w:rsidR="006E6CA8" w:rsidRPr="00B230A8">
              <w:t>,0 рублей;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из них: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федерального бюджета – 0,0 рублей.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республиканского бюджета Чувашской Республики – 0,0 рублей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бюджета Канашского муниципального</w:t>
            </w:r>
            <w:r>
              <w:t xml:space="preserve"> округа Чув</w:t>
            </w:r>
            <w:r w:rsidR="000C7E7B">
              <w:t>ашской Республики – 0</w:t>
            </w:r>
            <w:r w:rsidRPr="00B230A8">
              <w:t>,0 рублей</w:t>
            </w:r>
          </w:p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</w:t>
            </w:r>
            <w:r w:rsidR="000C7E7B">
              <w:t>жетных источников – 0,0 рублей.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 xml:space="preserve">  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DD7633"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  <w:p w:rsidR="00DD7633" w:rsidRPr="00B230A8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</w:tc>
      </w:tr>
    </w:tbl>
    <w:p w:rsidR="000418EE" w:rsidRPr="000418EE" w:rsidRDefault="000418EE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Pr="006D3B0F" w:rsidRDefault="006D3B0F" w:rsidP="006D3B0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6D3B0F">
        <w:rPr>
          <w:rFonts w:ascii="Times New Roman CYR" w:hAnsi="Times New Roman CYR" w:cs="Times New Roman CYR"/>
          <w:b/>
          <w:bCs/>
        </w:rPr>
        <w:t xml:space="preserve">Раздел I.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6D3B0F">
        <w:rPr>
          <w:rFonts w:ascii="Times New Roman CYR" w:hAnsi="Times New Roman CYR" w:cs="Times New Roman CYR"/>
          <w:b/>
          <w:bCs/>
        </w:rPr>
        <w:t>Приоритеты и цель подпрограммы, общая характеристика участия органов местного самоуправления Канашского муниципального округа Чувашской Республики в реализации подпрограммы</w:t>
      </w:r>
    </w:p>
    <w:p w:rsidR="006D3B0F" w:rsidRPr="00DB2D63" w:rsidRDefault="006D3B0F" w:rsidP="00DB2D6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</w:rPr>
      </w:pP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Муниципальная программа по использованию и охране земель на террито</w:t>
      </w:r>
      <w:r w:rsidR="00DD7633">
        <w:rPr>
          <w:rFonts w:ascii="Times New Roman CYR" w:hAnsi="Times New Roman CYR" w:cs="Times New Roman CYR"/>
        </w:rPr>
        <w:t>рии  Канашского муниципального округа</w:t>
      </w:r>
      <w:r w:rsidRPr="000418EE">
        <w:rPr>
          <w:rFonts w:ascii="Times New Roman CYR" w:hAnsi="Times New Roman CYR" w:cs="Times New Roman CYR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</w:t>
      </w:r>
      <w:r w:rsidRPr="000418EE">
        <w:rPr>
          <w:rFonts w:ascii="Times New Roman CYR" w:hAnsi="Times New Roman CYR" w:cs="Times New Roman CYR"/>
        </w:rPr>
        <w:lastRenderedPageBreak/>
        <w:t>нарушение правильного функционирования одного из звеньев, будь то лес, животный мир, земля, ведет к дисбалансу и нарушени</w:t>
      </w:r>
      <w:r w:rsidR="009413ED">
        <w:rPr>
          <w:rFonts w:ascii="Times New Roman CYR" w:hAnsi="Times New Roman CYR" w:cs="Times New Roman CYR"/>
        </w:rPr>
        <w:t xml:space="preserve">ю целостности </w:t>
      </w:r>
      <w:r w:rsidRPr="000418EE">
        <w:rPr>
          <w:rFonts w:ascii="Times New Roman CYR" w:hAnsi="Times New Roman CYR" w:cs="Times New Roman CYR"/>
        </w:rPr>
        <w:t xml:space="preserve"> экосистемы.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Охрана земель только тогда может быть эффективной, когда обеспечивается рациональное землепользование.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Проблемы устойчивого социально-экономического развития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Экологическое состояние земель в среднем хорошее, но стихийное произрастание сорных растений, кустарников и мелколесья, оказывают отрицательное влияние на окружающую среду и усугубляют экологическую обстановку.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B2D63" w:rsidRPr="00BF17CC" w:rsidRDefault="00DB2D63" w:rsidP="00DB2D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</w:rPr>
      </w:pPr>
    </w:p>
    <w:p w:rsidR="00DB2D63" w:rsidRPr="00DB2D63" w:rsidRDefault="00DB2D63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</w:t>
      </w:r>
      <w:r w:rsidRPr="00DB2D63">
        <w:rPr>
          <w:rFonts w:ascii="Times New Roman CYR" w:hAnsi="Times New Roman CYR" w:cs="Times New Roman CYR"/>
          <w:b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DB2D63" w:rsidRPr="00DB2D63" w:rsidRDefault="00DB2D63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0418EE" w:rsidRPr="000418EE" w:rsidRDefault="000418EE" w:rsidP="006D3B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</w:t>
      </w:r>
      <w:r w:rsidR="00DB2D63">
        <w:rPr>
          <w:rFonts w:ascii="Times New Roman CYR" w:hAnsi="Times New Roman CYR" w:cs="Times New Roman CYR"/>
        </w:rPr>
        <w:t>ности</w:t>
      </w:r>
      <w:r w:rsidRPr="000418EE">
        <w:rPr>
          <w:rFonts w:ascii="Times New Roman CYR" w:hAnsi="Times New Roman CYR" w:cs="Times New Roman CYR"/>
        </w:rPr>
        <w:t>, подотчетность и подконтрольность, эффективность.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Целью муниципальной программы является предотвращение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поселения и улучшения земель.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Для достижения поставленной цели предполагается решение задач: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- повышение эффективности использования и охраны земель, обеспечение организации рационального использования и охраны земель.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Данные задачи достигаются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04467" w:rsidRDefault="00B04467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B2D63" w:rsidRDefault="00DB2D63" w:rsidP="006A05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III</w:t>
      </w:r>
      <w:r w:rsidRPr="00DB2D63">
        <w:rPr>
          <w:rFonts w:ascii="Times New Roman CYR" w:hAnsi="Times New Roman CYR" w:cs="Times New Roman CYR"/>
          <w:b/>
        </w:rPr>
        <w:t>. Характеристики основных меропр</w:t>
      </w:r>
      <w:r w:rsidR="006A053F">
        <w:rPr>
          <w:rFonts w:ascii="Times New Roman CYR" w:hAnsi="Times New Roman CYR" w:cs="Times New Roman CYR"/>
          <w:b/>
        </w:rPr>
        <w:t xml:space="preserve">иятий, мероприятий подпрограммы </w:t>
      </w:r>
      <w:r w:rsidRPr="00DB2D63">
        <w:rPr>
          <w:rFonts w:ascii="Times New Roman CYR" w:hAnsi="Times New Roman CYR" w:cs="Times New Roman CYR"/>
          <w:b/>
        </w:rPr>
        <w:t>с указанием сроков и этапов их реализации</w:t>
      </w:r>
    </w:p>
    <w:p w:rsidR="006A053F" w:rsidRDefault="006A053F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DB2D63" w:rsidRPr="00F258B2" w:rsidRDefault="00DB2D63" w:rsidP="00DB2D63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</w:t>
      </w:r>
      <w:r>
        <w:t>льной программы в целом. Основное мероприятие</w:t>
      </w:r>
      <w:r w:rsidRPr="00F258B2">
        <w:t xml:space="preserve"> подпрограммы</w:t>
      </w:r>
      <w:r w:rsidR="005C0A6C">
        <w:t xml:space="preserve"> являе</w:t>
      </w:r>
      <w:r w:rsidRPr="00DB2D63">
        <w:t>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</w:t>
      </w:r>
      <w:r w:rsidR="006A053F">
        <w:t>ования земель, улучшения земель,</w:t>
      </w:r>
      <w:r w:rsidRPr="00F258B2">
        <w:t xml:space="preserve"> реализация которых позволит обеспечить достижение целевых индикаторов и показателей эффективности подпрограммы.</w:t>
      </w:r>
    </w:p>
    <w:p w:rsidR="00DB2D63" w:rsidRPr="00F258B2" w:rsidRDefault="00DB2D63" w:rsidP="00DB2D63">
      <w:pPr>
        <w:widowControl w:val="0"/>
        <w:autoSpaceDE w:val="0"/>
        <w:autoSpaceDN w:val="0"/>
        <w:contextualSpacing/>
        <w:jc w:val="both"/>
      </w:pPr>
      <w:r w:rsidRPr="00F258B2">
        <w:t>Подпрогр</w:t>
      </w:r>
      <w:r>
        <w:t>амма реализуется в период с 2023</w:t>
      </w:r>
      <w:r w:rsidRPr="00F258B2">
        <w:t xml:space="preserve"> по 2035 год в три этапа:</w:t>
      </w:r>
    </w:p>
    <w:p w:rsidR="00DB2D63" w:rsidRPr="00F258B2" w:rsidRDefault="00DB2D63" w:rsidP="00DB2D63">
      <w:pPr>
        <w:widowControl w:val="0"/>
        <w:autoSpaceDE w:val="0"/>
        <w:autoSpaceDN w:val="0"/>
        <w:contextualSpacing/>
        <w:jc w:val="both"/>
      </w:pPr>
      <w:r>
        <w:t>1 этап - 2023</w:t>
      </w:r>
      <w:r w:rsidRPr="00F258B2">
        <w:t> - 2025 годы;</w:t>
      </w:r>
    </w:p>
    <w:p w:rsidR="00DB2D63" w:rsidRPr="00F258B2" w:rsidRDefault="00DB2D63" w:rsidP="00DB2D63">
      <w:pPr>
        <w:widowControl w:val="0"/>
        <w:autoSpaceDE w:val="0"/>
        <w:autoSpaceDN w:val="0"/>
        <w:contextualSpacing/>
        <w:jc w:val="both"/>
      </w:pPr>
      <w:r w:rsidRPr="00F258B2">
        <w:t>2 этап - 2026 - 2030 годы;</w:t>
      </w:r>
    </w:p>
    <w:p w:rsidR="00DB2D63" w:rsidRPr="00DB2D63" w:rsidRDefault="00DB2D63" w:rsidP="00DB2D63">
      <w:pPr>
        <w:widowControl w:val="0"/>
        <w:autoSpaceDE w:val="0"/>
        <w:autoSpaceDN w:val="0"/>
        <w:contextualSpacing/>
        <w:jc w:val="both"/>
      </w:pPr>
      <w:r>
        <w:t>3 этап - 2031 - 2035 годы</w:t>
      </w:r>
    </w:p>
    <w:p w:rsidR="00DB2D63" w:rsidRPr="00DB2D63" w:rsidRDefault="00DB2D63" w:rsidP="0016662A">
      <w:pPr>
        <w:keepNext/>
        <w:widowControl w:val="0"/>
        <w:autoSpaceDE w:val="0"/>
        <w:autoSpaceDN w:val="0"/>
        <w:spacing w:before="360" w:line="230" w:lineRule="auto"/>
        <w:ind w:firstLine="709"/>
        <w:jc w:val="center"/>
      </w:pPr>
      <w:r w:rsidRPr="00DB2D63">
        <w:rPr>
          <w:b/>
        </w:rPr>
        <w:lastRenderedPageBreak/>
        <w:t xml:space="preserve">Раздел </w:t>
      </w:r>
      <w:r w:rsidRPr="00DB2D63">
        <w:rPr>
          <w:b/>
          <w:lang w:val="en-US"/>
        </w:rPr>
        <w:t>IV</w:t>
      </w:r>
      <w:r w:rsidR="0016662A">
        <w:rPr>
          <w:b/>
        </w:rPr>
        <w:t>.</w:t>
      </w:r>
      <w:r w:rsidR="0016662A" w:rsidRPr="0016662A">
        <w:t xml:space="preserve"> </w:t>
      </w:r>
      <w:r w:rsidR="0016662A" w:rsidRPr="0016662A">
        <w:rPr>
          <w:b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Pr="00DB2D63">
        <w:t>Общий объем финансирования подпрограммы в 2023–2035 годах составляет 0,0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1 этап – 0,0 тыс.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2023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в 2024 году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2025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2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3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из них: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средства федерального бюджета – 0,0 рублей,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 xml:space="preserve">средства республиканского бюджета Чувашской Республики – </w:t>
      </w:r>
      <w:r w:rsidRPr="00DB2D63">
        <w:br/>
        <w:t>0,0 рублей.</w:t>
      </w:r>
    </w:p>
    <w:p w:rsidR="00DB2D63" w:rsidRPr="00DB2D63" w:rsidRDefault="00DB2D63" w:rsidP="00DB2D63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1F497D"/>
        </w:rPr>
      </w:pPr>
      <w:r w:rsidRPr="00DB2D63">
        <w:t xml:space="preserve"> средства бюджета Канашского муниципального округа Чувашской Республики – 0,0 тыс.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ind w:firstLine="709"/>
        <w:contextualSpacing/>
        <w:jc w:val="both"/>
      </w:pPr>
      <w:r w:rsidRPr="00DB2D63">
        <w:t>Ресурсное обеспечение реализации подпрограммы за счет всех источников финансирования приведено в приложении № 2 к подпрограмме.</w:t>
      </w:r>
    </w:p>
    <w:p w:rsidR="00DB2D63" w:rsidRPr="00DB2D63" w:rsidRDefault="00DB2D63" w:rsidP="00DB2D63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DB2D63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P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5C0A6C" w:rsidRDefault="005C0A6C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both"/>
        <w:sectPr w:rsidR="00DB2D63" w:rsidSect="00AC0325">
          <w:headerReference w:type="even" r:id="rId21"/>
          <w:footerReference w:type="default" r:id="rId2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B2D63" w:rsidRPr="00DB2D63" w:rsidRDefault="0016662A" w:rsidP="00DB2D63">
      <w:pPr>
        <w:keepNext/>
        <w:jc w:val="right"/>
      </w:pPr>
      <w:r>
        <w:lastRenderedPageBreak/>
        <w:t>Приложение</w:t>
      </w:r>
      <w:r w:rsidR="00DE449B">
        <w:t>№1</w:t>
      </w:r>
      <w:r>
        <w:t xml:space="preserve">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к подпрограмме «</w:t>
      </w:r>
      <w:r w:rsidR="005C0A6C">
        <w:t xml:space="preserve">Использование и охрана </w:t>
      </w:r>
      <w:r>
        <w:t>земель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 xml:space="preserve"> Канашского муниципального округа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Чувашской Республики</w:t>
      </w:r>
      <w:r>
        <w:t>»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муниципальной программы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Канашского муниципального округа Чувашской Республики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«Развитие потенциала природно-сырьевых ресурсов</w:t>
      </w:r>
    </w:p>
    <w:p w:rsidR="001F0396" w:rsidRPr="00DB2D63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и повышение  экологической безопасности»</w:t>
      </w:r>
      <w:r w:rsidR="00DE449B" w:rsidRPr="00DE449B">
        <w:t xml:space="preserve"> на 2023-2035 годы</w:t>
      </w:r>
    </w:p>
    <w:p w:rsidR="00DB2D63" w:rsidRDefault="00DB2D63" w:rsidP="00DB2D63">
      <w:pPr>
        <w:keepNext/>
        <w:spacing w:before="360"/>
        <w:jc w:val="center"/>
        <w:rPr>
          <w:b/>
          <w:bCs/>
          <w:caps/>
        </w:rPr>
      </w:pPr>
    </w:p>
    <w:p w:rsidR="00DB2D63" w:rsidRPr="00DB2D63" w:rsidRDefault="00DB2D63" w:rsidP="00DB2D63">
      <w:pPr>
        <w:keepNext/>
        <w:spacing w:before="360"/>
        <w:jc w:val="center"/>
        <w:rPr>
          <w:b/>
          <w:bCs/>
        </w:rPr>
      </w:pPr>
      <w:r w:rsidRPr="00DB2D63">
        <w:rPr>
          <w:b/>
          <w:bCs/>
          <w:caps/>
        </w:rPr>
        <w:t>Ресурсное обеспечение</w:t>
      </w:r>
    </w:p>
    <w:p w:rsidR="00DB2D63" w:rsidRPr="00DB2D63" w:rsidRDefault="00DB2D63" w:rsidP="00DB2D63">
      <w:pPr>
        <w:keepNext/>
        <w:jc w:val="center"/>
        <w:rPr>
          <w:b/>
          <w:bCs/>
        </w:rPr>
      </w:pPr>
      <w:r w:rsidRPr="00DB2D63">
        <w:rPr>
          <w:b/>
          <w:bCs/>
        </w:rPr>
        <w:t>реализаци</w:t>
      </w:r>
      <w:r w:rsidR="005C0A6C">
        <w:rPr>
          <w:b/>
          <w:bCs/>
        </w:rPr>
        <w:t>и подпрограммы «</w:t>
      </w:r>
      <w:r w:rsidR="005C0A6C" w:rsidRPr="005C0A6C">
        <w:rPr>
          <w:b/>
          <w:bCs/>
        </w:rPr>
        <w:t>Использование и охрана земель Канашского муниципального округа Чувашской Республики</w:t>
      </w:r>
      <w:r w:rsidRPr="00DB2D63">
        <w:rPr>
          <w:b/>
          <w:bCs/>
        </w:rPr>
        <w:t xml:space="preserve">» к муниципальной программе </w:t>
      </w:r>
    </w:p>
    <w:p w:rsidR="00DB2D63" w:rsidRPr="00DB2D63" w:rsidRDefault="00DB2D63" w:rsidP="00DB2D63">
      <w:pPr>
        <w:keepNext/>
        <w:spacing w:after="360"/>
        <w:jc w:val="center"/>
        <w:rPr>
          <w:b/>
          <w:bCs/>
          <w:color w:val="000000"/>
        </w:rPr>
      </w:pPr>
      <w:r w:rsidRPr="00DB2D63">
        <w:rPr>
          <w:b/>
          <w:bCs/>
        </w:rPr>
        <w:t xml:space="preserve">Канашского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  <w:r w:rsidRPr="00DB2D63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DB2D63" w:rsidRPr="00DB2D63" w:rsidTr="00BF17CC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муниципального округа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  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>Код бюджетной</w:t>
            </w:r>
          </w:p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>Источники</w:t>
            </w:r>
          </w:p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DB2D63" w:rsidRPr="00DB2D63" w:rsidTr="00BF17CC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2D63" w:rsidRPr="00DB2D63" w:rsidTr="00BF17CC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715"/>
        <w:gridCol w:w="1429"/>
        <w:gridCol w:w="1716"/>
        <w:gridCol w:w="430"/>
        <w:gridCol w:w="429"/>
        <w:gridCol w:w="1001"/>
        <w:gridCol w:w="429"/>
        <w:gridCol w:w="1431"/>
        <w:gridCol w:w="858"/>
        <w:gridCol w:w="1002"/>
        <w:gridCol w:w="1001"/>
        <w:gridCol w:w="858"/>
        <w:gridCol w:w="849"/>
      </w:tblGrid>
      <w:tr w:rsidR="00DB2D63" w:rsidRPr="00DB2D63" w:rsidTr="001F0396">
        <w:trPr>
          <w:cantSplit/>
          <w:trHeight w:val="380"/>
          <w:tblHeader/>
          <w:jc w:val="center"/>
        </w:trPr>
        <w:tc>
          <w:tcPr>
            <w:tcW w:w="1582" w:type="dxa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DB2D63" w:rsidRPr="00DB2D63" w:rsidTr="001F0396">
        <w:trPr>
          <w:cantSplit/>
          <w:jc w:val="center"/>
        </w:trPr>
        <w:tc>
          <w:tcPr>
            <w:tcW w:w="1582" w:type="dxa"/>
            <w:vMerge w:val="restart"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DB2D63" w:rsidRPr="00DB2D63" w:rsidRDefault="005C0A6C" w:rsidP="005C0A6C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C0A6C">
              <w:rPr>
                <w:color w:val="000000"/>
                <w:sz w:val="16"/>
                <w:szCs w:val="16"/>
              </w:rPr>
              <w:t xml:space="preserve">«Использование и охрана земель Канашского муниципального </w:t>
            </w:r>
            <w:r w:rsidRPr="005C0A6C">
              <w:rPr>
                <w:color w:val="000000"/>
                <w:sz w:val="16"/>
                <w:szCs w:val="16"/>
              </w:rPr>
              <w:lastRenderedPageBreak/>
              <w:t>округа Чувашской Республики</w:t>
            </w:r>
          </w:p>
        </w:tc>
        <w:tc>
          <w:tcPr>
            <w:tcW w:w="1417" w:type="dxa"/>
            <w:vMerge w:val="restart"/>
          </w:tcPr>
          <w:p w:rsidR="00DB2D63" w:rsidRPr="00DB2D63" w:rsidRDefault="00DB2D63" w:rsidP="00DB2D63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DB2D63">
              <w:rPr>
                <w:sz w:val="16"/>
                <w:szCs w:val="16"/>
                <w:lang w:eastAsia="en-US"/>
              </w:rPr>
              <w:lastRenderedPageBreak/>
              <w:t>сохранение и развитие особо охраняемых при</w:t>
            </w:r>
            <w:r w:rsidRPr="00DB2D63">
              <w:rPr>
                <w:sz w:val="16"/>
                <w:szCs w:val="16"/>
                <w:lang w:eastAsia="en-US"/>
              </w:rPr>
              <w:softHyphen/>
              <w:t xml:space="preserve">родных </w:t>
            </w:r>
            <w:r w:rsidRPr="00DB2D63">
              <w:rPr>
                <w:sz w:val="16"/>
                <w:szCs w:val="16"/>
                <w:lang w:eastAsia="en-US"/>
              </w:rPr>
              <w:lastRenderedPageBreak/>
              <w:t>территорий местного значения;</w:t>
            </w:r>
          </w:p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– администрация Канашского </w:t>
            </w: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муниципального округа Чувашской Республики </w:t>
            </w:r>
          </w:p>
        </w:tc>
        <w:tc>
          <w:tcPr>
            <w:tcW w:w="426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2D63" w:rsidRPr="00DB2D63" w:rsidTr="001F0396">
        <w:trPr>
          <w:cantSplit/>
          <w:trHeight w:val="655"/>
          <w:jc w:val="center"/>
        </w:trPr>
        <w:tc>
          <w:tcPr>
            <w:tcW w:w="1582" w:type="dxa"/>
            <w:vMerge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2D63" w:rsidRPr="00DB2D63" w:rsidTr="001F0396">
        <w:trPr>
          <w:cantSplit/>
          <w:jc w:val="center"/>
        </w:trPr>
        <w:tc>
          <w:tcPr>
            <w:tcW w:w="1582" w:type="dxa"/>
            <w:vMerge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DB2D63" w:rsidRPr="00DB2D63" w:rsidRDefault="00DB2D63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B2D63" w:rsidRPr="00DB2D63" w:rsidTr="001F0396">
        <w:trPr>
          <w:cantSplit/>
          <w:jc w:val="center"/>
        </w:trPr>
        <w:tc>
          <w:tcPr>
            <w:tcW w:w="14614" w:type="dxa"/>
            <w:gridSpan w:val="14"/>
          </w:tcPr>
          <w:p w:rsidR="00DB2D63" w:rsidRPr="00DB2D63" w:rsidRDefault="00DB2D63" w:rsidP="00DB2D6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2D63" w:rsidRPr="00DB2D63" w:rsidRDefault="00DB2D63" w:rsidP="00DB2D6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B2D63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DB2D63" w:rsidRPr="00DB2D63" w:rsidRDefault="00DB2D63" w:rsidP="00DB2D6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00"/>
        <w:gridCol w:w="1418"/>
        <w:gridCol w:w="1701"/>
        <w:gridCol w:w="1860"/>
        <w:gridCol w:w="266"/>
        <w:gridCol w:w="236"/>
        <w:gridCol w:w="1181"/>
        <w:gridCol w:w="426"/>
        <w:gridCol w:w="1443"/>
        <w:gridCol w:w="479"/>
        <w:gridCol w:w="479"/>
        <w:gridCol w:w="479"/>
        <w:gridCol w:w="479"/>
        <w:gridCol w:w="479"/>
        <w:gridCol w:w="479"/>
        <w:gridCol w:w="479"/>
        <w:gridCol w:w="561"/>
        <w:gridCol w:w="864"/>
      </w:tblGrid>
      <w:tr w:rsidR="001F0396" w:rsidRPr="00DB2D63" w:rsidTr="001F0396">
        <w:tc>
          <w:tcPr>
            <w:tcW w:w="1400" w:type="dxa"/>
            <w:vMerge w:val="restart"/>
          </w:tcPr>
          <w:p w:rsidR="001F0396" w:rsidRPr="00DB2D63" w:rsidRDefault="001F0396" w:rsidP="001F0396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418" w:type="dxa"/>
            <w:vMerge w:val="restart"/>
          </w:tcPr>
          <w:p w:rsidR="001F0396" w:rsidRPr="00DB2D63" w:rsidRDefault="001F0396" w:rsidP="001F0396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DB2D63">
              <w:rPr>
                <w:rFonts w:eastAsia="Calibri"/>
                <w:sz w:val="16"/>
                <w:szCs w:val="16"/>
                <w:lang w:eastAsia="en-US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1F0396" w:rsidRPr="00DB2D63" w:rsidRDefault="001F0396" w:rsidP="001F0396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DB2D63">
              <w:rPr>
                <w:sz w:val="16"/>
                <w:szCs w:val="16"/>
              </w:rPr>
              <w:t>с</w:t>
            </w:r>
            <w:r w:rsidRPr="00DB2D63">
              <w:rPr>
                <w:sz w:val="16"/>
                <w:szCs w:val="16"/>
                <w:lang w:eastAsia="en-US"/>
              </w:rPr>
              <w:t>охранение и развитие особо охраняемых природных территорий местного значения;</w:t>
            </w:r>
          </w:p>
          <w:p w:rsidR="001F0396" w:rsidRPr="00DB2D63" w:rsidRDefault="001F0396" w:rsidP="001F0396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DB2D63">
              <w:rPr>
                <w:sz w:val="16"/>
                <w:szCs w:val="16"/>
                <w:lang w:eastAsia="en-US"/>
              </w:rPr>
              <w:t>создание условий для обеспечения охраны объектов животного мира;</w:t>
            </w:r>
          </w:p>
          <w:p w:rsidR="001F0396" w:rsidRPr="00DB2D63" w:rsidRDefault="001F0396" w:rsidP="001F0396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1F0396" w:rsidRPr="00DB2D63" w:rsidRDefault="001F0396" w:rsidP="001F0396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 –администрация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266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1F0396" w:rsidRPr="00DB2D63" w:rsidRDefault="001F0396" w:rsidP="001F0396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всего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20,0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</w:tcPr>
          <w:p w:rsidR="001F0396" w:rsidRPr="00DB2D63" w:rsidRDefault="001F0396" w:rsidP="001F0396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</w:tr>
      <w:tr w:rsidR="001F0396" w:rsidRPr="00DB2D63" w:rsidTr="001F0396">
        <w:tc>
          <w:tcPr>
            <w:tcW w:w="1400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</w:tr>
      <w:tr w:rsidR="001F0396" w:rsidRPr="00DB2D63" w:rsidTr="001F0396">
        <w:tc>
          <w:tcPr>
            <w:tcW w:w="1400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850</w:t>
            </w:r>
          </w:p>
        </w:tc>
        <w:tc>
          <w:tcPr>
            <w:tcW w:w="23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Ч330300000</w:t>
            </w:r>
          </w:p>
        </w:tc>
        <w:tc>
          <w:tcPr>
            <w:tcW w:w="42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</w:tr>
      <w:tr w:rsidR="001F0396" w:rsidRPr="00DB2D63" w:rsidTr="001F0396">
        <w:tc>
          <w:tcPr>
            <w:tcW w:w="1400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20,0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</w:tr>
      <w:tr w:rsidR="001F0396" w:rsidRPr="00DB2D63" w:rsidTr="001F0396">
        <w:tc>
          <w:tcPr>
            <w:tcW w:w="1400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1F0396" w:rsidRPr="00DB2D63" w:rsidRDefault="001F0396" w:rsidP="001F0396">
            <w:pPr>
              <w:ind w:left="-28" w:right="-28"/>
              <w:jc w:val="both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479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</w:tcPr>
          <w:p w:rsidR="001F0396" w:rsidRPr="00DB2D63" w:rsidRDefault="001F0396" w:rsidP="001F03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>0,0</w:t>
            </w:r>
          </w:p>
        </w:tc>
      </w:tr>
    </w:tbl>
    <w:p w:rsidR="00DB2D63" w:rsidRDefault="00DB2D63" w:rsidP="000800EE">
      <w:pPr>
        <w:widowControl w:val="0"/>
        <w:autoSpaceDE w:val="0"/>
        <w:autoSpaceDN w:val="0"/>
        <w:jc w:val="both"/>
        <w:rPr>
          <w:rFonts w:ascii="Times New Roman CYR" w:hAnsi="Times New Roman CYR" w:cs="Times New Roman CYR"/>
        </w:rPr>
      </w:pPr>
    </w:p>
    <w:sectPr w:rsidR="00DB2D63" w:rsidSect="000800EE"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BF" w:rsidRDefault="007C61BF" w:rsidP="00741163">
      <w:r>
        <w:separator/>
      </w:r>
    </w:p>
  </w:endnote>
  <w:endnote w:type="continuationSeparator" w:id="0">
    <w:p w:rsidR="007C61BF" w:rsidRDefault="007C61BF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Pr="00181BD8" w:rsidRDefault="003452DD" w:rsidP="00181BD8">
    <w:pPr>
      <w:pStyle w:val="a6"/>
      <w:spacing w:before="100" w:beforeAutospacing="1" w:after="100" w:afterAutospacing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Pr="00181BD8" w:rsidRDefault="003452DD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Pr="00181BD8" w:rsidRDefault="003452DD" w:rsidP="00181BD8">
    <w:pPr>
      <w:pStyle w:val="a6"/>
      <w:spacing w:before="100" w:beforeAutospacing="1" w:after="100" w:afterAutospacing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Default="003452D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Pr="00181BD8" w:rsidRDefault="003452DD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BF" w:rsidRDefault="007C61BF" w:rsidP="00741163">
      <w:r>
        <w:separator/>
      </w:r>
    </w:p>
  </w:footnote>
  <w:footnote w:type="continuationSeparator" w:id="0">
    <w:p w:rsidR="007C61BF" w:rsidRDefault="007C61BF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Default="003452DD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452DD" w:rsidRDefault="003452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Pr="00BC19E1" w:rsidRDefault="003452DD">
    <w:pPr>
      <w:pStyle w:val="a4"/>
      <w:rPr>
        <w:b/>
        <w:sz w:val="28"/>
        <w:szCs w:val="2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Default="003452DD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452DD" w:rsidRDefault="003452D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Default="003452DD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452DD" w:rsidRDefault="003452D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Default="003452DD">
    <w:pPr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DD" w:rsidRDefault="003452DD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452DD" w:rsidRDefault="003452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752"/>
    <w:multiLevelType w:val="hybridMultilevel"/>
    <w:tmpl w:val="47D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81E"/>
    <w:rsid w:val="000109A5"/>
    <w:rsid w:val="0001113D"/>
    <w:rsid w:val="000113EC"/>
    <w:rsid w:val="00011CBE"/>
    <w:rsid w:val="000136E5"/>
    <w:rsid w:val="00013CD6"/>
    <w:rsid w:val="00014050"/>
    <w:rsid w:val="00014805"/>
    <w:rsid w:val="000157CD"/>
    <w:rsid w:val="00017081"/>
    <w:rsid w:val="00017091"/>
    <w:rsid w:val="000179E5"/>
    <w:rsid w:val="00021317"/>
    <w:rsid w:val="00021A62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83F"/>
    <w:rsid w:val="000279F9"/>
    <w:rsid w:val="00031A5E"/>
    <w:rsid w:val="00031D06"/>
    <w:rsid w:val="00032A68"/>
    <w:rsid w:val="000345C6"/>
    <w:rsid w:val="00034961"/>
    <w:rsid w:val="00035A09"/>
    <w:rsid w:val="000360A0"/>
    <w:rsid w:val="000372D0"/>
    <w:rsid w:val="00037C5D"/>
    <w:rsid w:val="0004027C"/>
    <w:rsid w:val="00040320"/>
    <w:rsid w:val="000404AE"/>
    <w:rsid w:val="000409B7"/>
    <w:rsid w:val="00040BCC"/>
    <w:rsid w:val="00041213"/>
    <w:rsid w:val="0004135A"/>
    <w:rsid w:val="000418EE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882"/>
    <w:rsid w:val="00056C81"/>
    <w:rsid w:val="00056F3F"/>
    <w:rsid w:val="00057EAF"/>
    <w:rsid w:val="00057FC2"/>
    <w:rsid w:val="0006080A"/>
    <w:rsid w:val="00060AF6"/>
    <w:rsid w:val="00060B32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27F"/>
    <w:rsid w:val="000659C8"/>
    <w:rsid w:val="00066D14"/>
    <w:rsid w:val="00066ED1"/>
    <w:rsid w:val="0006752F"/>
    <w:rsid w:val="00067B2E"/>
    <w:rsid w:val="0007063A"/>
    <w:rsid w:val="000707FA"/>
    <w:rsid w:val="00071318"/>
    <w:rsid w:val="00071ABC"/>
    <w:rsid w:val="00071D43"/>
    <w:rsid w:val="00072AB2"/>
    <w:rsid w:val="00073246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0EE"/>
    <w:rsid w:val="0008041E"/>
    <w:rsid w:val="00080F2C"/>
    <w:rsid w:val="00082290"/>
    <w:rsid w:val="00082707"/>
    <w:rsid w:val="00082A55"/>
    <w:rsid w:val="00082BBF"/>
    <w:rsid w:val="000831CB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D07"/>
    <w:rsid w:val="00095007"/>
    <w:rsid w:val="00095031"/>
    <w:rsid w:val="00095693"/>
    <w:rsid w:val="00095DED"/>
    <w:rsid w:val="00096369"/>
    <w:rsid w:val="0009668C"/>
    <w:rsid w:val="0009713F"/>
    <w:rsid w:val="00097A3A"/>
    <w:rsid w:val="00097E98"/>
    <w:rsid w:val="000A02E5"/>
    <w:rsid w:val="000A0ED3"/>
    <w:rsid w:val="000A1DAF"/>
    <w:rsid w:val="000A39A7"/>
    <w:rsid w:val="000A3C93"/>
    <w:rsid w:val="000A460E"/>
    <w:rsid w:val="000A5DF7"/>
    <w:rsid w:val="000A5F9F"/>
    <w:rsid w:val="000A62C1"/>
    <w:rsid w:val="000A7A5C"/>
    <w:rsid w:val="000B0A6F"/>
    <w:rsid w:val="000B0F3D"/>
    <w:rsid w:val="000B123E"/>
    <w:rsid w:val="000B15E3"/>
    <w:rsid w:val="000B1BA0"/>
    <w:rsid w:val="000B276B"/>
    <w:rsid w:val="000B4011"/>
    <w:rsid w:val="000B4806"/>
    <w:rsid w:val="000B51C0"/>
    <w:rsid w:val="000B62BF"/>
    <w:rsid w:val="000B6543"/>
    <w:rsid w:val="000B6B80"/>
    <w:rsid w:val="000B6C30"/>
    <w:rsid w:val="000C0AF0"/>
    <w:rsid w:val="000C1D31"/>
    <w:rsid w:val="000C23B6"/>
    <w:rsid w:val="000C26EC"/>
    <w:rsid w:val="000C271E"/>
    <w:rsid w:val="000C29F9"/>
    <w:rsid w:val="000C31E6"/>
    <w:rsid w:val="000C337A"/>
    <w:rsid w:val="000C45B2"/>
    <w:rsid w:val="000C7168"/>
    <w:rsid w:val="000C7AF5"/>
    <w:rsid w:val="000C7E7B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45"/>
    <w:rsid w:val="000E18B7"/>
    <w:rsid w:val="000E198D"/>
    <w:rsid w:val="000E2842"/>
    <w:rsid w:val="000E30C8"/>
    <w:rsid w:val="000E38EA"/>
    <w:rsid w:val="000E395F"/>
    <w:rsid w:val="000E3BD0"/>
    <w:rsid w:val="000E3FCB"/>
    <w:rsid w:val="000E40EE"/>
    <w:rsid w:val="000E4A8F"/>
    <w:rsid w:val="000E643B"/>
    <w:rsid w:val="000F0782"/>
    <w:rsid w:val="000F17F7"/>
    <w:rsid w:val="000F1CE1"/>
    <w:rsid w:val="000F2753"/>
    <w:rsid w:val="000F2E1C"/>
    <w:rsid w:val="000F38E6"/>
    <w:rsid w:val="000F3AAF"/>
    <w:rsid w:val="000F456F"/>
    <w:rsid w:val="000F640A"/>
    <w:rsid w:val="000F6ABA"/>
    <w:rsid w:val="000F6D4D"/>
    <w:rsid w:val="000F6E6F"/>
    <w:rsid w:val="000F6F83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71C"/>
    <w:rsid w:val="00114C4C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4FCA"/>
    <w:rsid w:val="00127E94"/>
    <w:rsid w:val="0013036E"/>
    <w:rsid w:val="00131226"/>
    <w:rsid w:val="00133A0A"/>
    <w:rsid w:val="00133DBF"/>
    <w:rsid w:val="001342C8"/>
    <w:rsid w:val="0013459C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D6F"/>
    <w:rsid w:val="00161B53"/>
    <w:rsid w:val="00161C06"/>
    <w:rsid w:val="001621CE"/>
    <w:rsid w:val="00162E2D"/>
    <w:rsid w:val="00162FE1"/>
    <w:rsid w:val="001631E4"/>
    <w:rsid w:val="00163300"/>
    <w:rsid w:val="001638F5"/>
    <w:rsid w:val="00163F56"/>
    <w:rsid w:val="00164F4D"/>
    <w:rsid w:val="001653CE"/>
    <w:rsid w:val="0016662A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4AC8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775"/>
    <w:rsid w:val="001947F4"/>
    <w:rsid w:val="00194B80"/>
    <w:rsid w:val="001953E2"/>
    <w:rsid w:val="0019640E"/>
    <w:rsid w:val="00196566"/>
    <w:rsid w:val="00196B4A"/>
    <w:rsid w:val="001978DD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6A1B"/>
    <w:rsid w:val="001A7003"/>
    <w:rsid w:val="001A7C0A"/>
    <w:rsid w:val="001B1CDE"/>
    <w:rsid w:val="001B1F21"/>
    <w:rsid w:val="001B2550"/>
    <w:rsid w:val="001B3A29"/>
    <w:rsid w:val="001B4AC8"/>
    <w:rsid w:val="001B4BAD"/>
    <w:rsid w:val="001B5107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BB5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136"/>
    <w:rsid w:val="001E64D5"/>
    <w:rsid w:val="001E70CB"/>
    <w:rsid w:val="001E7E9E"/>
    <w:rsid w:val="001F0396"/>
    <w:rsid w:val="001F0D9F"/>
    <w:rsid w:val="001F0F4F"/>
    <w:rsid w:val="001F12CD"/>
    <w:rsid w:val="001F1371"/>
    <w:rsid w:val="001F24A4"/>
    <w:rsid w:val="001F2C20"/>
    <w:rsid w:val="001F2E24"/>
    <w:rsid w:val="001F305B"/>
    <w:rsid w:val="001F3984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8FA"/>
    <w:rsid w:val="00205C32"/>
    <w:rsid w:val="00205EB4"/>
    <w:rsid w:val="00206365"/>
    <w:rsid w:val="00207219"/>
    <w:rsid w:val="002073E4"/>
    <w:rsid w:val="0021050C"/>
    <w:rsid w:val="00210AE8"/>
    <w:rsid w:val="00211185"/>
    <w:rsid w:val="00212C83"/>
    <w:rsid w:val="0021313B"/>
    <w:rsid w:val="00213CBF"/>
    <w:rsid w:val="00214241"/>
    <w:rsid w:val="00214B6A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7B7"/>
    <w:rsid w:val="00223D4F"/>
    <w:rsid w:val="0022426D"/>
    <w:rsid w:val="00224BC0"/>
    <w:rsid w:val="00224C7F"/>
    <w:rsid w:val="00225021"/>
    <w:rsid w:val="0022692D"/>
    <w:rsid w:val="00226D13"/>
    <w:rsid w:val="00226F9F"/>
    <w:rsid w:val="0022765B"/>
    <w:rsid w:val="00227E9B"/>
    <w:rsid w:val="002305B1"/>
    <w:rsid w:val="00232475"/>
    <w:rsid w:val="00232638"/>
    <w:rsid w:val="0023301F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768E"/>
    <w:rsid w:val="00237E94"/>
    <w:rsid w:val="0024106C"/>
    <w:rsid w:val="002417F5"/>
    <w:rsid w:val="0024311D"/>
    <w:rsid w:val="002442E6"/>
    <w:rsid w:val="00244FAB"/>
    <w:rsid w:val="00245B33"/>
    <w:rsid w:val="00246816"/>
    <w:rsid w:val="00246936"/>
    <w:rsid w:val="002500A4"/>
    <w:rsid w:val="00250333"/>
    <w:rsid w:val="0025039D"/>
    <w:rsid w:val="00250B53"/>
    <w:rsid w:val="002511CF"/>
    <w:rsid w:val="00251882"/>
    <w:rsid w:val="00252F11"/>
    <w:rsid w:val="00253EDC"/>
    <w:rsid w:val="002545A4"/>
    <w:rsid w:val="002549F4"/>
    <w:rsid w:val="002556EE"/>
    <w:rsid w:val="002561BD"/>
    <w:rsid w:val="00257341"/>
    <w:rsid w:val="002575A8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2123"/>
    <w:rsid w:val="002625FD"/>
    <w:rsid w:val="0026282D"/>
    <w:rsid w:val="00262AF9"/>
    <w:rsid w:val="0026364B"/>
    <w:rsid w:val="00263BEA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2FE3"/>
    <w:rsid w:val="00283D3F"/>
    <w:rsid w:val="00284E22"/>
    <w:rsid w:val="00285446"/>
    <w:rsid w:val="00285C46"/>
    <w:rsid w:val="00285F0F"/>
    <w:rsid w:val="0028633A"/>
    <w:rsid w:val="00286D41"/>
    <w:rsid w:val="002876C0"/>
    <w:rsid w:val="00287A51"/>
    <w:rsid w:val="00290EAD"/>
    <w:rsid w:val="0029104A"/>
    <w:rsid w:val="002916BF"/>
    <w:rsid w:val="00292DB6"/>
    <w:rsid w:val="00293079"/>
    <w:rsid w:val="00293720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024"/>
    <w:rsid w:val="002C3945"/>
    <w:rsid w:val="002C41FB"/>
    <w:rsid w:val="002C447B"/>
    <w:rsid w:val="002C56EC"/>
    <w:rsid w:val="002C5F40"/>
    <w:rsid w:val="002C6BE3"/>
    <w:rsid w:val="002C750E"/>
    <w:rsid w:val="002D007E"/>
    <w:rsid w:val="002D04C4"/>
    <w:rsid w:val="002D0ADF"/>
    <w:rsid w:val="002D1F05"/>
    <w:rsid w:val="002D2123"/>
    <w:rsid w:val="002D36D5"/>
    <w:rsid w:val="002D3726"/>
    <w:rsid w:val="002D3B0A"/>
    <w:rsid w:val="002D3FF1"/>
    <w:rsid w:val="002D444C"/>
    <w:rsid w:val="002D5C85"/>
    <w:rsid w:val="002D61E0"/>
    <w:rsid w:val="002D6F37"/>
    <w:rsid w:val="002D7503"/>
    <w:rsid w:val="002D759B"/>
    <w:rsid w:val="002D78C4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0B5D"/>
    <w:rsid w:val="002F111E"/>
    <w:rsid w:val="002F220C"/>
    <w:rsid w:val="002F22BD"/>
    <w:rsid w:val="002F4186"/>
    <w:rsid w:val="002F4A77"/>
    <w:rsid w:val="002F4AFE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3352"/>
    <w:rsid w:val="003033A6"/>
    <w:rsid w:val="00303B0E"/>
    <w:rsid w:val="00303DB4"/>
    <w:rsid w:val="0030488B"/>
    <w:rsid w:val="0030656F"/>
    <w:rsid w:val="0030696C"/>
    <w:rsid w:val="00306E3A"/>
    <w:rsid w:val="003073F7"/>
    <w:rsid w:val="0031097E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6405"/>
    <w:rsid w:val="00316760"/>
    <w:rsid w:val="00316A7C"/>
    <w:rsid w:val="00317675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F9B"/>
    <w:rsid w:val="00342827"/>
    <w:rsid w:val="00342A87"/>
    <w:rsid w:val="00342B94"/>
    <w:rsid w:val="00344053"/>
    <w:rsid w:val="00344247"/>
    <w:rsid w:val="003444E2"/>
    <w:rsid w:val="0034489E"/>
    <w:rsid w:val="00344B0F"/>
    <w:rsid w:val="003452DD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182"/>
    <w:rsid w:val="00351971"/>
    <w:rsid w:val="0035235C"/>
    <w:rsid w:val="00352510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17BF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42FB"/>
    <w:rsid w:val="00386488"/>
    <w:rsid w:val="003864AE"/>
    <w:rsid w:val="00386D60"/>
    <w:rsid w:val="003873AC"/>
    <w:rsid w:val="00387E35"/>
    <w:rsid w:val="00387F0E"/>
    <w:rsid w:val="0039004F"/>
    <w:rsid w:val="0039008D"/>
    <w:rsid w:val="00391986"/>
    <w:rsid w:val="00392196"/>
    <w:rsid w:val="00392F93"/>
    <w:rsid w:val="003939E7"/>
    <w:rsid w:val="003941D5"/>
    <w:rsid w:val="003941E6"/>
    <w:rsid w:val="00394E58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0E83"/>
    <w:rsid w:val="003A12EC"/>
    <w:rsid w:val="003A16A2"/>
    <w:rsid w:val="003A16D4"/>
    <w:rsid w:val="003A1AAE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346D"/>
    <w:rsid w:val="003C4115"/>
    <w:rsid w:val="003C4785"/>
    <w:rsid w:val="003C6597"/>
    <w:rsid w:val="003D0666"/>
    <w:rsid w:val="003D1067"/>
    <w:rsid w:val="003D1CEE"/>
    <w:rsid w:val="003D2DFC"/>
    <w:rsid w:val="003D2EFA"/>
    <w:rsid w:val="003D316F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25"/>
    <w:rsid w:val="003F0F03"/>
    <w:rsid w:val="003F2329"/>
    <w:rsid w:val="003F2E8C"/>
    <w:rsid w:val="003F3C95"/>
    <w:rsid w:val="003F4158"/>
    <w:rsid w:val="003F4429"/>
    <w:rsid w:val="003F4962"/>
    <w:rsid w:val="003F4B64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20E1"/>
    <w:rsid w:val="00402B0D"/>
    <w:rsid w:val="004030E3"/>
    <w:rsid w:val="00403BF9"/>
    <w:rsid w:val="00405352"/>
    <w:rsid w:val="00405815"/>
    <w:rsid w:val="004061D9"/>
    <w:rsid w:val="00406A5C"/>
    <w:rsid w:val="00406FBC"/>
    <w:rsid w:val="004076AD"/>
    <w:rsid w:val="00407A7A"/>
    <w:rsid w:val="0041026F"/>
    <w:rsid w:val="00410F73"/>
    <w:rsid w:val="004111EF"/>
    <w:rsid w:val="00411B2C"/>
    <w:rsid w:val="00411D02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22B"/>
    <w:rsid w:val="00420F28"/>
    <w:rsid w:val="0042279E"/>
    <w:rsid w:val="00422EEA"/>
    <w:rsid w:val="004231D4"/>
    <w:rsid w:val="0042336D"/>
    <w:rsid w:val="00424FAC"/>
    <w:rsid w:val="004251CD"/>
    <w:rsid w:val="0042596E"/>
    <w:rsid w:val="00425DE6"/>
    <w:rsid w:val="004267F4"/>
    <w:rsid w:val="00426852"/>
    <w:rsid w:val="00426F6B"/>
    <w:rsid w:val="00427112"/>
    <w:rsid w:val="00427A59"/>
    <w:rsid w:val="004300B7"/>
    <w:rsid w:val="004317DE"/>
    <w:rsid w:val="00431B1A"/>
    <w:rsid w:val="00431FDB"/>
    <w:rsid w:val="00432685"/>
    <w:rsid w:val="00435DB0"/>
    <w:rsid w:val="00436D8B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9DE"/>
    <w:rsid w:val="00457743"/>
    <w:rsid w:val="004609A2"/>
    <w:rsid w:val="004611E6"/>
    <w:rsid w:val="00461229"/>
    <w:rsid w:val="0046131E"/>
    <w:rsid w:val="00461BE1"/>
    <w:rsid w:val="0046254F"/>
    <w:rsid w:val="0046296E"/>
    <w:rsid w:val="00462BFE"/>
    <w:rsid w:val="0046344C"/>
    <w:rsid w:val="00463D4C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CA"/>
    <w:rsid w:val="004747FE"/>
    <w:rsid w:val="00474FC3"/>
    <w:rsid w:val="004750C2"/>
    <w:rsid w:val="004757FB"/>
    <w:rsid w:val="00476C1E"/>
    <w:rsid w:val="00477005"/>
    <w:rsid w:val="004815DA"/>
    <w:rsid w:val="00481AC4"/>
    <w:rsid w:val="00482B7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34AD"/>
    <w:rsid w:val="004B4A55"/>
    <w:rsid w:val="004B4C9C"/>
    <w:rsid w:val="004B5528"/>
    <w:rsid w:val="004B5B2E"/>
    <w:rsid w:val="004B6DBB"/>
    <w:rsid w:val="004B7117"/>
    <w:rsid w:val="004B72F4"/>
    <w:rsid w:val="004B7F5C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3470"/>
    <w:rsid w:val="004D3CB4"/>
    <w:rsid w:val="004D3F71"/>
    <w:rsid w:val="004D4E7D"/>
    <w:rsid w:val="004D4EAF"/>
    <w:rsid w:val="004D6971"/>
    <w:rsid w:val="004D7027"/>
    <w:rsid w:val="004D742E"/>
    <w:rsid w:val="004D7D9B"/>
    <w:rsid w:val="004E0108"/>
    <w:rsid w:val="004E0249"/>
    <w:rsid w:val="004E08CC"/>
    <w:rsid w:val="004E125A"/>
    <w:rsid w:val="004E1385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893"/>
    <w:rsid w:val="00501BB4"/>
    <w:rsid w:val="00502C62"/>
    <w:rsid w:val="00502F2F"/>
    <w:rsid w:val="005036F8"/>
    <w:rsid w:val="00503DE1"/>
    <w:rsid w:val="0050551E"/>
    <w:rsid w:val="00506582"/>
    <w:rsid w:val="0050748F"/>
    <w:rsid w:val="005074BA"/>
    <w:rsid w:val="0050768A"/>
    <w:rsid w:val="005076D3"/>
    <w:rsid w:val="00507E7E"/>
    <w:rsid w:val="00510EA9"/>
    <w:rsid w:val="00510FF5"/>
    <w:rsid w:val="005118A1"/>
    <w:rsid w:val="00511C01"/>
    <w:rsid w:val="00511F67"/>
    <w:rsid w:val="005129FD"/>
    <w:rsid w:val="00515476"/>
    <w:rsid w:val="0051737F"/>
    <w:rsid w:val="00520356"/>
    <w:rsid w:val="00520D9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BFD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C22"/>
    <w:rsid w:val="00563E62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B71"/>
    <w:rsid w:val="00575C73"/>
    <w:rsid w:val="00575EE4"/>
    <w:rsid w:val="00575FA5"/>
    <w:rsid w:val="00576157"/>
    <w:rsid w:val="0057617C"/>
    <w:rsid w:val="00577005"/>
    <w:rsid w:val="005772F6"/>
    <w:rsid w:val="00577A0F"/>
    <w:rsid w:val="00577E28"/>
    <w:rsid w:val="00577F21"/>
    <w:rsid w:val="0058112E"/>
    <w:rsid w:val="00581CC5"/>
    <w:rsid w:val="005825C0"/>
    <w:rsid w:val="00584480"/>
    <w:rsid w:val="00586A07"/>
    <w:rsid w:val="005877AD"/>
    <w:rsid w:val="00587C94"/>
    <w:rsid w:val="00590FCA"/>
    <w:rsid w:val="0059181C"/>
    <w:rsid w:val="00591D3C"/>
    <w:rsid w:val="00592415"/>
    <w:rsid w:val="005934B0"/>
    <w:rsid w:val="00593954"/>
    <w:rsid w:val="00594BD7"/>
    <w:rsid w:val="0059540E"/>
    <w:rsid w:val="00595CBC"/>
    <w:rsid w:val="005A00DA"/>
    <w:rsid w:val="005A0F08"/>
    <w:rsid w:val="005A1010"/>
    <w:rsid w:val="005A1246"/>
    <w:rsid w:val="005A14F8"/>
    <w:rsid w:val="005A237F"/>
    <w:rsid w:val="005A3425"/>
    <w:rsid w:val="005A42EC"/>
    <w:rsid w:val="005A44E6"/>
    <w:rsid w:val="005A5419"/>
    <w:rsid w:val="005A5BB2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0A6C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C1"/>
    <w:rsid w:val="005D4DCC"/>
    <w:rsid w:val="005D50F8"/>
    <w:rsid w:val="005D5115"/>
    <w:rsid w:val="005D5628"/>
    <w:rsid w:val="005D5D91"/>
    <w:rsid w:val="005D63BE"/>
    <w:rsid w:val="005D6CC5"/>
    <w:rsid w:val="005D6F9F"/>
    <w:rsid w:val="005D768A"/>
    <w:rsid w:val="005D7B85"/>
    <w:rsid w:val="005E0EB6"/>
    <w:rsid w:val="005E101A"/>
    <w:rsid w:val="005E17B1"/>
    <w:rsid w:val="005E24B9"/>
    <w:rsid w:val="005E32D4"/>
    <w:rsid w:val="005E3596"/>
    <w:rsid w:val="005E3820"/>
    <w:rsid w:val="005E407F"/>
    <w:rsid w:val="005E40CF"/>
    <w:rsid w:val="005E439F"/>
    <w:rsid w:val="005E44C9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33D4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516"/>
    <w:rsid w:val="0060160C"/>
    <w:rsid w:val="00602AA3"/>
    <w:rsid w:val="00602C73"/>
    <w:rsid w:val="0060363A"/>
    <w:rsid w:val="00603685"/>
    <w:rsid w:val="00603E97"/>
    <w:rsid w:val="0060432B"/>
    <w:rsid w:val="006043DA"/>
    <w:rsid w:val="00605315"/>
    <w:rsid w:val="00605744"/>
    <w:rsid w:val="0060597E"/>
    <w:rsid w:val="00605C18"/>
    <w:rsid w:val="0060702A"/>
    <w:rsid w:val="00607742"/>
    <w:rsid w:val="00607B22"/>
    <w:rsid w:val="00607B57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4922"/>
    <w:rsid w:val="00624BF7"/>
    <w:rsid w:val="00624C22"/>
    <w:rsid w:val="00624F3B"/>
    <w:rsid w:val="006266C7"/>
    <w:rsid w:val="006267E6"/>
    <w:rsid w:val="006274CD"/>
    <w:rsid w:val="006308CA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CFE"/>
    <w:rsid w:val="00642E81"/>
    <w:rsid w:val="00642FE7"/>
    <w:rsid w:val="006458AF"/>
    <w:rsid w:val="0064591F"/>
    <w:rsid w:val="0064601C"/>
    <w:rsid w:val="006460D3"/>
    <w:rsid w:val="00647F36"/>
    <w:rsid w:val="006501BB"/>
    <w:rsid w:val="006503A9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6F8D"/>
    <w:rsid w:val="0065755B"/>
    <w:rsid w:val="006579E3"/>
    <w:rsid w:val="00660C50"/>
    <w:rsid w:val="00661F72"/>
    <w:rsid w:val="006632E2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2D1"/>
    <w:rsid w:val="006753D6"/>
    <w:rsid w:val="00676074"/>
    <w:rsid w:val="00676160"/>
    <w:rsid w:val="0067637C"/>
    <w:rsid w:val="00676C42"/>
    <w:rsid w:val="006775EA"/>
    <w:rsid w:val="00677A15"/>
    <w:rsid w:val="0068052E"/>
    <w:rsid w:val="00681246"/>
    <w:rsid w:val="006815AC"/>
    <w:rsid w:val="00681D98"/>
    <w:rsid w:val="006820A6"/>
    <w:rsid w:val="00682358"/>
    <w:rsid w:val="006826FC"/>
    <w:rsid w:val="00682DA9"/>
    <w:rsid w:val="006838B4"/>
    <w:rsid w:val="006851A6"/>
    <w:rsid w:val="00685930"/>
    <w:rsid w:val="00686B95"/>
    <w:rsid w:val="00686E2B"/>
    <w:rsid w:val="00687312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18"/>
    <w:rsid w:val="006970F4"/>
    <w:rsid w:val="006A053F"/>
    <w:rsid w:val="006A0630"/>
    <w:rsid w:val="006A1444"/>
    <w:rsid w:val="006A1831"/>
    <w:rsid w:val="006A1FBC"/>
    <w:rsid w:val="006A24E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A7F19"/>
    <w:rsid w:val="006B0B2C"/>
    <w:rsid w:val="006B0F02"/>
    <w:rsid w:val="006B13DB"/>
    <w:rsid w:val="006B148C"/>
    <w:rsid w:val="006B224E"/>
    <w:rsid w:val="006B285E"/>
    <w:rsid w:val="006B2C81"/>
    <w:rsid w:val="006B2D22"/>
    <w:rsid w:val="006B31ED"/>
    <w:rsid w:val="006B42C5"/>
    <w:rsid w:val="006B577B"/>
    <w:rsid w:val="006B582E"/>
    <w:rsid w:val="006B5868"/>
    <w:rsid w:val="006C087B"/>
    <w:rsid w:val="006C087E"/>
    <w:rsid w:val="006C0918"/>
    <w:rsid w:val="006C1653"/>
    <w:rsid w:val="006C1C44"/>
    <w:rsid w:val="006C21AC"/>
    <w:rsid w:val="006C231A"/>
    <w:rsid w:val="006C2F82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E99"/>
    <w:rsid w:val="006C7F43"/>
    <w:rsid w:val="006D0A31"/>
    <w:rsid w:val="006D0C2E"/>
    <w:rsid w:val="006D11CD"/>
    <w:rsid w:val="006D19CA"/>
    <w:rsid w:val="006D2204"/>
    <w:rsid w:val="006D2495"/>
    <w:rsid w:val="006D31A4"/>
    <w:rsid w:val="006D3B0F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CA8"/>
    <w:rsid w:val="006E6F9B"/>
    <w:rsid w:val="006F2E8B"/>
    <w:rsid w:val="006F33E7"/>
    <w:rsid w:val="006F3943"/>
    <w:rsid w:val="006F43F9"/>
    <w:rsid w:val="006F46A0"/>
    <w:rsid w:val="006F4934"/>
    <w:rsid w:val="006F4E9B"/>
    <w:rsid w:val="006F54FA"/>
    <w:rsid w:val="006F6112"/>
    <w:rsid w:val="006F7BDA"/>
    <w:rsid w:val="006F7EC7"/>
    <w:rsid w:val="0070010C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613F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7DF"/>
    <w:rsid w:val="007139C8"/>
    <w:rsid w:val="007142DB"/>
    <w:rsid w:val="00714A94"/>
    <w:rsid w:val="00714C60"/>
    <w:rsid w:val="007150A0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2E3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DFA"/>
    <w:rsid w:val="00746E23"/>
    <w:rsid w:val="00747171"/>
    <w:rsid w:val="0075016F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5558"/>
    <w:rsid w:val="007564BD"/>
    <w:rsid w:val="00757C4A"/>
    <w:rsid w:val="0076000B"/>
    <w:rsid w:val="00760604"/>
    <w:rsid w:val="00760B60"/>
    <w:rsid w:val="007613F1"/>
    <w:rsid w:val="007616A9"/>
    <w:rsid w:val="00761DBF"/>
    <w:rsid w:val="007628C3"/>
    <w:rsid w:val="00762A0E"/>
    <w:rsid w:val="00762FED"/>
    <w:rsid w:val="00763132"/>
    <w:rsid w:val="00763219"/>
    <w:rsid w:val="0076387E"/>
    <w:rsid w:val="00763D03"/>
    <w:rsid w:val="007647DC"/>
    <w:rsid w:val="007649D9"/>
    <w:rsid w:val="00764DEA"/>
    <w:rsid w:val="0076528A"/>
    <w:rsid w:val="00766BB7"/>
    <w:rsid w:val="00767C0E"/>
    <w:rsid w:val="0077085C"/>
    <w:rsid w:val="00770F36"/>
    <w:rsid w:val="00771791"/>
    <w:rsid w:val="007723FB"/>
    <w:rsid w:val="0077272E"/>
    <w:rsid w:val="0077282B"/>
    <w:rsid w:val="00772D66"/>
    <w:rsid w:val="0077369A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2AEC"/>
    <w:rsid w:val="00793AF1"/>
    <w:rsid w:val="00794123"/>
    <w:rsid w:val="0079421A"/>
    <w:rsid w:val="0079459D"/>
    <w:rsid w:val="00795415"/>
    <w:rsid w:val="00795D03"/>
    <w:rsid w:val="00796522"/>
    <w:rsid w:val="00796650"/>
    <w:rsid w:val="00797800"/>
    <w:rsid w:val="00797946"/>
    <w:rsid w:val="00797A18"/>
    <w:rsid w:val="00797B48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54D8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02F"/>
    <w:rsid w:val="007B1C92"/>
    <w:rsid w:val="007B1FE5"/>
    <w:rsid w:val="007B2786"/>
    <w:rsid w:val="007B4CA4"/>
    <w:rsid w:val="007B5509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1BF"/>
    <w:rsid w:val="007C68F9"/>
    <w:rsid w:val="007C6C1E"/>
    <w:rsid w:val="007C6FEF"/>
    <w:rsid w:val="007C738C"/>
    <w:rsid w:val="007C7AC3"/>
    <w:rsid w:val="007C7C2E"/>
    <w:rsid w:val="007D10E3"/>
    <w:rsid w:val="007D15C6"/>
    <w:rsid w:val="007D1988"/>
    <w:rsid w:val="007D1F43"/>
    <w:rsid w:val="007D3D38"/>
    <w:rsid w:val="007D5ADE"/>
    <w:rsid w:val="007D67DF"/>
    <w:rsid w:val="007D6E2C"/>
    <w:rsid w:val="007D7083"/>
    <w:rsid w:val="007E048C"/>
    <w:rsid w:val="007E0560"/>
    <w:rsid w:val="007E0FD7"/>
    <w:rsid w:val="007E11B1"/>
    <w:rsid w:val="007E2216"/>
    <w:rsid w:val="007E27A4"/>
    <w:rsid w:val="007E3188"/>
    <w:rsid w:val="007E47B5"/>
    <w:rsid w:val="007E5A33"/>
    <w:rsid w:val="007E5E2C"/>
    <w:rsid w:val="007E5E7C"/>
    <w:rsid w:val="007E77EB"/>
    <w:rsid w:val="007E7847"/>
    <w:rsid w:val="007F004E"/>
    <w:rsid w:val="007F089D"/>
    <w:rsid w:val="007F120D"/>
    <w:rsid w:val="007F191F"/>
    <w:rsid w:val="007F212F"/>
    <w:rsid w:val="007F2518"/>
    <w:rsid w:val="007F2905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6B61"/>
    <w:rsid w:val="007F7125"/>
    <w:rsid w:val="007F7805"/>
    <w:rsid w:val="007F7AEC"/>
    <w:rsid w:val="008029D6"/>
    <w:rsid w:val="00804484"/>
    <w:rsid w:val="008044C5"/>
    <w:rsid w:val="0080459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0D29"/>
    <w:rsid w:val="00821471"/>
    <w:rsid w:val="008220EF"/>
    <w:rsid w:val="00822DFB"/>
    <w:rsid w:val="008231F6"/>
    <w:rsid w:val="00824446"/>
    <w:rsid w:val="008245D8"/>
    <w:rsid w:val="00824F3E"/>
    <w:rsid w:val="008253D1"/>
    <w:rsid w:val="00826793"/>
    <w:rsid w:val="00827237"/>
    <w:rsid w:val="00827469"/>
    <w:rsid w:val="008277D8"/>
    <w:rsid w:val="00827AD6"/>
    <w:rsid w:val="00827F80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BF1"/>
    <w:rsid w:val="008442B9"/>
    <w:rsid w:val="00844CFF"/>
    <w:rsid w:val="00845781"/>
    <w:rsid w:val="00845BFC"/>
    <w:rsid w:val="008462CA"/>
    <w:rsid w:val="00846D8D"/>
    <w:rsid w:val="00847F46"/>
    <w:rsid w:val="0085085E"/>
    <w:rsid w:val="00851805"/>
    <w:rsid w:val="0085247A"/>
    <w:rsid w:val="008530BA"/>
    <w:rsid w:val="00853B1E"/>
    <w:rsid w:val="0085433F"/>
    <w:rsid w:val="00854587"/>
    <w:rsid w:val="00854D00"/>
    <w:rsid w:val="00855423"/>
    <w:rsid w:val="00855AFC"/>
    <w:rsid w:val="00855D19"/>
    <w:rsid w:val="00856E06"/>
    <w:rsid w:val="0085777F"/>
    <w:rsid w:val="00857876"/>
    <w:rsid w:val="00860BED"/>
    <w:rsid w:val="008616DC"/>
    <w:rsid w:val="0086241C"/>
    <w:rsid w:val="0086242C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4AA0"/>
    <w:rsid w:val="008855FB"/>
    <w:rsid w:val="00890285"/>
    <w:rsid w:val="00890BE4"/>
    <w:rsid w:val="0089143B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91"/>
    <w:rsid w:val="008A3C65"/>
    <w:rsid w:val="008A456B"/>
    <w:rsid w:val="008A4CE5"/>
    <w:rsid w:val="008A74D0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5F1"/>
    <w:rsid w:val="008C3659"/>
    <w:rsid w:val="008C4C37"/>
    <w:rsid w:val="008C619E"/>
    <w:rsid w:val="008C6850"/>
    <w:rsid w:val="008C68EA"/>
    <w:rsid w:val="008C7856"/>
    <w:rsid w:val="008C7C4E"/>
    <w:rsid w:val="008D1515"/>
    <w:rsid w:val="008D1E71"/>
    <w:rsid w:val="008D2E69"/>
    <w:rsid w:val="008D31BE"/>
    <w:rsid w:val="008D3628"/>
    <w:rsid w:val="008D3FE2"/>
    <w:rsid w:val="008D464C"/>
    <w:rsid w:val="008D4AD5"/>
    <w:rsid w:val="008D6BF9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831"/>
    <w:rsid w:val="008F0849"/>
    <w:rsid w:val="008F0C08"/>
    <w:rsid w:val="008F11F5"/>
    <w:rsid w:val="008F183D"/>
    <w:rsid w:val="008F1C3A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300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3ED"/>
    <w:rsid w:val="00941718"/>
    <w:rsid w:val="00942E6B"/>
    <w:rsid w:val="0094406E"/>
    <w:rsid w:val="00944E5E"/>
    <w:rsid w:val="00944F51"/>
    <w:rsid w:val="00945473"/>
    <w:rsid w:val="00945505"/>
    <w:rsid w:val="00945CAB"/>
    <w:rsid w:val="009462BC"/>
    <w:rsid w:val="00947525"/>
    <w:rsid w:val="009477DB"/>
    <w:rsid w:val="00947842"/>
    <w:rsid w:val="00947CAB"/>
    <w:rsid w:val="00950751"/>
    <w:rsid w:val="00951F22"/>
    <w:rsid w:val="009521F4"/>
    <w:rsid w:val="009527B4"/>
    <w:rsid w:val="00953186"/>
    <w:rsid w:val="009535A5"/>
    <w:rsid w:val="00955B87"/>
    <w:rsid w:val="0095642E"/>
    <w:rsid w:val="0095672C"/>
    <w:rsid w:val="00956C78"/>
    <w:rsid w:val="0096036A"/>
    <w:rsid w:val="009615E5"/>
    <w:rsid w:val="00961E8C"/>
    <w:rsid w:val="00962E0B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7BC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945"/>
    <w:rsid w:val="00985C6B"/>
    <w:rsid w:val="00985F13"/>
    <w:rsid w:val="00986789"/>
    <w:rsid w:val="0098718A"/>
    <w:rsid w:val="00987D67"/>
    <w:rsid w:val="00987FE5"/>
    <w:rsid w:val="00990245"/>
    <w:rsid w:val="00990842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CA0"/>
    <w:rsid w:val="009A4E39"/>
    <w:rsid w:val="009A65AA"/>
    <w:rsid w:val="009A680C"/>
    <w:rsid w:val="009A68EE"/>
    <w:rsid w:val="009A6E25"/>
    <w:rsid w:val="009A7071"/>
    <w:rsid w:val="009A7F7A"/>
    <w:rsid w:val="009B02BE"/>
    <w:rsid w:val="009B0887"/>
    <w:rsid w:val="009B177C"/>
    <w:rsid w:val="009B1F65"/>
    <w:rsid w:val="009B2183"/>
    <w:rsid w:val="009B2BEC"/>
    <w:rsid w:val="009B37BB"/>
    <w:rsid w:val="009B4075"/>
    <w:rsid w:val="009B5CEE"/>
    <w:rsid w:val="009B5D2E"/>
    <w:rsid w:val="009B5D77"/>
    <w:rsid w:val="009B6D87"/>
    <w:rsid w:val="009B6E2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C35"/>
    <w:rsid w:val="009C5E58"/>
    <w:rsid w:val="009C748E"/>
    <w:rsid w:val="009C7EA1"/>
    <w:rsid w:val="009D0176"/>
    <w:rsid w:val="009D0671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087"/>
    <w:rsid w:val="009E1EAA"/>
    <w:rsid w:val="009E1EB6"/>
    <w:rsid w:val="009E280C"/>
    <w:rsid w:val="009E2D95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6D16"/>
    <w:rsid w:val="00A27870"/>
    <w:rsid w:val="00A30E84"/>
    <w:rsid w:val="00A31062"/>
    <w:rsid w:val="00A31550"/>
    <w:rsid w:val="00A316D9"/>
    <w:rsid w:val="00A31747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7162"/>
    <w:rsid w:val="00A37913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590C"/>
    <w:rsid w:val="00A570A7"/>
    <w:rsid w:val="00A57545"/>
    <w:rsid w:val="00A5783E"/>
    <w:rsid w:val="00A6079A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787"/>
    <w:rsid w:val="00A778C6"/>
    <w:rsid w:val="00A80136"/>
    <w:rsid w:val="00A80D9C"/>
    <w:rsid w:val="00A82B36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2DF3"/>
    <w:rsid w:val="00A93076"/>
    <w:rsid w:val="00A935E5"/>
    <w:rsid w:val="00A93A2E"/>
    <w:rsid w:val="00A93C87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7DC"/>
    <w:rsid w:val="00AA7B1D"/>
    <w:rsid w:val="00AA7C42"/>
    <w:rsid w:val="00AB0EEF"/>
    <w:rsid w:val="00AB17CE"/>
    <w:rsid w:val="00AB2004"/>
    <w:rsid w:val="00AB265D"/>
    <w:rsid w:val="00AB2762"/>
    <w:rsid w:val="00AB2D5F"/>
    <w:rsid w:val="00AB31CA"/>
    <w:rsid w:val="00AB5A88"/>
    <w:rsid w:val="00AB5D50"/>
    <w:rsid w:val="00AB6765"/>
    <w:rsid w:val="00AB6C31"/>
    <w:rsid w:val="00AB71A8"/>
    <w:rsid w:val="00AB7B85"/>
    <w:rsid w:val="00AC0325"/>
    <w:rsid w:val="00AC1794"/>
    <w:rsid w:val="00AC1991"/>
    <w:rsid w:val="00AC2278"/>
    <w:rsid w:val="00AC2623"/>
    <w:rsid w:val="00AC2BB4"/>
    <w:rsid w:val="00AC35F4"/>
    <w:rsid w:val="00AC35F8"/>
    <w:rsid w:val="00AC37C1"/>
    <w:rsid w:val="00AC39E2"/>
    <w:rsid w:val="00AC4C89"/>
    <w:rsid w:val="00AC59A8"/>
    <w:rsid w:val="00AC6601"/>
    <w:rsid w:val="00AC7698"/>
    <w:rsid w:val="00AD008E"/>
    <w:rsid w:val="00AD060D"/>
    <w:rsid w:val="00AD0F0E"/>
    <w:rsid w:val="00AD0F87"/>
    <w:rsid w:val="00AD1F78"/>
    <w:rsid w:val="00AD2239"/>
    <w:rsid w:val="00AD300F"/>
    <w:rsid w:val="00AD32D8"/>
    <w:rsid w:val="00AD32E5"/>
    <w:rsid w:val="00AD344E"/>
    <w:rsid w:val="00AD34BE"/>
    <w:rsid w:val="00AD3563"/>
    <w:rsid w:val="00AD3B34"/>
    <w:rsid w:val="00AD3CC2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85E"/>
    <w:rsid w:val="00AE7E91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4467"/>
    <w:rsid w:val="00B05268"/>
    <w:rsid w:val="00B05C30"/>
    <w:rsid w:val="00B0650A"/>
    <w:rsid w:val="00B06B6F"/>
    <w:rsid w:val="00B114CC"/>
    <w:rsid w:val="00B11D9A"/>
    <w:rsid w:val="00B12A06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2035E"/>
    <w:rsid w:val="00B20607"/>
    <w:rsid w:val="00B20A36"/>
    <w:rsid w:val="00B21509"/>
    <w:rsid w:val="00B230A8"/>
    <w:rsid w:val="00B232E1"/>
    <w:rsid w:val="00B25709"/>
    <w:rsid w:val="00B25AF2"/>
    <w:rsid w:val="00B25D8E"/>
    <w:rsid w:val="00B26F03"/>
    <w:rsid w:val="00B273EA"/>
    <w:rsid w:val="00B27ADF"/>
    <w:rsid w:val="00B27B11"/>
    <w:rsid w:val="00B27D1F"/>
    <w:rsid w:val="00B27F9E"/>
    <w:rsid w:val="00B312CB"/>
    <w:rsid w:val="00B31A61"/>
    <w:rsid w:val="00B31E73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83C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7F"/>
    <w:rsid w:val="00B675E7"/>
    <w:rsid w:val="00B67D68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5E0"/>
    <w:rsid w:val="00BA6C15"/>
    <w:rsid w:val="00BA7A56"/>
    <w:rsid w:val="00BA7BC1"/>
    <w:rsid w:val="00BA7E7F"/>
    <w:rsid w:val="00BB183E"/>
    <w:rsid w:val="00BB18E8"/>
    <w:rsid w:val="00BB1902"/>
    <w:rsid w:val="00BB2209"/>
    <w:rsid w:val="00BB2D8F"/>
    <w:rsid w:val="00BB4856"/>
    <w:rsid w:val="00BB4972"/>
    <w:rsid w:val="00BB5F06"/>
    <w:rsid w:val="00BB6250"/>
    <w:rsid w:val="00BB71DF"/>
    <w:rsid w:val="00BB78DB"/>
    <w:rsid w:val="00BB7A12"/>
    <w:rsid w:val="00BB7FE4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2265"/>
    <w:rsid w:val="00BE2EA2"/>
    <w:rsid w:val="00BE2F7E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A1"/>
    <w:rsid w:val="00BF10D5"/>
    <w:rsid w:val="00BF14E9"/>
    <w:rsid w:val="00BF17CC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1757A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D95"/>
    <w:rsid w:val="00C36260"/>
    <w:rsid w:val="00C36B95"/>
    <w:rsid w:val="00C40048"/>
    <w:rsid w:val="00C4058F"/>
    <w:rsid w:val="00C40B79"/>
    <w:rsid w:val="00C40BEF"/>
    <w:rsid w:val="00C40D0C"/>
    <w:rsid w:val="00C4128E"/>
    <w:rsid w:val="00C41AFB"/>
    <w:rsid w:val="00C42315"/>
    <w:rsid w:val="00C42473"/>
    <w:rsid w:val="00C43043"/>
    <w:rsid w:val="00C440DC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53"/>
    <w:rsid w:val="00C54391"/>
    <w:rsid w:val="00C5509A"/>
    <w:rsid w:val="00C55ACC"/>
    <w:rsid w:val="00C55C85"/>
    <w:rsid w:val="00C56AA9"/>
    <w:rsid w:val="00C56E41"/>
    <w:rsid w:val="00C60A24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0B7"/>
    <w:rsid w:val="00C82652"/>
    <w:rsid w:val="00C830BC"/>
    <w:rsid w:val="00C835A5"/>
    <w:rsid w:val="00C84DC5"/>
    <w:rsid w:val="00C855F6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477"/>
    <w:rsid w:val="00CA7B21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1074"/>
    <w:rsid w:val="00CC1969"/>
    <w:rsid w:val="00CC1A48"/>
    <w:rsid w:val="00CC1FE5"/>
    <w:rsid w:val="00CC22C4"/>
    <w:rsid w:val="00CC2605"/>
    <w:rsid w:val="00CC292D"/>
    <w:rsid w:val="00CC2EED"/>
    <w:rsid w:val="00CC3E92"/>
    <w:rsid w:val="00CC4322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5CEA"/>
    <w:rsid w:val="00CE6BAC"/>
    <w:rsid w:val="00CE6E26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045D3"/>
    <w:rsid w:val="00D11A57"/>
    <w:rsid w:val="00D12358"/>
    <w:rsid w:val="00D12C49"/>
    <w:rsid w:val="00D12D70"/>
    <w:rsid w:val="00D13104"/>
    <w:rsid w:val="00D13737"/>
    <w:rsid w:val="00D144F2"/>
    <w:rsid w:val="00D1472A"/>
    <w:rsid w:val="00D14F0B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3DC"/>
    <w:rsid w:val="00D22E40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6D"/>
    <w:rsid w:val="00D30906"/>
    <w:rsid w:val="00D31E98"/>
    <w:rsid w:val="00D33F48"/>
    <w:rsid w:val="00D35834"/>
    <w:rsid w:val="00D3718F"/>
    <w:rsid w:val="00D37C84"/>
    <w:rsid w:val="00D416A9"/>
    <w:rsid w:val="00D418CC"/>
    <w:rsid w:val="00D41CC9"/>
    <w:rsid w:val="00D422ED"/>
    <w:rsid w:val="00D43449"/>
    <w:rsid w:val="00D44FB7"/>
    <w:rsid w:val="00D465A9"/>
    <w:rsid w:val="00D46D6B"/>
    <w:rsid w:val="00D47B32"/>
    <w:rsid w:val="00D47BD7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3342"/>
    <w:rsid w:val="00D7483C"/>
    <w:rsid w:val="00D74E4E"/>
    <w:rsid w:val="00D75046"/>
    <w:rsid w:val="00D76902"/>
    <w:rsid w:val="00D775E7"/>
    <w:rsid w:val="00D777FF"/>
    <w:rsid w:val="00D80245"/>
    <w:rsid w:val="00D8063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0A73"/>
    <w:rsid w:val="00D91074"/>
    <w:rsid w:val="00D9148F"/>
    <w:rsid w:val="00D92084"/>
    <w:rsid w:val="00D92B1A"/>
    <w:rsid w:val="00D93926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69F8"/>
    <w:rsid w:val="00D972A7"/>
    <w:rsid w:val="00D978BC"/>
    <w:rsid w:val="00D97B25"/>
    <w:rsid w:val="00D97D8C"/>
    <w:rsid w:val="00DA0C3F"/>
    <w:rsid w:val="00DA292D"/>
    <w:rsid w:val="00DA3CD0"/>
    <w:rsid w:val="00DA3DD5"/>
    <w:rsid w:val="00DA476E"/>
    <w:rsid w:val="00DA4778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2D63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35CD"/>
    <w:rsid w:val="00DD3BAE"/>
    <w:rsid w:val="00DD3BDD"/>
    <w:rsid w:val="00DD41A1"/>
    <w:rsid w:val="00DD4625"/>
    <w:rsid w:val="00DD6F29"/>
    <w:rsid w:val="00DD7633"/>
    <w:rsid w:val="00DE0B6C"/>
    <w:rsid w:val="00DE138C"/>
    <w:rsid w:val="00DE1567"/>
    <w:rsid w:val="00DE178A"/>
    <w:rsid w:val="00DE1AAC"/>
    <w:rsid w:val="00DE1B40"/>
    <w:rsid w:val="00DE3386"/>
    <w:rsid w:val="00DE449B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04D1"/>
    <w:rsid w:val="00DF17B8"/>
    <w:rsid w:val="00DF1F18"/>
    <w:rsid w:val="00DF27F9"/>
    <w:rsid w:val="00DF287A"/>
    <w:rsid w:val="00DF28BF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3812"/>
    <w:rsid w:val="00E0382C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E28"/>
    <w:rsid w:val="00E13EF9"/>
    <w:rsid w:val="00E149CB"/>
    <w:rsid w:val="00E1573F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8C5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313C"/>
    <w:rsid w:val="00E3328C"/>
    <w:rsid w:val="00E33B2F"/>
    <w:rsid w:val="00E3425C"/>
    <w:rsid w:val="00E34585"/>
    <w:rsid w:val="00E34D71"/>
    <w:rsid w:val="00E34F8D"/>
    <w:rsid w:val="00E350CC"/>
    <w:rsid w:val="00E35A0E"/>
    <w:rsid w:val="00E36286"/>
    <w:rsid w:val="00E366EF"/>
    <w:rsid w:val="00E37AB7"/>
    <w:rsid w:val="00E405FD"/>
    <w:rsid w:val="00E412CB"/>
    <w:rsid w:val="00E42FD4"/>
    <w:rsid w:val="00E43A0B"/>
    <w:rsid w:val="00E43B5A"/>
    <w:rsid w:val="00E444A7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5F6A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C9F"/>
    <w:rsid w:val="00E76F36"/>
    <w:rsid w:val="00E7768D"/>
    <w:rsid w:val="00E802B6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1205"/>
    <w:rsid w:val="00E93DDE"/>
    <w:rsid w:val="00E93EED"/>
    <w:rsid w:val="00E941E0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661"/>
    <w:rsid w:val="00EB2CC2"/>
    <w:rsid w:val="00EB316B"/>
    <w:rsid w:val="00EB36A7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7F2"/>
    <w:rsid w:val="00ED4874"/>
    <w:rsid w:val="00ED5C52"/>
    <w:rsid w:val="00ED5F19"/>
    <w:rsid w:val="00ED6EC6"/>
    <w:rsid w:val="00EE05BD"/>
    <w:rsid w:val="00EE0F65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4B0"/>
    <w:rsid w:val="00F065DD"/>
    <w:rsid w:val="00F06C2A"/>
    <w:rsid w:val="00F06C8B"/>
    <w:rsid w:val="00F06F12"/>
    <w:rsid w:val="00F07279"/>
    <w:rsid w:val="00F07C11"/>
    <w:rsid w:val="00F1007B"/>
    <w:rsid w:val="00F102D7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6AD"/>
    <w:rsid w:val="00F21007"/>
    <w:rsid w:val="00F2190A"/>
    <w:rsid w:val="00F222B0"/>
    <w:rsid w:val="00F22874"/>
    <w:rsid w:val="00F22CC1"/>
    <w:rsid w:val="00F23114"/>
    <w:rsid w:val="00F23C77"/>
    <w:rsid w:val="00F23D32"/>
    <w:rsid w:val="00F23E1E"/>
    <w:rsid w:val="00F2486D"/>
    <w:rsid w:val="00F248D2"/>
    <w:rsid w:val="00F24CE8"/>
    <w:rsid w:val="00F257ED"/>
    <w:rsid w:val="00F258B2"/>
    <w:rsid w:val="00F26BA6"/>
    <w:rsid w:val="00F26DF6"/>
    <w:rsid w:val="00F26E1E"/>
    <w:rsid w:val="00F26F28"/>
    <w:rsid w:val="00F26FB7"/>
    <w:rsid w:val="00F27AD4"/>
    <w:rsid w:val="00F27FAB"/>
    <w:rsid w:val="00F33DCA"/>
    <w:rsid w:val="00F363E0"/>
    <w:rsid w:val="00F36EC3"/>
    <w:rsid w:val="00F372D2"/>
    <w:rsid w:val="00F4067D"/>
    <w:rsid w:val="00F419CD"/>
    <w:rsid w:val="00F42D81"/>
    <w:rsid w:val="00F435DA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E52"/>
    <w:rsid w:val="00F6517D"/>
    <w:rsid w:val="00F654C5"/>
    <w:rsid w:val="00F65628"/>
    <w:rsid w:val="00F65F25"/>
    <w:rsid w:val="00F66030"/>
    <w:rsid w:val="00F66313"/>
    <w:rsid w:val="00F668FF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050"/>
    <w:rsid w:val="00F74359"/>
    <w:rsid w:val="00F743A5"/>
    <w:rsid w:val="00F74430"/>
    <w:rsid w:val="00F74464"/>
    <w:rsid w:val="00F74AA6"/>
    <w:rsid w:val="00F74D59"/>
    <w:rsid w:val="00F751C3"/>
    <w:rsid w:val="00F75AEE"/>
    <w:rsid w:val="00F7700E"/>
    <w:rsid w:val="00F7750D"/>
    <w:rsid w:val="00F8042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305A"/>
    <w:rsid w:val="00F94172"/>
    <w:rsid w:val="00F9476C"/>
    <w:rsid w:val="00F959EE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ED3"/>
    <w:rsid w:val="00FA4F89"/>
    <w:rsid w:val="00FA677A"/>
    <w:rsid w:val="00FB00A8"/>
    <w:rsid w:val="00FB0239"/>
    <w:rsid w:val="00FB0430"/>
    <w:rsid w:val="00FB1931"/>
    <w:rsid w:val="00FB1CF4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2E9C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internet.garant.ru/document/redirect/72275618/13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E1FD-307A-470B-900A-225707A9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14575</Words>
  <Characters>83082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97463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Ольга Силантьева</cp:lastModifiedBy>
  <cp:revision>2</cp:revision>
  <cp:lastPrinted>2023-04-04T10:57:00Z</cp:lastPrinted>
  <dcterms:created xsi:type="dcterms:W3CDTF">2023-04-04T11:04:00Z</dcterms:created>
  <dcterms:modified xsi:type="dcterms:W3CDTF">2023-04-04T11:04:00Z</dcterms:modified>
</cp:coreProperties>
</file>