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jc w:val="center"/>
        <w:spacing w:line="264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highlight w:val="none"/>
        </w:rPr>
      </w:r>
      <w:r>
        <w:rPr>
          <w:rFonts w:ascii="Times New Roman" w:hAnsi="Times New Roman"/>
          <w:b/>
          <w:sz w:val="26"/>
          <w:szCs w:val="26"/>
          <w:highlight w:val="none"/>
        </w:rPr>
      </w:r>
    </w:p>
    <w:p>
      <w:pPr>
        <w:pStyle w:val="888"/>
        <w:jc w:val="center"/>
        <w:spacing w:line="264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</w:rPr>
        <w:t xml:space="preserve">ПОЯСНИТЕЛЬНАЯ ЗАПИСКА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pStyle w:val="888"/>
        <w:jc w:val="center"/>
        <w:spacing w:line="264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 </w:t>
      </w:r>
      <w:r>
        <w:rPr>
          <w:rFonts w:ascii="Times New Roman" w:hAnsi="Times New Roman"/>
          <w:b/>
          <w:sz w:val="26"/>
          <w:szCs w:val="26"/>
        </w:rPr>
        <w:t xml:space="preserve">проекту постановления</w:t>
      </w:r>
      <w:r>
        <w:rPr>
          <w:rFonts w:ascii="Times New Roman" w:hAnsi="Times New Roman"/>
          <w:b/>
          <w:sz w:val="26"/>
          <w:szCs w:val="26"/>
        </w:rPr>
        <w:t xml:space="preserve"> Кабинета Министров Чувашской Республики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Кабинета Мини</w:t>
      </w:r>
      <w:r>
        <w:rPr>
          <w:rFonts w:ascii="Times New Roman" w:hAnsi="Times New Roman"/>
          <w:b/>
          <w:sz w:val="26"/>
          <w:szCs w:val="26"/>
        </w:rPr>
        <w:t xml:space="preserve">стров Чувашской Республики от 18 марта 2011 г. № 88</w:t>
      </w:r>
      <w:r>
        <w:rPr>
          <w:rFonts w:ascii="Times New Roman" w:hAnsi="Times New Roman"/>
          <w:b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8"/>
        <w:jc w:val="center"/>
        <w:spacing w:line="264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8"/>
        <w:jc w:val="center"/>
        <w:spacing w:line="264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88"/>
        <w:ind w:firstLine="720"/>
        <w:spacing w:line="264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</w:t>
      </w:r>
      <w:r>
        <w:rPr>
          <w:rFonts w:ascii="Times New Roman" w:hAnsi="Times New Roman"/>
          <w:sz w:val="26"/>
          <w:szCs w:val="26"/>
        </w:rPr>
        <w:t xml:space="preserve">постановления</w:t>
      </w:r>
      <w:r>
        <w:rPr>
          <w:rFonts w:ascii="Times New Roman" w:hAnsi="Times New Roman"/>
          <w:sz w:val="26"/>
          <w:szCs w:val="26"/>
        </w:rPr>
        <w:t xml:space="preserve"> Кабинета Министров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</w:t>
      </w: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Кабинета Министров Чувашской Республики от 18 марта 2011 г. № 88</w:t>
      </w:r>
      <w:r>
        <w:rPr>
          <w:rFonts w:ascii="Times New Roman" w:hAnsi="Times New Roman"/>
          <w:sz w:val="26"/>
          <w:szCs w:val="26"/>
        </w:rPr>
        <w:t xml:space="preserve">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–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проект </w:t>
      </w:r>
      <w:r>
        <w:rPr>
          <w:rFonts w:ascii="Times New Roman" w:hAnsi="Times New Roman"/>
          <w:sz w:val="26"/>
          <w:szCs w:val="26"/>
        </w:rPr>
        <w:t xml:space="preserve">постановления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подготовлен Министерством экономического развития и имущественных отношений Чувашской Республики (далее также – Минэкономразвития Чувашии) </w:t>
      </w:r>
      <w:r>
        <w:rPr>
          <w:rFonts w:ascii="Times New Roman" w:hAnsi="Times New Roman"/>
          <w:sz w:val="26"/>
          <w:szCs w:val="26"/>
        </w:rPr>
        <w:t xml:space="preserve">в соответствии с Указом Главы Чувашской Республики от 13 ноября 2024 г. №127 «О внесении изменений в Указ Главы Чувашской Республики от 28 октября 2020 г. №28</w:t>
      </w:r>
      <w:r>
        <w:rPr>
          <w:rFonts w:ascii="Times New Roman" w:hAnsi="Times New Roman"/>
          <w:sz w:val="26"/>
          <w:szCs w:val="26"/>
        </w:rPr>
        <w:t xml:space="preserve">0» в связи с централизацией кадровой работы в отношении руководителей организаций, находящихся в ведении исполнительных органов Чувашской Республики, а также руководителей  иных некоммерческих организаций, учредителем которых является Чувашская Республика.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8"/>
        <w:ind w:firstLine="720"/>
        <w:spacing w:line="264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</w:t>
      </w:r>
      <w:r>
        <w:rPr>
          <w:rFonts w:ascii="Times New Roman" w:hAnsi="Times New Roman"/>
          <w:sz w:val="26"/>
          <w:szCs w:val="26"/>
        </w:rPr>
        <w:t xml:space="preserve">роект</w:t>
      </w:r>
      <w:r>
        <w:rPr>
          <w:rFonts w:ascii="Times New Roman" w:hAnsi="Times New Roman"/>
          <w:sz w:val="26"/>
          <w:szCs w:val="26"/>
        </w:rPr>
        <w:t xml:space="preserve">ом</w:t>
      </w:r>
      <w:r>
        <w:rPr>
          <w:rFonts w:ascii="Times New Roman" w:hAnsi="Times New Roman"/>
          <w:sz w:val="26"/>
          <w:szCs w:val="26"/>
        </w:rPr>
        <w:t xml:space="preserve"> постановления устанавливается следующее: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8"/>
        <w:ind w:firstLine="720"/>
        <w:spacing w:line="264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представители </w:t>
      </w:r>
      <w:r>
        <w:rPr>
          <w:rFonts w:ascii="Times New Roman" w:hAnsi="Times New Roman"/>
          <w:sz w:val="26"/>
          <w:szCs w:val="26"/>
        </w:rPr>
        <w:t xml:space="preserve">управление государственной гражданской службы, кадровой политики и государственных наград Администрации Главы Чувашской Республики (далее – Управление кадровой политики)</w:t>
      </w:r>
      <w:r>
        <w:rPr>
          <w:rFonts w:ascii="Times New Roman" w:hAnsi="Times New Roman"/>
          <w:sz w:val="26"/>
          <w:szCs w:val="26"/>
        </w:rPr>
        <w:t xml:space="preserve"> включаются в состав конкурсной комиссии для проведения конкурса на вакантную должность и конкурса на включение в кадровым резерв на замещение вакантной должности руководителей о</w:t>
      </w:r>
      <w:r>
        <w:rPr>
          <w:rFonts w:ascii="Times New Roman" w:hAnsi="Times New Roman"/>
          <w:sz w:val="26"/>
          <w:szCs w:val="26"/>
        </w:rPr>
        <w:t xml:space="preserve">рганизаций, находящихся в ведении исполнительных органов Чувашской Республики, а также руководителей  иных некоммерческих организаций, учредителем которых является Чувашская Республика;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8"/>
        <w:ind w:firstLine="720"/>
        <w:spacing w:line="264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управление кадровой политики наделяется функционалом по предоставлению в Минэкономразвития Чувашии копий,</w:t>
      </w:r>
      <w:r>
        <w:rPr>
          <w:rFonts w:ascii="Times New Roman" w:hAnsi="Times New Roman"/>
          <w:sz w:val="26"/>
          <w:szCs w:val="26"/>
        </w:rPr>
        <w:t xml:space="preserve"> заключенных с руководителями предприятий и учреждений,</w:t>
      </w:r>
      <w:r>
        <w:rPr>
          <w:rFonts w:ascii="Times New Roman" w:hAnsi="Times New Roman"/>
          <w:sz w:val="26"/>
          <w:szCs w:val="26"/>
        </w:rPr>
        <w:t xml:space="preserve"> т</w:t>
      </w:r>
      <w:r>
        <w:rPr>
          <w:rFonts w:ascii="Times New Roman" w:hAnsi="Times New Roman"/>
          <w:sz w:val="26"/>
          <w:szCs w:val="26"/>
        </w:rPr>
        <w:t xml:space="preserve">рудовых договоров и дополнительных соглашений к ним. </w:t>
      </w:r>
      <w:r>
        <w:rPr>
          <w:rFonts w:ascii="Times New Roman" w:hAnsi="Times New Roman"/>
          <w:sz w:val="26"/>
          <w:szCs w:val="26"/>
        </w:rPr>
      </w:r>
    </w:p>
    <w:p>
      <w:pPr>
        <w:pStyle w:val="888"/>
        <w:ind w:firstLine="720"/>
        <w:spacing w:line="264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поста</w:t>
      </w:r>
      <w:r>
        <w:rPr>
          <w:rFonts w:ascii="Times New Roman" w:hAnsi="Times New Roman"/>
          <w:sz w:val="26"/>
          <w:szCs w:val="26"/>
        </w:rPr>
        <w:t xml:space="preserve">новления не устанавливает новые и </w:t>
      </w:r>
      <w:r>
        <w:rPr>
          <w:rFonts w:ascii="Times New Roman" w:hAnsi="Times New Roman"/>
          <w:sz w:val="26"/>
          <w:szCs w:val="26"/>
        </w:rPr>
        <w:t xml:space="preserve"> не изменяет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к</w:t>
      </w:r>
      <w:r>
        <w:rPr>
          <w:rFonts w:ascii="Times New Roman" w:hAnsi="Times New Roman"/>
          <w:sz w:val="26"/>
          <w:szCs w:val="26"/>
        </w:rPr>
        <w:t xml:space="preserve">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 не устанавливает новые</w:t>
      </w:r>
      <w:r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деятельности; не устанавливает и </w:t>
      </w:r>
      <w:r>
        <w:rPr>
          <w:rFonts w:ascii="Times New Roman" w:hAnsi="Times New Roman"/>
          <w:sz w:val="26"/>
          <w:szCs w:val="26"/>
        </w:rPr>
        <w:t xml:space="preserve"> не измен</w:t>
      </w:r>
      <w:r>
        <w:rPr>
          <w:rFonts w:ascii="Times New Roman" w:hAnsi="Times New Roman"/>
          <w:sz w:val="26"/>
          <w:szCs w:val="26"/>
        </w:rPr>
        <w:t xml:space="preserve">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связи с чем оценка регулирующего воздействия проекта постановления не проводится.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8"/>
        <w:ind w:firstLine="720"/>
        <w:spacing w:line="264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Принятие проекта </w:t>
      </w:r>
      <w:r>
        <w:rPr>
          <w:rFonts w:ascii="Times New Roman" w:hAnsi="Times New Roman"/>
          <w:sz w:val="26"/>
          <w:szCs w:val="26"/>
        </w:rPr>
        <w:t xml:space="preserve">постановления</w:t>
      </w:r>
      <w:r>
        <w:rPr>
          <w:rFonts w:ascii="Times New Roman" w:hAnsi="Times New Roman"/>
          <w:sz w:val="26"/>
          <w:szCs w:val="26"/>
        </w:rPr>
        <w:t xml:space="preserve"> не потребует выделения </w:t>
      </w:r>
      <w:r>
        <w:rPr>
          <w:rFonts w:ascii="Times New Roman" w:hAnsi="Times New Roman"/>
          <w:sz w:val="26"/>
          <w:szCs w:val="26"/>
        </w:rPr>
        <w:t xml:space="preserve">дополнительных </w:t>
      </w:r>
      <w:r>
        <w:rPr>
          <w:rFonts w:ascii="Times New Roman" w:hAnsi="Times New Roman"/>
          <w:sz w:val="26"/>
          <w:szCs w:val="26"/>
        </w:rPr>
        <w:t xml:space="preserve">средств из республиканско</w:t>
      </w:r>
      <w:r>
        <w:rPr>
          <w:rFonts w:ascii="Times New Roman" w:hAnsi="Times New Roman"/>
          <w:sz w:val="26"/>
          <w:szCs w:val="26"/>
        </w:rPr>
        <w:t xml:space="preserve">го бюджета Чувашской Республики, а также внесения изменений, отмены или признания утратившими силу иных нормативных правовых актов Чувашской Республики.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8"/>
        <w:ind w:firstLine="720"/>
        <w:spacing w:line="264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8"/>
        <w:ind w:firstLine="720"/>
        <w:spacing w:line="264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8"/>
        <w:ind w:firstLine="720"/>
        <w:spacing w:line="264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Кабинета Министров Чувашской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4"/>
        <w:ind w:right="-6"/>
        <w:spacing w:line="264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Республики – министр                                           </w:t>
      </w:r>
      <w:r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Д.И. Кра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нов</w:t>
      </w:r>
      <w:r/>
      <w:r>
        <w:rPr>
          <w:sz w:val="26"/>
          <w:szCs w:val="26"/>
        </w:rPr>
      </w:r>
      <w:r>
        <w:rPr>
          <w:color w:val="000000"/>
          <w:sz w:val="26"/>
          <w:szCs w:val="26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134" w:right="851" w:bottom="993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separate"/>
    </w:r>
    <w:r>
      <w:rPr>
        <w:rStyle w:val="892"/>
      </w:rPr>
      <w:t xml:space="preserve">2</w: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r/>
    <w:r/>
  </w:p>
  <w:p>
    <w:pPr>
      <w:pStyle w:val="89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sz w:val="24"/>
      <w:szCs w:val="24"/>
      <w:lang w:val="ru-RU" w:eastAsia="ru-RU" w:bidi="ar-SA"/>
    </w:rPr>
  </w:style>
  <w:style w:type="character" w:styleId="885">
    <w:name w:val="Основной шрифт абзаца"/>
    <w:next w:val="885"/>
    <w:link w:val="884"/>
    <w:semiHidden/>
  </w:style>
  <w:style w:type="table" w:styleId="886">
    <w:name w:val="Обычная таблица"/>
    <w:next w:val="886"/>
    <w:link w:val="884"/>
    <w:semiHidden/>
    <w:tblPr/>
  </w:style>
  <w:style w:type="numbering" w:styleId="887">
    <w:name w:val="Нет списка"/>
    <w:next w:val="887"/>
    <w:link w:val="884"/>
    <w:semiHidden/>
  </w:style>
  <w:style w:type="paragraph" w:styleId="888">
    <w:name w:val="Основной текст"/>
    <w:basedOn w:val="884"/>
    <w:next w:val="888"/>
    <w:link w:val="884"/>
    <w:pPr>
      <w:jc w:val="both"/>
    </w:pPr>
    <w:rPr>
      <w:rFonts w:ascii="Arial" w:hAnsi="Arial"/>
    </w:rPr>
  </w:style>
  <w:style w:type="paragraph" w:styleId="889">
    <w:name w:val="Основной текст с отступом"/>
    <w:basedOn w:val="884"/>
    <w:next w:val="889"/>
    <w:link w:val="884"/>
    <w:pPr>
      <w:ind w:firstLine="708"/>
      <w:jc w:val="both"/>
    </w:pPr>
    <w:rPr>
      <w:color w:val="000000"/>
      <w:sz w:val="26"/>
      <w:szCs w:val="22"/>
    </w:rPr>
  </w:style>
  <w:style w:type="paragraph" w:styleId="890">
    <w:name w:val="Текст выноски"/>
    <w:basedOn w:val="884"/>
    <w:next w:val="890"/>
    <w:link w:val="884"/>
    <w:semiHidden/>
    <w:rPr>
      <w:rFonts w:ascii="Tahoma" w:hAnsi="Tahoma" w:cs="Tahoma"/>
      <w:sz w:val="16"/>
      <w:szCs w:val="16"/>
    </w:rPr>
  </w:style>
  <w:style w:type="paragraph" w:styleId="891">
    <w:name w:val="Верхний колонтитул"/>
    <w:basedOn w:val="884"/>
    <w:next w:val="891"/>
    <w:link w:val="895"/>
    <w:uiPriority w:val="99"/>
    <w:pPr>
      <w:tabs>
        <w:tab w:val="center" w:pos="4677" w:leader="none"/>
        <w:tab w:val="right" w:pos="9355" w:leader="none"/>
      </w:tabs>
    </w:pPr>
  </w:style>
  <w:style w:type="character" w:styleId="892">
    <w:name w:val="Номер страницы"/>
    <w:basedOn w:val="885"/>
    <w:next w:val="892"/>
    <w:link w:val="884"/>
  </w:style>
  <w:style w:type="paragraph" w:styleId="893">
    <w:name w:val="Нижний колонтитул"/>
    <w:basedOn w:val="884"/>
    <w:next w:val="893"/>
    <w:link w:val="894"/>
    <w:pPr>
      <w:tabs>
        <w:tab w:val="center" w:pos="4677" w:leader="none"/>
        <w:tab w:val="right" w:pos="9355" w:leader="none"/>
      </w:tabs>
    </w:pPr>
  </w:style>
  <w:style w:type="character" w:styleId="894">
    <w:name w:val="Нижний колонтитул Знак"/>
    <w:next w:val="894"/>
    <w:link w:val="893"/>
    <w:rPr>
      <w:sz w:val="24"/>
      <w:szCs w:val="24"/>
    </w:rPr>
  </w:style>
  <w:style w:type="character" w:styleId="895">
    <w:name w:val="Верхний колонтитул Знак"/>
    <w:next w:val="895"/>
    <w:link w:val="891"/>
    <w:uiPriority w:val="99"/>
    <w:rPr>
      <w:sz w:val="24"/>
      <w:szCs w:val="24"/>
    </w:rPr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CSCCI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Alex Novikov</dc:creator>
  <cp:lastModifiedBy>economy32</cp:lastModifiedBy>
  <cp:revision>6</cp:revision>
  <dcterms:created xsi:type="dcterms:W3CDTF">2023-04-25T05:45:00Z</dcterms:created>
  <dcterms:modified xsi:type="dcterms:W3CDTF">2025-01-31T12:04:53Z</dcterms:modified>
  <cp:version>917504</cp:version>
</cp:coreProperties>
</file>