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D0" w:rsidRDefault="001515D0" w:rsidP="0015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5D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</w:t>
      </w:r>
    </w:p>
    <w:p w:rsidR="001515D0" w:rsidRDefault="001515D0" w:rsidP="0015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представления сведений о доходах, расходах, об имуществе и </w:t>
      </w:r>
    </w:p>
    <w:p w:rsidR="001515D0" w:rsidRDefault="001515D0" w:rsidP="0015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обязательствах имущественного характера и заполнения </w:t>
      </w:r>
    </w:p>
    <w:p w:rsidR="001515D0" w:rsidRPr="001515D0" w:rsidRDefault="001515D0" w:rsidP="0015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b/>
          <w:sz w:val="28"/>
          <w:szCs w:val="28"/>
        </w:rPr>
        <w:t>соответствующей формы справки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5D0">
        <w:rPr>
          <w:rFonts w:ascii="Times New Roman" w:eastAsia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1515D0" w:rsidRPr="001515D0" w:rsidRDefault="001515D0" w:rsidP="0015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Методических рекомендаций предлагается обратить внимание на следующие изменения.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1. 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</w:t>
      </w:r>
      <w:r w:rsidR="00773A37">
        <w:rPr>
          <w:rFonts w:ascii="Times New Roman" w:eastAsia="Times New Roman" w:hAnsi="Times New Roman" w:cs="Times New Roman"/>
          <w:sz w:val="28"/>
          <w:szCs w:val="28"/>
        </w:rPr>
        <w:br/>
      </w:r>
      <w:r w:rsidRPr="001515D0">
        <w:rPr>
          <w:rFonts w:ascii="Times New Roman" w:eastAsia="Times New Roman" w:hAnsi="Times New Roman" w:cs="Times New Roman"/>
          <w:sz w:val="28"/>
          <w:szCs w:val="28"/>
        </w:rPr>
        <w:t>коррупции некоторыми категориями граждан в период проведения специальной военной операции"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3A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094B" w:rsidRPr="0077094B">
        <w:rPr>
          <w:rFonts w:ascii="Times New Roman" w:eastAsia="Times New Roman" w:hAnsi="Times New Roman" w:cs="Times New Roman"/>
          <w:sz w:val="28"/>
          <w:szCs w:val="28"/>
        </w:rPr>
        <w:t>https://mintrud.gov.ru/ministry/programms/anticorruption/9/23</w:t>
      </w:r>
      <w:r w:rsidR="00773A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, а также Обзоре правоприменительной практики в части невозможности </w:t>
      </w:r>
      <w:r w:rsidR="00773A37">
        <w:rPr>
          <w:rFonts w:ascii="Times New Roman" w:eastAsia="Times New Roman" w:hAnsi="Times New Roman" w:cs="Times New Roman"/>
          <w:sz w:val="28"/>
          <w:szCs w:val="28"/>
        </w:rPr>
        <w:br/>
      </w: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773A37">
        <w:rPr>
          <w:rFonts w:ascii="Times New Roman" w:eastAsia="Times New Roman" w:hAnsi="Times New Roman" w:cs="Times New Roman"/>
          <w:sz w:val="28"/>
          <w:szCs w:val="28"/>
        </w:rPr>
        <w:br/>
      </w: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773A37">
        <w:rPr>
          <w:rFonts w:ascii="Times New Roman" w:eastAsia="Times New Roman" w:hAnsi="Times New Roman" w:cs="Times New Roman"/>
          <w:sz w:val="28"/>
          <w:szCs w:val="28"/>
        </w:rPr>
        <w:br/>
      </w:r>
      <w:r w:rsidRPr="001515D0">
        <w:rPr>
          <w:rFonts w:ascii="Times New Roman" w:eastAsia="Times New Roman" w:hAnsi="Times New Roman" w:cs="Times New Roman"/>
          <w:sz w:val="28"/>
          <w:szCs w:val="28"/>
        </w:rPr>
        <w:t>характера своих супруги (супруга) и несовершеннолетних детей (https://mintrud.gov.ru/ministry/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programms/anticorruption/9/24).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характера, форма которой утверждена Указом Президента Российской Федерации от 23 июня 2014 г. № 460 (далее 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 справка).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4. 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5. Предусмотрено допустимое отражение информации о должностях супругов, замещающих должности военной службы.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6. 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7. Отмечено, что не подлежат отражению в справке сведения, содержащиеся в информации, полученной в рамках Указания Банка России от 27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t>мая 2021 г. № 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8. 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9. 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10. Определены особенности отражения счета цифрового рубля.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11. 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едерации от 25 января 2024 г. №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 71 "О</w:t>
      </w:r>
      <w:r w:rsidR="00E23A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15D0">
        <w:rPr>
          <w:rFonts w:ascii="Times New Roman" w:eastAsia="Times New Roman" w:hAnsi="Times New Roman" w:cs="Times New Roman"/>
          <w:sz w:val="28"/>
          <w:szCs w:val="28"/>
        </w:rPr>
        <w:t>внесении изменений в некоторые акты Президента Российской Федерации".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12. Указано на отсутствие необходимости отражать в разделе 4 справки электронные средства платежа.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>13. 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1515D0" w:rsidRPr="001515D0" w:rsidRDefault="001515D0" w:rsidP="0015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5D0">
        <w:rPr>
          <w:rFonts w:ascii="Times New Roman" w:eastAsia="Times New Roman" w:hAnsi="Times New Roman" w:cs="Times New Roman"/>
          <w:sz w:val="28"/>
          <w:szCs w:val="28"/>
        </w:rPr>
        <w:t xml:space="preserve">14. Актуализированы иные положения с учетом изменений нормативных правовых актов Российской Федерации. </w:t>
      </w:r>
    </w:p>
    <w:sectPr w:rsidR="001515D0" w:rsidRPr="001515D0" w:rsidSect="00773A37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F95">
      <w:pPr>
        <w:spacing w:after="0" w:line="240" w:lineRule="auto"/>
      </w:pPr>
      <w:r>
        <w:separator/>
      </w:r>
    </w:p>
  </w:endnote>
  <w:endnote w:type="continuationSeparator" w:id="0">
    <w:p w:rsidR="00000000" w:rsidRDefault="0013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4F95">
      <w:pPr>
        <w:spacing w:after="0" w:line="240" w:lineRule="auto"/>
      </w:pPr>
      <w:r>
        <w:separator/>
      </w:r>
    </w:p>
  </w:footnote>
  <w:footnote w:type="continuationSeparator" w:id="0">
    <w:p w:rsidR="00000000" w:rsidRDefault="0013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9E"/>
    <w:rsid w:val="00134F95"/>
    <w:rsid w:val="001515D0"/>
    <w:rsid w:val="004F0532"/>
    <w:rsid w:val="0077094B"/>
    <w:rsid w:val="00773A37"/>
    <w:rsid w:val="0082799E"/>
    <w:rsid w:val="00E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77071A-D962-4C87-B711-EC70B02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Федоров Михаил Львович</dc:creator>
  <cp:keywords/>
  <dc:description/>
  <cp:lastModifiedBy>Отдел организационно-контрольной, кадровой работы и цифрового развития администрации Янтиковского МО</cp:lastModifiedBy>
  <cp:revision>2</cp:revision>
  <dcterms:created xsi:type="dcterms:W3CDTF">2024-02-16T05:36:00Z</dcterms:created>
  <dcterms:modified xsi:type="dcterms:W3CDTF">2024-02-16T05:36:00Z</dcterms:modified>
</cp:coreProperties>
</file>