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39" w:rsidRPr="00D358E5" w:rsidRDefault="002E6439" w:rsidP="001012FA">
      <w:pPr>
        <w:jc w:val="center"/>
        <w:rPr>
          <w:rFonts w:ascii="Times New Roman" w:hAnsi="Times New Roman" w:cs="Times New Roman"/>
          <w:b/>
        </w:rPr>
      </w:pPr>
      <w:bookmarkStart w:id="0" w:name="sub_1200"/>
    </w:p>
    <w:p w:rsidR="002E6439" w:rsidRPr="00D358E5" w:rsidRDefault="002E6439" w:rsidP="001012FA">
      <w:pPr>
        <w:jc w:val="center"/>
        <w:rPr>
          <w:rFonts w:ascii="Times New Roman" w:hAnsi="Times New Roman" w:cs="Times New Roman"/>
          <w:b/>
        </w:rPr>
      </w:pPr>
    </w:p>
    <w:p w:rsidR="002E6439" w:rsidRPr="00D358E5" w:rsidRDefault="002E6439" w:rsidP="001012FA">
      <w:pPr>
        <w:jc w:val="center"/>
        <w:rPr>
          <w:rFonts w:ascii="Times New Roman" w:hAnsi="Times New Roman" w:cs="Times New Roman"/>
          <w:b/>
        </w:rPr>
      </w:pPr>
    </w:p>
    <w:p w:rsidR="00EA1397" w:rsidRPr="00D358E5" w:rsidRDefault="00EA1397" w:rsidP="001012FA">
      <w:pPr>
        <w:jc w:val="center"/>
        <w:rPr>
          <w:rFonts w:ascii="Times New Roman" w:hAnsi="Times New Roman" w:cs="Times New Roman"/>
        </w:rPr>
      </w:pPr>
    </w:p>
    <w:p w:rsidR="001012FA" w:rsidRPr="00D358E5" w:rsidRDefault="001012FA" w:rsidP="001012FA">
      <w:pPr>
        <w:jc w:val="center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Годовой отчет</w:t>
      </w:r>
    </w:p>
    <w:p w:rsidR="001012FA" w:rsidRPr="00D358E5" w:rsidRDefault="001012FA" w:rsidP="001012FA">
      <w:pPr>
        <w:jc w:val="center"/>
        <w:rPr>
          <w:rFonts w:ascii="Times New Roman" w:hAnsi="Times New Roman" w:cs="Times New Roman"/>
        </w:rPr>
      </w:pPr>
    </w:p>
    <w:p w:rsidR="001012FA" w:rsidRPr="00D358E5" w:rsidRDefault="001012FA" w:rsidP="001012FA">
      <w:pPr>
        <w:jc w:val="center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 xml:space="preserve">Муниципальная программа города Канаш Чувашской Республики «Экономическое развитие города Канаш Чувашской Республики» </w:t>
      </w:r>
    </w:p>
    <w:p w:rsidR="001012FA" w:rsidRPr="00D358E5" w:rsidRDefault="001012FA" w:rsidP="001012FA">
      <w:pPr>
        <w:jc w:val="center"/>
        <w:rPr>
          <w:rStyle w:val="a3"/>
          <w:rFonts w:ascii="Times New Roman" w:hAnsi="Times New Roman" w:cs="Times New Roman"/>
          <w:bCs/>
        </w:rPr>
      </w:pPr>
      <w:r w:rsidRPr="00D358E5">
        <w:rPr>
          <w:rFonts w:ascii="Times New Roman" w:hAnsi="Times New Roman" w:cs="Times New Roman"/>
        </w:rPr>
        <w:t xml:space="preserve">за </w:t>
      </w:r>
      <w:proofErr w:type="gramStart"/>
      <w:r w:rsidRPr="00D358E5">
        <w:rPr>
          <w:rFonts w:ascii="Times New Roman" w:hAnsi="Times New Roman" w:cs="Times New Roman"/>
        </w:rPr>
        <w:t>202</w:t>
      </w:r>
      <w:r w:rsidR="00751518" w:rsidRPr="00D358E5">
        <w:rPr>
          <w:rFonts w:ascii="Times New Roman" w:hAnsi="Times New Roman" w:cs="Times New Roman"/>
        </w:rPr>
        <w:t>2</w:t>
      </w:r>
      <w:r w:rsidR="007C7EBF" w:rsidRPr="00D358E5">
        <w:rPr>
          <w:rFonts w:ascii="Times New Roman" w:hAnsi="Times New Roman" w:cs="Times New Roman"/>
        </w:rPr>
        <w:t xml:space="preserve"> </w:t>
      </w:r>
      <w:r w:rsidRPr="00D358E5">
        <w:rPr>
          <w:rFonts w:ascii="Times New Roman" w:hAnsi="Times New Roman" w:cs="Times New Roman"/>
        </w:rPr>
        <w:t xml:space="preserve"> год</w:t>
      </w:r>
      <w:proofErr w:type="gramEnd"/>
      <w:r w:rsidRPr="00D358E5">
        <w:rPr>
          <w:rFonts w:ascii="Times New Roman" w:hAnsi="Times New Roman" w:cs="Times New Roman"/>
        </w:rPr>
        <w:br/>
      </w: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bookmarkStart w:id="1" w:name="sub_1600"/>
      <w:bookmarkEnd w:id="0"/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 w:rsidRPr="00D358E5">
        <w:rPr>
          <w:rStyle w:val="a3"/>
          <w:rFonts w:ascii="Times New Roman" w:hAnsi="Times New Roman" w:cs="Times New Roman"/>
          <w:b w:val="0"/>
          <w:bCs/>
        </w:rPr>
        <w:t xml:space="preserve">Отдел экономики администрации города Канаш </w:t>
      </w: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center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lastRenderedPageBreak/>
        <w:t>Муниципальная программа города Канаш Чувашской Республики «Экономическое развитие города Канаш Чувашской Республики»</w:t>
      </w:r>
    </w:p>
    <w:p w:rsidR="001012FA" w:rsidRPr="00D358E5" w:rsidRDefault="001012FA" w:rsidP="001012FA">
      <w:pPr>
        <w:jc w:val="center"/>
        <w:rPr>
          <w:rStyle w:val="a3"/>
          <w:rFonts w:ascii="Times New Roman" w:hAnsi="Times New Roman" w:cs="Times New Roman"/>
          <w:bCs/>
        </w:rPr>
      </w:pPr>
      <w:r w:rsidRPr="00D358E5">
        <w:rPr>
          <w:rFonts w:ascii="Times New Roman" w:hAnsi="Times New Roman" w:cs="Times New Roman"/>
        </w:rPr>
        <w:t>за 202</w:t>
      </w:r>
      <w:r w:rsidR="00EA1397" w:rsidRPr="00D358E5">
        <w:rPr>
          <w:rFonts w:ascii="Times New Roman" w:hAnsi="Times New Roman" w:cs="Times New Roman"/>
        </w:rPr>
        <w:t>2</w:t>
      </w:r>
      <w:r w:rsidRPr="00D358E5">
        <w:rPr>
          <w:rFonts w:ascii="Times New Roman" w:hAnsi="Times New Roman" w:cs="Times New Roman"/>
        </w:rPr>
        <w:t xml:space="preserve"> год</w:t>
      </w:r>
      <w:r w:rsidRPr="00D358E5">
        <w:rPr>
          <w:rFonts w:ascii="Times New Roman" w:hAnsi="Times New Roman" w:cs="Times New Roman"/>
        </w:rPr>
        <w:br/>
      </w:r>
    </w:p>
    <w:p w:rsidR="001012FA" w:rsidRPr="00D358E5" w:rsidRDefault="001012FA" w:rsidP="001012FA">
      <w:pPr>
        <w:jc w:val="left"/>
        <w:rPr>
          <w:rStyle w:val="a3"/>
          <w:rFonts w:ascii="Times New Roman" w:hAnsi="Times New Roman" w:cs="Times New Roman"/>
          <w:bCs/>
        </w:rPr>
      </w:pPr>
      <w:r w:rsidRPr="00D358E5">
        <w:rPr>
          <w:rStyle w:val="a3"/>
          <w:rFonts w:ascii="Times New Roman" w:hAnsi="Times New Roman" w:cs="Times New Roman"/>
          <w:bCs/>
        </w:rPr>
        <w:t>1. Общие сведения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 xml:space="preserve">Муниципальная программа города Канаш Чувашской Республики «Экономическое развитие города Канаш Чувашской Республики» (далее – Программа) утверждена постановлением администрации города Канаш Чувашской Республики от 08.05.2019 № 470 (с изменениями от 11.06.2019 №615, от 28.06.2019 №687, от 02.03.2020 №185, от 25.02.2021 №98, от </w:t>
      </w:r>
      <w:proofErr w:type="gramStart"/>
      <w:r w:rsidRPr="00D358E5">
        <w:rPr>
          <w:rFonts w:ascii="Times New Roman" w:hAnsi="Times New Roman" w:cs="Times New Roman"/>
          <w:bCs/>
        </w:rPr>
        <w:t>12.07.2021  №</w:t>
      </w:r>
      <w:proofErr w:type="gramEnd"/>
      <w:r w:rsidRPr="00D358E5">
        <w:rPr>
          <w:rFonts w:ascii="Times New Roman" w:hAnsi="Times New Roman" w:cs="Times New Roman"/>
          <w:bCs/>
        </w:rPr>
        <w:t>499</w:t>
      </w:r>
      <w:r w:rsidR="00A95110" w:rsidRPr="00D358E5">
        <w:rPr>
          <w:rFonts w:ascii="Times New Roman" w:hAnsi="Times New Roman" w:cs="Times New Roman"/>
          <w:bCs/>
        </w:rPr>
        <w:t>, от 15.04.2022 №506</w:t>
      </w:r>
      <w:r w:rsidRPr="00D358E5">
        <w:rPr>
          <w:rFonts w:ascii="Times New Roman" w:hAnsi="Times New Roman" w:cs="Times New Roman"/>
          <w:bCs/>
        </w:rPr>
        <w:t>).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Основным разработчиком Программы является отдел экономики</w:t>
      </w:r>
      <w:r w:rsidR="007C7EBF" w:rsidRPr="00D358E5">
        <w:rPr>
          <w:rFonts w:ascii="Times New Roman" w:hAnsi="Times New Roman" w:cs="Times New Roman"/>
        </w:rPr>
        <w:t xml:space="preserve"> и имущественных отношений </w:t>
      </w:r>
      <w:r w:rsidRPr="00D358E5">
        <w:rPr>
          <w:rFonts w:ascii="Times New Roman" w:hAnsi="Times New Roman" w:cs="Times New Roman"/>
        </w:rPr>
        <w:t>администрации города Канаш Чувашской Республики.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Программа направлена на достижение следующих целей: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городе Канаш Чувашской Республики.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Для достижения указанных целей Программой предусматривается решение следующих задач:</w:t>
      </w:r>
    </w:p>
    <w:p w:rsidR="001012FA" w:rsidRPr="00D358E5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создание условий для устойчивого развития малого и среднего предпринимательства в городе Канаш Чувашской Республики;</w:t>
      </w:r>
    </w:p>
    <w:p w:rsidR="001012FA" w:rsidRPr="00D358E5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повышение социально-экономической эффективности потребительского рынка;</w:t>
      </w:r>
    </w:p>
    <w:p w:rsidR="001012FA" w:rsidRPr="00D358E5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повышение качества и доступности государственных и муниципальных услуг в городе Канаш Чувашской Республики;</w:t>
      </w:r>
    </w:p>
    <w:p w:rsidR="001012FA" w:rsidRPr="00D358E5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создание благоприятного инвестиционного и делового климата в городе Канаш Чувашской Республики;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формирование эффективно функционирующей системы муниципального стратегического управления;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повышение бюджетной эффективности закупок товаров, работ, услуг для обеспечения муниципальных нужд города Канаш Чувашской Республики.</w:t>
      </w:r>
    </w:p>
    <w:p w:rsidR="001012FA" w:rsidRPr="00D358E5" w:rsidRDefault="001012FA" w:rsidP="001012FA">
      <w:pPr>
        <w:rPr>
          <w:rStyle w:val="a3"/>
          <w:rFonts w:ascii="Times New Roman" w:hAnsi="Times New Roman" w:cs="Times New Roman"/>
          <w:b w:val="0"/>
          <w:bCs/>
        </w:rPr>
      </w:pPr>
      <w:r w:rsidRPr="00D358E5">
        <w:rPr>
          <w:rStyle w:val="a3"/>
          <w:rFonts w:ascii="Times New Roman" w:hAnsi="Times New Roman" w:cs="Times New Roman"/>
          <w:b w:val="0"/>
          <w:bCs/>
        </w:rPr>
        <w:t>Достижение целей и решение задач Программы в 2021 году осуществлялось в рамках реализации пяти подпрограмм:</w:t>
      </w:r>
    </w:p>
    <w:p w:rsidR="001012FA" w:rsidRPr="00D358E5" w:rsidRDefault="002D2043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hyperlink w:anchor="sub_3000" w:history="1">
        <w:r w:rsidR="001012FA" w:rsidRPr="00D358E5">
          <w:rPr>
            <w:rStyle w:val="a4"/>
            <w:rFonts w:ascii="Times New Roman" w:hAnsi="Times New Roman"/>
            <w:color w:val="auto"/>
          </w:rPr>
          <w:t>"Развитие субъектов малого и среднего предпринимательства в городе Канаш Чувашской Республики"</w:t>
        </w:r>
      </w:hyperlink>
      <w:r w:rsidR="001012FA" w:rsidRPr="00D358E5">
        <w:rPr>
          <w:rFonts w:ascii="Times New Roman" w:hAnsi="Times New Roman" w:cs="Times New Roman"/>
        </w:rPr>
        <w:t>;</w:t>
      </w:r>
    </w:p>
    <w:p w:rsidR="001012FA" w:rsidRPr="00D358E5" w:rsidRDefault="002D2043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hyperlink w:anchor="sub_4000" w:history="1">
        <w:r w:rsidR="001012FA" w:rsidRPr="00D358E5">
          <w:rPr>
            <w:rStyle w:val="a4"/>
            <w:rFonts w:ascii="Times New Roman" w:hAnsi="Times New Roman"/>
            <w:color w:val="auto"/>
          </w:rPr>
          <w:t>"Совершенствование потребительского рынка и защита прав потребителей"</w:t>
        </w:r>
      </w:hyperlink>
      <w:r w:rsidR="001012FA" w:rsidRPr="00D358E5">
        <w:rPr>
          <w:rFonts w:ascii="Times New Roman" w:hAnsi="Times New Roman" w:cs="Times New Roman"/>
        </w:rPr>
        <w:t>;</w:t>
      </w:r>
    </w:p>
    <w:p w:rsidR="001012FA" w:rsidRPr="00D358E5" w:rsidRDefault="002D2043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hyperlink w:anchor="sub_5000" w:history="1">
        <w:r w:rsidR="001012FA" w:rsidRPr="00D358E5">
          <w:rPr>
            <w:rStyle w:val="a4"/>
            <w:rFonts w:ascii="Times New Roman" w:hAnsi="Times New Roman"/>
            <w:color w:val="auto"/>
          </w:rPr>
          <w:t>"Повышение качества предоставления государственных и муниципальных услуг в городе Канаш Чувашской Республики"</w:t>
        </w:r>
      </w:hyperlink>
      <w:r w:rsidR="001012FA" w:rsidRPr="00D358E5">
        <w:rPr>
          <w:rFonts w:ascii="Times New Roman" w:hAnsi="Times New Roman" w:cs="Times New Roman"/>
        </w:rPr>
        <w:t>;</w:t>
      </w:r>
    </w:p>
    <w:p w:rsidR="001012FA" w:rsidRPr="00D358E5" w:rsidRDefault="002D2043" w:rsidP="001012FA">
      <w:pPr>
        <w:rPr>
          <w:rFonts w:ascii="Times New Roman" w:hAnsi="Times New Roman" w:cs="Times New Roman"/>
        </w:rPr>
      </w:pPr>
      <w:hyperlink w:anchor="sub_6000" w:history="1">
        <w:r w:rsidR="001012FA" w:rsidRPr="00D358E5">
          <w:rPr>
            <w:rStyle w:val="a4"/>
            <w:rFonts w:ascii="Times New Roman" w:hAnsi="Times New Roman"/>
            <w:color w:val="auto"/>
          </w:rPr>
          <w:t>"Инвестиционный климат"</w:t>
        </w:r>
      </w:hyperlink>
    </w:p>
    <w:p w:rsidR="001012FA" w:rsidRPr="00D358E5" w:rsidRDefault="002D2043" w:rsidP="001012FA">
      <w:pPr>
        <w:rPr>
          <w:rFonts w:ascii="Times New Roman" w:hAnsi="Times New Roman" w:cs="Times New Roman"/>
        </w:rPr>
      </w:pPr>
      <w:hyperlink w:anchor="sub_6000" w:history="1">
        <w:r w:rsidR="001012FA" w:rsidRPr="00D358E5">
          <w:rPr>
            <w:rStyle w:val="a4"/>
            <w:rFonts w:ascii="Times New Roman" w:hAnsi="Times New Roman"/>
            <w:color w:val="auto"/>
          </w:rPr>
          <w:t>"Совершенствование системы муниципального стратегического управления"</w:t>
        </w:r>
      </w:hyperlink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D358E5" w:rsidRDefault="001012FA" w:rsidP="001012FA">
      <w:pPr>
        <w:jc w:val="left"/>
        <w:rPr>
          <w:rStyle w:val="a3"/>
          <w:rFonts w:ascii="Times New Roman" w:hAnsi="Times New Roman" w:cs="Times New Roman"/>
          <w:bCs/>
        </w:rPr>
      </w:pPr>
      <w:r w:rsidRPr="00D358E5">
        <w:rPr>
          <w:rStyle w:val="a3"/>
          <w:rFonts w:ascii="Times New Roman" w:hAnsi="Times New Roman" w:cs="Times New Roman"/>
          <w:bCs/>
        </w:rPr>
        <w:t>2. Основные результаты реализации муниципальной программы и основных мероприятий (мероприятий) подпрограмм, достигнутые в 202</w:t>
      </w:r>
      <w:r w:rsidR="00CD3096" w:rsidRPr="00D358E5">
        <w:rPr>
          <w:rStyle w:val="a3"/>
          <w:rFonts w:ascii="Times New Roman" w:hAnsi="Times New Roman" w:cs="Times New Roman"/>
          <w:bCs/>
        </w:rPr>
        <w:t>2</w:t>
      </w:r>
      <w:r w:rsidRPr="00D358E5">
        <w:rPr>
          <w:rStyle w:val="a3"/>
          <w:rFonts w:ascii="Times New Roman" w:hAnsi="Times New Roman" w:cs="Times New Roman"/>
          <w:bCs/>
        </w:rPr>
        <w:t xml:space="preserve"> году, отражены в таблицах №№ 1,2,3,4</w:t>
      </w: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r w:rsidRPr="00D358E5">
        <w:rPr>
          <w:rStyle w:val="a3"/>
          <w:rFonts w:ascii="Times New Roman" w:hAnsi="Times New Roman" w:cs="Times New Roman"/>
          <w:bCs/>
        </w:rPr>
        <w:t>Таблица 1</w:t>
      </w:r>
    </w:p>
    <w:bookmarkEnd w:id="1"/>
    <w:p w:rsidR="001012FA" w:rsidRPr="00D358E5" w:rsidRDefault="001012FA" w:rsidP="001012FA">
      <w:pPr>
        <w:pStyle w:val="1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Отчет</w:t>
      </w:r>
      <w:r w:rsidRPr="00D358E5">
        <w:rPr>
          <w:rFonts w:ascii="Times New Roman" w:hAnsi="Times New Roman" w:cs="Times New Roman"/>
        </w:rPr>
        <w:br/>
        <w:t>о реализации основных мероприятий (мероприятий) подпрограмм муниципальной программы города Канаш Чувашской Республики за 2021 год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1739"/>
        <w:gridCol w:w="3021"/>
      </w:tblGrid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D358E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Наименование муниципальной программы города Канаш (подпрограммы муниципальной программы </w:t>
            </w:r>
            <w:r w:rsidRPr="00D358E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D358E5">
              <w:rPr>
                <w:rFonts w:ascii="Times New Roman" w:hAnsi="Times New Roman" w:cs="Times New Roman"/>
              </w:rPr>
              <w:t xml:space="preserve">), основного </w:t>
            </w:r>
            <w:r w:rsidRPr="00D358E5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 xml:space="preserve">Сведения о выполнении соответствующего </w:t>
            </w:r>
            <w:r w:rsidRPr="00D358E5">
              <w:rPr>
                <w:rFonts w:ascii="Times New Roman" w:hAnsi="Times New Roman" w:cs="Times New Roman"/>
              </w:rPr>
              <w:lastRenderedPageBreak/>
              <w:t>мероприятия</w:t>
            </w:r>
            <w:hyperlink w:anchor="sub_6666" w:history="1">
              <w:r w:rsidRPr="00D358E5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>Примечание</w:t>
            </w:r>
            <w:hyperlink w:anchor="sub_7777" w:history="1">
              <w:r w:rsidRPr="00D358E5">
                <w:rPr>
                  <w:rStyle w:val="a4"/>
                  <w:rFonts w:ascii="Times New Roman" w:hAnsi="Times New Roman"/>
                </w:rPr>
                <w:t>**</w:t>
              </w:r>
            </w:hyperlink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4</w:t>
            </w: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Муниципальная программа города   Канаш Чувашской Республики "«Экономическое развитие города Канаш Чувашской Республики»"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Подпрограмма 1 </w:t>
            </w:r>
          </w:p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«</w:t>
            </w:r>
            <w:r w:rsidRPr="00D358E5">
              <w:rPr>
                <w:rFonts w:ascii="Times New Roman" w:hAnsi="Times New Roman" w:cs="Times New Roman"/>
                <w:color w:val="000000"/>
              </w:rPr>
              <w:t>Развитие субъектов малого и среднего предпринимательства в городе Канаш</w:t>
            </w:r>
            <w:r w:rsidRPr="00D358E5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Основное мероприятие 1 "Предоставление мер финансовой поддержки субъектам малого и среднего предпринимательства"</w:t>
            </w:r>
          </w:p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CD3096" w:rsidP="005C5534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 xml:space="preserve">В целях содействия привлечения субъектами малого и среднего предпринимательства кредитных ресурсов, возмещению части затрат </w:t>
            </w:r>
            <w:r w:rsidRPr="00D358E5">
              <w:rPr>
                <w:rStyle w:val="fontstyle01"/>
              </w:rPr>
              <w:t>промышленных предприятий, связанных с приобретением нового</w:t>
            </w:r>
            <w:r w:rsidRPr="00D358E5">
              <w:rPr>
                <w:color w:val="000000"/>
              </w:rPr>
              <w:br/>
            </w:r>
            <w:r w:rsidRPr="00D358E5">
              <w:rPr>
                <w:rStyle w:val="fontstyle01"/>
              </w:rPr>
              <w:t>оборудования</w:t>
            </w:r>
            <w:r w:rsidR="00D043F3" w:rsidRPr="00D358E5">
              <w:rPr>
                <w:rStyle w:val="fontstyle01"/>
              </w:rPr>
              <w:t xml:space="preserve">, </w:t>
            </w:r>
            <w:r w:rsidR="001012FA" w:rsidRPr="00D358E5">
              <w:rPr>
                <w:rFonts w:ascii="Times New Roman" w:hAnsi="Times New Roman" w:cs="Times New Roman"/>
                <w:color w:val="000000"/>
              </w:rPr>
              <w:t xml:space="preserve">предоставлению других мер финансовой поддержки субъектам малого и среднего </w:t>
            </w:r>
            <w:proofErr w:type="gramStart"/>
            <w:r w:rsidR="001012FA" w:rsidRPr="00D358E5">
              <w:rPr>
                <w:rFonts w:ascii="Times New Roman" w:hAnsi="Times New Roman" w:cs="Times New Roman"/>
                <w:color w:val="000000"/>
              </w:rPr>
              <w:t>предпринимательства</w:t>
            </w:r>
            <w:r w:rsidR="00D043F3" w:rsidRPr="00D358E5">
              <w:rPr>
                <w:rFonts w:ascii="Times New Roman" w:hAnsi="Times New Roman" w:cs="Times New Roman"/>
                <w:color w:val="000000"/>
              </w:rPr>
              <w:t xml:space="preserve">  соответствующая</w:t>
            </w:r>
            <w:proofErr w:type="gramEnd"/>
            <w:r w:rsidR="00D043F3" w:rsidRPr="00D358E5">
              <w:rPr>
                <w:rFonts w:ascii="Times New Roman" w:hAnsi="Times New Roman" w:cs="Times New Roman"/>
                <w:color w:val="000000"/>
              </w:rPr>
              <w:t xml:space="preserve"> информация </w:t>
            </w:r>
            <w:r w:rsidR="00C06942" w:rsidRPr="00D358E5">
              <w:rPr>
                <w:rFonts w:ascii="Times New Roman" w:hAnsi="Times New Roman" w:cs="Times New Roman"/>
                <w:color w:val="000000"/>
              </w:rPr>
              <w:t xml:space="preserve">систематически </w:t>
            </w:r>
            <w:r w:rsidR="00D043F3" w:rsidRPr="00D358E5">
              <w:rPr>
                <w:rFonts w:ascii="Times New Roman" w:hAnsi="Times New Roman" w:cs="Times New Roman"/>
                <w:color w:val="000000"/>
              </w:rPr>
              <w:t>размещалась на официальном сайте администрации города Канаш в разделе Объявления</w:t>
            </w:r>
            <w:r w:rsidR="001012FA" w:rsidRPr="00D358E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Основное мероприятие 2 "Развитие системы "одного окна" предоставления услуг, сервисов и мер поддержки предпринимательства"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 xml:space="preserve">Проведены мероприятия по сохранению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по созданию и (или) развитию инфраструктуры поддержки субъектов малого и среднего предпринимательства, деятельность которого </w:t>
            </w:r>
            <w:r w:rsidRPr="00D358E5">
              <w:rPr>
                <w:rFonts w:ascii="Times New Roman" w:hAnsi="Times New Roman" w:cs="Times New Roman"/>
                <w:color w:val="000000"/>
              </w:rPr>
              <w:lastRenderedPageBreak/>
              <w:t>направлена на оказание консультационной поддержки, в рамках муниципальной поддержки субъектов малого и среднего предпринимательства, а также по поддержке молодежного предпринимательства.</w:t>
            </w:r>
          </w:p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 xml:space="preserve">1.3.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Основное мероприятие 3 "Развитие предпринимательства в области народных художественных промыслов, ремесел и производства сувенирной продукции в городе Канаш" </w:t>
            </w:r>
          </w:p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 w:rsidRPr="00D358E5">
              <w:rPr>
                <w:rFonts w:ascii="Times New Roman" w:hAnsi="Times New Roman" w:cs="Times New Roman"/>
                <w:color w:val="000000"/>
              </w:rPr>
              <w:t>202</w:t>
            </w:r>
            <w:r w:rsidR="00351E0B" w:rsidRPr="00D358E5">
              <w:rPr>
                <w:rFonts w:ascii="Times New Roman" w:hAnsi="Times New Roman" w:cs="Times New Roman"/>
                <w:color w:val="000000"/>
              </w:rPr>
              <w:t>2</w:t>
            </w:r>
            <w:r w:rsidRPr="00D358E5">
              <w:rPr>
                <w:rFonts w:ascii="Times New Roman" w:hAnsi="Times New Roman" w:cs="Times New Roman"/>
                <w:color w:val="000000"/>
              </w:rPr>
              <w:t xml:space="preserve">  году</w:t>
            </w:r>
            <w:proofErr w:type="gramEnd"/>
            <w:r w:rsidRPr="00D358E5">
              <w:rPr>
                <w:rFonts w:ascii="Times New Roman" w:hAnsi="Times New Roman" w:cs="Times New Roman"/>
                <w:color w:val="000000"/>
              </w:rPr>
              <w:t xml:space="preserve"> было проведено 7</w:t>
            </w:r>
            <w:r w:rsidR="00854B13" w:rsidRPr="00D358E5">
              <w:rPr>
                <w:rFonts w:ascii="Times New Roman" w:hAnsi="Times New Roman" w:cs="Times New Roman"/>
                <w:color w:val="000000"/>
              </w:rPr>
              <w:t>9</w:t>
            </w:r>
            <w:r w:rsidRPr="00D358E5">
              <w:rPr>
                <w:rFonts w:ascii="Times New Roman" w:hAnsi="Times New Roman" w:cs="Times New Roman"/>
                <w:color w:val="000000"/>
              </w:rPr>
              <w:t xml:space="preserve"> мастер-класса, в котором участвовали 17</w:t>
            </w:r>
            <w:r w:rsidR="00854B13" w:rsidRPr="00D358E5">
              <w:rPr>
                <w:rFonts w:ascii="Times New Roman" w:hAnsi="Times New Roman" w:cs="Times New Roman"/>
                <w:color w:val="000000"/>
              </w:rPr>
              <w:t>60</w:t>
            </w:r>
            <w:r w:rsidRPr="00D358E5">
              <w:rPr>
                <w:rFonts w:ascii="Times New Roman" w:hAnsi="Times New Roman" w:cs="Times New Roman"/>
                <w:color w:val="000000"/>
              </w:rPr>
              <w:t xml:space="preserve"> человек. </w:t>
            </w:r>
          </w:p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 xml:space="preserve">Подпрограмма 2 </w:t>
            </w:r>
          </w:p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«Совершенствование потребительского рынка</w:t>
            </w:r>
            <w:r w:rsidRPr="00D358E5">
              <w:rPr>
                <w:rFonts w:ascii="Times New Roman" w:hAnsi="Times New Roman" w:cs="Times New Roman"/>
              </w:rPr>
              <w:t xml:space="preserve"> и защита прав потребителей</w:t>
            </w:r>
            <w:r w:rsidRPr="00D358E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ind w:firstLine="709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1012FA" w:rsidRPr="00D358E5" w:rsidRDefault="001012FA" w:rsidP="005C5534">
            <w:pPr>
              <w:ind w:firstLine="709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 xml:space="preserve">«Развитие конкуренции в сфере потребительского рынка»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В течении года проведены мероприятия по организации и проведению выставок и ярмарок товаров и услуг, экспертизы качества предоставляемых услуг в сфере торговли и общественного питания, расширению сети объектов потребительского рынка с экологически чистой и безопасной продукцией.</w:t>
            </w:r>
          </w:p>
          <w:p w:rsidR="001012FA" w:rsidRPr="00D358E5" w:rsidRDefault="001012FA" w:rsidP="005C5534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Утвержденный план мероприятий на 202</w:t>
            </w:r>
            <w:r w:rsidR="00351E0B" w:rsidRPr="00D358E5">
              <w:rPr>
                <w:rFonts w:ascii="Times New Roman" w:hAnsi="Times New Roman" w:cs="Times New Roman"/>
                <w:color w:val="000000"/>
              </w:rPr>
              <w:t>2</w:t>
            </w:r>
            <w:r w:rsidRPr="00D358E5">
              <w:rPr>
                <w:rFonts w:ascii="Times New Roman" w:hAnsi="Times New Roman" w:cs="Times New Roman"/>
                <w:color w:val="000000"/>
              </w:rPr>
              <w:t xml:space="preserve"> год по защите прав потребителей выполнен.</w:t>
            </w:r>
          </w:p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Подпрограмма 3 </w:t>
            </w:r>
          </w:p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«Повышение качества предоставления государственных и муниципальных услуг в городе Канаш Чувашской Республики»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Основное мероприятие 1 "Совершенствование предоставления государственных и муниципальных услуг"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Проведены мероприятия по улучшению качества и регламентации предоставления государственных и муниципальных услуг </w:t>
            </w: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Основное мероприятие 2 </w:t>
            </w:r>
          </w:p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Проведены мероприятия по развитию многофункционального центра предоставления государственных и </w:t>
            </w:r>
            <w:r w:rsidRPr="00D358E5">
              <w:rPr>
                <w:rFonts w:ascii="Times New Roman" w:hAnsi="Times New Roman" w:cs="Times New Roman"/>
              </w:rPr>
              <w:lastRenderedPageBreak/>
              <w:t>муниципальных услуг, организации предоставления государственных и муниципальных услуг в АУ «МФЦ» г.Канаш</w:t>
            </w:r>
            <w:r w:rsidR="00945B2E" w:rsidRPr="00D358E5">
              <w:rPr>
                <w:rFonts w:ascii="Times New Roman" w:hAnsi="Times New Roman" w:cs="Times New Roman"/>
              </w:rPr>
              <w:t xml:space="preserve"> по принципу «одного окна»</w:t>
            </w: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2D2043" w:rsidP="005C5534">
            <w:pPr>
              <w:jc w:val="left"/>
              <w:rPr>
                <w:rFonts w:ascii="Times New Roman" w:hAnsi="Times New Roman" w:cs="Times New Roman"/>
              </w:rPr>
            </w:pPr>
            <w:hyperlink w:anchor="sub_6000" w:history="1">
              <w:r w:rsidR="001012FA" w:rsidRPr="00D358E5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1012FA" w:rsidRPr="00D358E5">
              <w:rPr>
                <w:rFonts w:ascii="Times New Roman" w:hAnsi="Times New Roman" w:cs="Times New Roman"/>
              </w:rPr>
              <w:t xml:space="preserve"> 4 "Инвестиционный климат"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Основное мероприятие 1 </w:t>
            </w:r>
          </w:p>
          <w:p w:rsidR="001012FA" w:rsidRPr="00D358E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"Создание благоприятных условий для привлечения инвестиций в экономику города Канаш Чувашской Республики"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BC" w:rsidRPr="00D358E5" w:rsidRDefault="00E05A8B" w:rsidP="005C553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Администрацией города Канаш осуществлялись </w:t>
            </w:r>
            <w:r w:rsidRPr="00D358E5">
              <w:rPr>
                <w:rFonts w:ascii="Times New Roman" w:hAnsi="Times New Roman" w:cs="Times New Roman"/>
              </w:rPr>
              <w:t>мероприятия по совершенствованию нормативно-правовой базы инвестиционной деятельности и сопровождению приоритетных инвестиционных проектов со стороны администрации города Канаш до окончания их реализации.</w:t>
            </w:r>
            <w:r w:rsidR="00E500DC" w:rsidRPr="00D358E5">
              <w:rPr>
                <w:rFonts w:ascii="Times New Roman" w:hAnsi="Times New Roman" w:cs="Times New Roman"/>
              </w:rPr>
              <w:t xml:space="preserve"> </w:t>
            </w:r>
            <w:r w:rsidR="00CF79BC" w:rsidRPr="00D358E5">
              <w:rPr>
                <w:rFonts w:ascii="Times New Roman" w:hAnsi="Times New Roman" w:cs="Times New Roman"/>
              </w:rPr>
              <w:t xml:space="preserve">Так, проведена </w:t>
            </w:r>
            <w:r w:rsidR="00E500DC" w:rsidRPr="00D358E5">
              <w:rPr>
                <w:rFonts w:ascii="Times New Roman" w:hAnsi="Times New Roman" w:cs="Times New Roman"/>
              </w:rPr>
              <w:t xml:space="preserve">оценка регулирующего воздействия </w:t>
            </w:r>
            <w:r w:rsidR="00CF79BC" w:rsidRPr="00D358E5">
              <w:rPr>
                <w:rFonts w:ascii="Times New Roman" w:hAnsi="Times New Roman" w:cs="Times New Roman"/>
              </w:rPr>
              <w:t>п</w:t>
            </w:r>
            <w:hyperlink r:id="rId5" w:tooltip="Проект НПА.pdf" w:history="1">
              <w:r w:rsidR="00CF79BC" w:rsidRPr="00D358E5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роекта решения Собрания депутатов "О внесении изменения в Перечень муниципального имущества города Канаш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        </w:r>
              <w:proofErr w:type="spellStart"/>
              <w:r w:rsidR="00CF79BC" w:rsidRPr="00D358E5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самозанятым</w:t>
              </w:r>
              <w:proofErr w:type="spellEnd"/>
              <w:r w:rsidR="00CF79BC" w:rsidRPr="00D358E5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гражданам"</w:t>
              </w:r>
            </w:hyperlink>
            <w:r w:rsidR="00CF79BC" w:rsidRPr="00D358E5">
              <w:rPr>
                <w:rFonts w:ascii="Times New Roman" w:hAnsi="Times New Roman" w:cs="Times New Roman"/>
              </w:rPr>
              <w:t xml:space="preserve">. </w:t>
            </w:r>
          </w:p>
          <w:p w:rsidR="00CF79BC" w:rsidRPr="00D358E5" w:rsidRDefault="003C192C" w:rsidP="005C553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CF79BC" w:rsidRPr="00D358E5">
              <w:rPr>
                <w:rFonts w:ascii="Times New Roman" w:hAnsi="Times New Roman" w:cs="Times New Roman"/>
                <w:sz w:val="23"/>
                <w:szCs w:val="23"/>
              </w:rPr>
              <w:t xml:space="preserve">существлялось сопровождение </w:t>
            </w:r>
            <w:r w:rsidR="00CF79BC" w:rsidRPr="00D358E5">
              <w:rPr>
                <w:rFonts w:ascii="Times New Roman" w:hAnsi="Times New Roman" w:cs="Times New Roman"/>
              </w:rPr>
              <w:t>приоритетных инвестиционных проектов до окончания их реализации</w:t>
            </w:r>
            <w:r w:rsidR="00B23E03" w:rsidRPr="00D358E5">
              <w:rPr>
                <w:rFonts w:ascii="Times New Roman" w:hAnsi="Times New Roman" w:cs="Times New Roman"/>
              </w:rPr>
              <w:t xml:space="preserve"> в том числе по </w:t>
            </w:r>
            <w:r w:rsidR="00B23E03" w:rsidRPr="00D358E5">
              <w:rPr>
                <w:rFonts w:ascii="Times New Roman" w:hAnsi="Times New Roman" w:cs="Times New Roman"/>
              </w:rPr>
              <w:lastRenderedPageBreak/>
              <w:t>ООО «Технологии производства»</w:t>
            </w:r>
            <w:r w:rsidR="00CF79BC" w:rsidRPr="00D358E5">
              <w:rPr>
                <w:rFonts w:ascii="Times New Roman" w:hAnsi="Times New Roman" w:cs="Times New Roman"/>
              </w:rPr>
              <w:t>.</w:t>
            </w:r>
          </w:p>
          <w:p w:rsidR="00141BCE" w:rsidRPr="00D358E5" w:rsidRDefault="00141BCE" w:rsidP="00854B13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hd w:val="clear" w:color="auto" w:fill="FFFFFF"/>
              </w:rPr>
              <w:t>В течение года осуществлялось консультирование инвесторов по вопросам мер государственной и муниципальной поддержки инвестиционной деятельности.</w:t>
            </w:r>
          </w:p>
          <w:p w:rsidR="00E408D1" w:rsidRPr="00D358E5" w:rsidRDefault="00E408D1" w:rsidP="005C553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358E5">
              <w:rPr>
                <w:rFonts w:ascii="Times New Roman" w:hAnsi="Times New Roman" w:cs="Times New Roman"/>
              </w:rPr>
              <w:t>Со</w:t>
            </w:r>
            <w:r w:rsidR="00A54DFF" w:rsidRPr="00D358E5">
              <w:rPr>
                <w:rFonts w:ascii="Times New Roman" w:hAnsi="Times New Roman" w:cs="Times New Roman"/>
              </w:rPr>
              <w:t>здана инженерная инфраструктура Индустриального парка в г. Канаш</w:t>
            </w:r>
          </w:p>
          <w:p w:rsidR="00AD1EE2" w:rsidRPr="00D358E5" w:rsidRDefault="00AD1EE2" w:rsidP="00E66BC1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На официальном сайте администрации города Канаш размещен перечень свободных земельных участков под реализацию инвестиционных проектов </w:t>
            </w:r>
            <w:hyperlink r:id="rId6" w:history="1">
              <w:r w:rsidR="0016053F" w:rsidRPr="00D358E5">
                <w:rPr>
                  <w:rStyle w:val="ab"/>
                  <w:rFonts w:ascii="Times New Roman" w:hAnsi="Times New Roman" w:cs="Times New Roman"/>
                </w:rPr>
                <w:t>https://fs01.cap.ru//www22/www22/gkan/activities/2019/5e43d1e9-530d-47fe-8b33-b733c52fa6d7/zuinvestploschadki-01082022.pdf</w:t>
              </w:r>
            </w:hyperlink>
            <w:r w:rsidR="0016053F" w:rsidRPr="00D358E5">
              <w:rPr>
                <w:rFonts w:ascii="Times New Roman" w:hAnsi="Times New Roman" w:cs="Times New Roman"/>
              </w:rPr>
              <w:t xml:space="preserve"> </w:t>
            </w:r>
          </w:p>
          <w:p w:rsidR="007A7A2C" w:rsidRPr="00D358E5" w:rsidRDefault="007A7A2C" w:rsidP="005C5534">
            <w:pPr>
              <w:rPr>
                <w:rFonts w:ascii="Times New Roman" w:hAnsi="Times New Roman" w:cs="Times New Roman"/>
              </w:rPr>
            </w:pPr>
          </w:p>
          <w:p w:rsidR="00854B13" w:rsidRPr="00D358E5" w:rsidRDefault="00854B13" w:rsidP="007A7A2C">
            <w:pPr>
              <w:ind w:firstLine="0"/>
              <w:rPr>
                <w:rStyle w:val="ab"/>
                <w:rFonts w:ascii="Times New Roman" w:hAnsi="Times New Roman" w:cs="Times New Roman"/>
                <w:shd w:val="clear" w:color="auto" w:fill="FFFFFF"/>
              </w:rPr>
            </w:pPr>
            <w:r w:rsidRPr="00D358E5">
              <w:rPr>
                <w:rFonts w:ascii="Times New Roman" w:hAnsi="Times New Roman" w:cs="Times New Roman"/>
                <w:shd w:val="clear" w:color="auto" w:fill="FFFFFF"/>
              </w:rPr>
              <w:t>Осуществлялась п</w:t>
            </w:r>
            <w:r w:rsidR="007A7A2C" w:rsidRPr="00D358E5">
              <w:rPr>
                <w:rFonts w:ascii="Times New Roman" w:hAnsi="Times New Roman" w:cs="Times New Roman"/>
                <w:shd w:val="clear" w:color="auto" w:fill="FFFFFF"/>
              </w:rPr>
              <w:t>оддержк</w:t>
            </w:r>
            <w:r w:rsidRPr="00D358E5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7A7A2C" w:rsidRPr="00D358E5">
              <w:rPr>
                <w:rFonts w:ascii="Times New Roman" w:hAnsi="Times New Roman" w:cs="Times New Roman"/>
                <w:shd w:val="clear" w:color="auto" w:fill="FFFFFF"/>
              </w:rPr>
              <w:t xml:space="preserve"> раздел</w:t>
            </w:r>
            <w:r w:rsidRPr="00D358E5">
              <w:rPr>
                <w:rFonts w:ascii="Times New Roman" w:hAnsi="Times New Roman" w:cs="Times New Roman"/>
                <w:shd w:val="clear" w:color="auto" w:fill="FFFFFF"/>
              </w:rPr>
              <w:t>ов</w:t>
            </w:r>
            <w:r w:rsidR="007A7A2C" w:rsidRPr="00D358E5">
              <w:rPr>
                <w:rFonts w:ascii="Times New Roman" w:hAnsi="Times New Roman" w:cs="Times New Roman"/>
                <w:shd w:val="clear" w:color="auto" w:fill="FFFFFF"/>
              </w:rPr>
              <w:t xml:space="preserve"> «Инвестиционная деятельность»</w:t>
            </w:r>
            <w:r w:rsidRPr="00D358E5">
              <w:rPr>
                <w:rFonts w:ascii="Times New Roman" w:hAnsi="Times New Roman" w:cs="Times New Roman"/>
                <w:shd w:val="clear" w:color="auto" w:fill="FFFFFF"/>
              </w:rPr>
              <w:t xml:space="preserve"> и «Меры поддержки субъектов МСП»</w:t>
            </w:r>
            <w:r w:rsidR="007A7A2C" w:rsidRPr="00D358E5">
              <w:rPr>
                <w:rFonts w:ascii="Times New Roman" w:hAnsi="Times New Roman" w:cs="Times New Roman"/>
                <w:shd w:val="clear" w:color="auto" w:fill="FFFFFF"/>
              </w:rPr>
              <w:t xml:space="preserve"> в информационно-телекоммуникационной сети «Интернет» на официальном сайте администрации городского округа «Город Канаш»</w:t>
            </w:r>
            <w:r w:rsidR="007A7A2C" w:rsidRPr="00D358E5">
              <w:rPr>
                <w:rFonts w:ascii="Times New Roman" w:hAnsi="Times New Roman" w:cs="Times New Roman"/>
                <w:color w:val="464646"/>
                <w:shd w:val="clear" w:color="auto" w:fill="FFFFFF"/>
              </w:rPr>
              <w:t xml:space="preserve"> </w:t>
            </w:r>
            <w:hyperlink r:id="rId7" w:history="1">
              <w:r w:rsidR="007A7A2C" w:rsidRPr="00D358E5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https://gkan.cap.ru/action/activity/eab/investicionnaya-deyateljnostj</w:t>
              </w:r>
            </w:hyperlink>
            <w:r w:rsidRPr="00D358E5">
              <w:rPr>
                <w:rStyle w:val="ab"/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7A7A2C" w:rsidRPr="00D358E5" w:rsidRDefault="007A7A2C" w:rsidP="007A7A2C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color w:val="464646"/>
                <w:shd w:val="clear" w:color="auto" w:fill="FFFFFF"/>
              </w:rPr>
              <w:t xml:space="preserve">  </w:t>
            </w:r>
            <w:hyperlink r:id="rId8" w:history="1">
              <w:r w:rsidRPr="00D358E5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https://gkan.cap.ru/action/activity/eab/gosudarstvennaya-podderzhka-subjektov-msp</w:t>
              </w:r>
            </w:hyperlink>
            <w:r w:rsidRPr="00D358E5">
              <w:rPr>
                <w:rFonts w:ascii="Times New Roman" w:hAnsi="Times New Roman" w:cs="Times New Roman"/>
                <w:color w:val="464646"/>
                <w:shd w:val="clear" w:color="auto" w:fill="FFFFFF"/>
              </w:rPr>
              <w:t xml:space="preserve"> </w:t>
            </w:r>
          </w:p>
          <w:p w:rsidR="00AD1EE2" w:rsidRPr="00D358E5" w:rsidRDefault="00AD1EE2" w:rsidP="005C5534">
            <w:pPr>
              <w:rPr>
                <w:rFonts w:ascii="Times New Roman" w:hAnsi="Times New Roman" w:cs="Times New Roman"/>
              </w:rPr>
            </w:pPr>
          </w:p>
          <w:p w:rsidR="001012FA" w:rsidRPr="00D358E5" w:rsidRDefault="001012FA" w:rsidP="00956B29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На официальном сайте администрации города Канаш размещен инвестиционный портрет города </w:t>
            </w:r>
            <w:r w:rsidRPr="00D358E5">
              <w:rPr>
                <w:rFonts w:ascii="Times New Roman" w:hAnsi="Times New Roman" w:cs="Times New Roman"/>
              </w:rPr>
              <w:lastRenderedPageBreak/>
              <w:t>Канаш</w:t>
            </w:r>
            <w:hyperlink r:id="rId9" w:history="1">
              <w:r w:rsidRPr="00D358E5">
                <w:rPr>
                  <w:rStyle w:val="ab"/>
                  <w:rFonts w:ascii="Times New Roman" w:hAnsi="Times New Roman"/>
                </w:rPr>
                <w:t>https://fs01.cap.ru//www21-11/www21-11/gkan/activities/2019/5e43d1e9-530d-47fe-8b33-b733c52fa6d7/invest-portret-kanash.pdf</w:t>
              </w:r>
            </w:hyperlink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 xml:space="preserve">4.2.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Основное мероприятие 2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3F2084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D3112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В 2022 году продолжалось развитие территории опережающего социально-экономического развития «Канаш».  </w:t>
            </w:r>
            <w:r w:rsidR="00FD474A" w:rsidRPr="00D358E5">
              <w:rPr>
                <w:rFonts w:ascii="Times New Roman" w:hAnsi="Times New Roman" w:cs="Times New Roman"/>
              </w:rPr>
              <w:t xml:space="preserve">                              </w:t>
            </w:r>
            <w:r w:rsidRPr="00D358E5">
              <w:rPr>
                <w:rFonts w:ascii="Times New Roman" w:hAnsi="Times New Roman" w:cs="Times New Roman"/>
              </w:rPr>
              <w:t>На индустриальном парке, об</w:t>
            </w:r>
            <w:r w:rsidR="00FC5299" w:rsidRPr="00D358E5">
              <w:rPr>
                <w:rFonts w:ascii="Times New Roman" w:hAnsi="Times New Roman" w:cs="Times New Roman"/>
              </w:rPr>
              <w:t>орудованном необходимой инженер</w:t>
            </w:r>
            <w:r w:rsidRPr="00D358E5">
              <w:rPr>
                <w:rFonts w:ascii="Times New Roman" w:hAnsi="Times New Roman" w:cs="Times New Roman"/>
              </w:rPr>
              <w:t xml:space="preserve">ной инфраструктурой </w:t>
            </w:r>
            <w:r w:rsidR="00FC5299" w:rsidRPr="00D358E5">
              <w:rPr>
                <w:rFonts w:ascii="Times New Roman" w:hAnsi="Times New Roman" w:cs="Times New Roman"/>
              </w:rPr>
              <w:t xml:space="preserve"> осуществлялась</w:t>
            </w:r>
            <w:r w:rsidR="001012FA" w:rsidRPr="00D358E5">
              <w:rPr>
                <w:rFonts w:ascii="Times New Roman" w:hAnsi="Times New Roman" w:cs="Times New Roman"/>
              </w:rPr>
              <w:t xml:space="preserve"> </w:t>
            </w:r>
            <w:r w:rsidR="00FC5299" w:rsidRPr="00D358E5">
              <w:rPr>
                <w:rFonts w:ascii="Times New Roman" w:hAnsi="Times New Roman" w:cs="Times New Roman"/>
              </w:rPr>
              <w:t xml:space="preserve">реализация </w:t>
            </w:r>
            <w:r w:rsidR="001012FA" w:rsidRPr="00D358E5">
              <w:rPr>
                <w:rFonts w:ascii="Times New Roman" w:hAnsi="Times New Roman" w:cs="Times New Roman"/>
              </w:rPr>
              <w:t xml:space="preserve"> </w:t>
            </w:r>
            <w:r w:rsidR="00FC5299" w:rsidRPr="00D358E5">
              <w:rPr>
                <w:rFonts w:ascii="Times New Roman" w:hAnsi="Times New Roman" w:cs="Times New Roman"/>
              </w:rPr>
              <w:t xml:space="preserve">приоритетного </w:t>
            </w:r>
            <w:r w:rsidR="001012FA" w:rsidRPr="00D358E5">
              <w:rPr>
                <w:rFonts w:ascii="Times New Roman" w:hAnsi="Times New Roman" w:cs="Times New Roman"/>
              </w:rPr>
              <w:t>инвестиционн</w:t>
            </w:r>
            <w:r w:rsidR="00FC5299" w:rsidRPr="00D358E5">
              <w:rPr>
                <w:rFonts w:ascii="Times New Roman" w:hAnsi="Times New Roman" w:cs="Times New Roman"/>
              </w:rPr>
              <w:t>ого проекта</w:t>
            </w:r>
            <w:r w:rsidR="001012FA" w:rsidRPr="00D358E5">
              <w:rPr>
                <w:rFonts w:ascii="Times New Roman" w:hAnsi="Times New Roman" w:cs="Times New Roman"/>
              </w:rPr>
              <w:t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-«Строительство производства коммерческого машиностроения в г.Канаш» (ООО «</w:t>
            </w:r>
            <w:proofErr w:type="spellStart"/>
            <w:r w:rsidR="001012FA" w:rsidRPr="00D358E5">
              <w:rPr>
                <w:rFonts w:ascii="Times New Roman" w:hAnsi="Times New Roman" w:cs="Times New Roman"/>
              </w:rPr>
              <w:t>Аркто</w:t>
            </w:r>
            <w:proofErr w:type="spellEnd"/>
            <w:r w:rsidR="001012FA" w:rsidRPr="00D358E5">
              <w:rPr>
                <w:rFonts w:ascii="Times New Roman" w:hAnsi="Times New Roman" w:cs="Times New Roman"/>
              </w:rPr>
              <w:t>»)</w:t>
            </w:r>
            <w:r w:rsidR="00FC5299" w:rsidRPr="00D358E5">
              <w:rPr>
                <w:rFonts w:ascii="Times New Roman" w:hAnsi="Times New Roman" w:cs="Times New Roman"/>
              </w:rPr>
              <w:t>.</w:t>
            </w:r>
          </w:p>
          <w:p w:rsidR="001012FA" w:rsidRPr="00D358E5" w:rsidRDefault="001012FA" w:rsidP="00FC529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Основное мероприятие 3 "Проведение процедуры оценки регулирующего воздействия проектов нормативных правовых актов города Канаш Чувашской Республики"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EE2" w:rsidRPr="00D358E5" w:rsidRDefault="00AD1EE2" w:rsidP="00AD1EE2">
            <w:pPr>
              <w:pStyle w:val="af0"/>
              <w:spacing w:after="0" w:line="240" w:lineRule="auto"/>
              <w:ind w:left="126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8E5">
              <w:rPr>
                <w:rFonts w:ascii="Times New Roman" w:hAnsi="Times New Roman"/>
                <w:sz w:val="24"/>
                <w:szCs w:val="24"/>
              </w:rPr>
              <w:t xml:space="preserve">Проведена экспертиза 5 </w:t>
            </w:r>
            <w:proofErr w:type="gramStart"/>
            <w:r w:rsidRPr="00D358E5">
              <w:rPr>
                <w:rFonts w:ascii="Times New Roman" w:hAnsi="Times New Roman"/>
                <w:sz w:val="24"/>
                <w:szCs w:val="24"/>
              </w:rPr>
              <w:t>действующих постановлений администрации города</w:t>
            </w:r>
            <w:proofErr w:type="gramEnd"/>
            <w:r w:rsidRPr="00D358E5">
              <w:rPr>
                <w:rFonts w:ascii="Times New Roman" w:hAnsi="Times New Roman"/>
                <w:sz w:val="24"/>
                <w:szCs w:val="24"/>
              </w:rPr>
              <w:t xml:space="preserve"> затрагивающих вопросы осуществления предпринимательской инвестиционной деятельности и оценка регулирующего воздействия (далее – ОРВ) в отношении 4 проектов решений Собрания депутатов города и 2 проектов постановлений администрации города затрагивающих вопросы осуществления предпринимательской инвестиционной деятельности (далее – проекты НПА).  </w:t>
            </w:r>
          </w:p>
          <w:p w:rsidR="00AD1EE2" w:rsidRPr="00D358E5" w:rsidRDefault="00AD1EE2" w:rsidP="00AD1EE2">
            <w:pPr>
              <w:pStyle w:val="af0"/>
              <w:spacing w:after="0" w:line="240" w:lineRule="auto"/>
              <w:ind w:left="126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8E5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проведенной экспертизы 2 постановления признаны утратившими силу, а в 3 постановления внесены </w:t>
            </w:r>
            <w:r w:rsidRPr="00D358E5">
              <w:rPr>
                <w:rFonts w:ascii="Times New Roman" w:hAnsi="Times New Roman"/>
                <w:sz w:val="24"/>
                <w:szCs w:val="24"/>
              </w:rPr>
              <w:lastRenderedPageBreak/>
              <w:t>изменения согласно заключений об экспертизе. Среднее количество отзывов, полученных в ходе публичных консультаций проектов НПА (НПА) составило 14 ед.</w:t>
            </w:r>
          </w:p>
          <w:p w:rsidR="001012FA" w:rsidRPr="00D358E5" w:rsidRDefault="00AD1EE2" w:rsidP="00AD1EE2">
            <w:pPr>
              <w:pStyle w:val="af0"/>
              <w:spacing w:after="0" w:line="240" w:lineRule="auto"/>
              <w:ind w:left="126" w:right="127" w:firstLine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8E5">
              <w:rPr>
                <w:rFonts w:ascii="Times New Roman" w:hAnsi="Times New Roman"/>
                <w:sz w:val="24"/>
                <w:szCs w:val="24"/>
              </w:rPr>
              <w:t>В результате проведенной ОРВ избыточные требования не выявлены. Все проекты НПА приняты.  Среднее количество отзывов, полученных в ходе публичных консультаций проектов НПА (НПА) составило 15 ед.</w:t>
            </w: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Основное мероприятие 4 </w:t>
            </w:r>
          </w:p>
          <w:p w:rsidR="001012FA" w:rsidRPr="00D358E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"Создание благоприятной конкурентной среды в городе Канаш Чувашской Республики"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Распоряжением администрации города Канаш ЧР от 30.01.2020 № 67 утверждены план системных мероприятий («дорожная карта») по содействию развитию конкуренции в городе Канаш Чувашской Республики и план мероприятий («дорожная карта») по содействию развитию конкуренции. </w:t>
            </w:r>
          </w:p>
          <w:p w:rsidR="001012FA" w:rsidRPr="00D358E5" w:rsidRDefault="001012FA" w:rsidP="00AD1EE2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Отчет за 202</w:t>
            </w:r>
            <w:r w:rsidR="00AD1EE2" w:rsidRPr="00D358E5">
              <w:rPr>
                <w:rFonts w:ascii="Times New Roman" w:hAnsi="Times New Roman" w:cs="Times New Roman"/>
              </w:rPr>
              <w:t>2</w:t>
            </w:r>
            <w:r w:rsidRPr="00D358E5">
              <w:rPr>
                <w:rFonts w:ascii="Times New Roman" w:hAnsi="Times New Roman" w:cs="Times New Roman"/>
              </w:rPr>
              <w:t xml:space="preserve"> год размещен на сайте администрации в сети </w:t>
            </w:r>
            <w:hyperlink r:id="rId10" w:history="1">
              <w:r w:rsidR="005679F3" w:rsidRPr="00D358E5">
                <w:rPr>
                  <w:rStyle w:val="ab"/>
                  <w:rFonts w:ascii="Times New Roman" w:hAnsi="Times New Roman" w:cs="Times New Roman"/>
                </w:rPr>
                <w:t>https://gkan.cap.ru/action/activity/eab/konkurentnaya-politika/otchet-o-vipolnenii-plana-meropriyatij-(dorozhnoj-ka</w:t>
              </w:r>
            </w:hyperlink>
            <w:r w:rsidR="005679F3" w:rsidRPr="00D358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4.5.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Основное мероприятие 5 </w:t>
            </w:r>
          </w:p>
          <w:p w:rsidR="001012FA" w:rsidRPr="00D358E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«Внедрение механизмов конкуренции между муниципальными образованиями по показателям динамики привлечения инвестиций, создания новых рабочих мест»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DB308C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Выполнены показатели в 202</w:t>
            </w:r>
            <w:r w:rsidR="00DB308C" w:rsidRPr="00D358E5">
              <w:rPr>
                <w:rFonts w:ascii="Times New Roman" w:hAnsi="Times New Roman" w:cs="Times New Roman"/>
              </w:rPr>
              <w:t>2</w:t>
            </w:r>
            <w:r w:rsidRPr="00D358E5">
              <w:rPr>
                <w:rFonts w:ascii="Times New Roman" w:hAnsi="Times New Roman" w:cs="Times New Roman"/>
              </w:rPr>
              <w:t xml:space="preserve"> г. по привлечению инвестиций, созданию новых рабочих мест</w:t>
            </w: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          Подпрограмма 5 </w:t>
            </w:r>
          </w:p>
          <w:p w:rsidR="001012FA" w:rsidRPr="00D358E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Совершенствование системы муниципального стратегического управления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Основное мероприятие 1 </w:t>
            </w:r>
          </w:p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«Анализ и прогнозирование социально-экономического развития </w:t>
            </w:r>
            <w:r w:rsidRPr="00D358E5">
              <w:rPr>
                <w:rFonts w:ascii="Times New Roman" w:hAnsi="Times New Roman" w:cs="Times New Roman"/>
              </w:rPr>
              <w:lastRenderedPageBreak/>
              <w:t>города Канаш Чувашской Республики»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2D" w:rsidRPr="00D358E5" w:rsidRDefault="001012FA" w:rsidP="00DC612D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Разработан</w:t>
            </w:r>
            <w:r w:rsidR="00F7437D" w:rsidRPr="00D358E5">
              <w:rPr>
                <w:rFonts w:ascii="Times New Roman" w:hAnsi="Times New Roman" w:cs="Times New Roman"/>
              </w:rPr>
              <w:t>ы</w:t>
            </w:r>
            <w:r w:rsidRPr="00D358E5">
              <w:rPr>
                <w:rFonts w:ascii="Times New Roman" w:hAnsi="Times New Roman" w:cs="Times New Roman"/>
              </w:rPr>
              <w:t xml:space="preserve"> и утвержден</w:t>
            </w:r>
            <w:r w:rsidR="00F7437D" w:rsidRPr="00D358E5">
              <w:rPr>
                <w:rFonts w:ascii="Times New Roman" w:hAnsi="Times New Roman" w:cs="Times New Roman"/>
              </w:rPr>
              <w:t>ы</w:t>
            </w:r>
            <w:r w:rsidRPr="00D358E5">
              <w:rPr>
                <w:rFonts w:ascii="Times New Roman" w:hAnsi="Times New Roman" w:cs="Times New Roman"/>
              </w:rPr>
              <w:t xml:space="preserve"> прогноз</w:t>
            </w:r>
            <w:r w:rsidR="00F7437D" w:rsidRPr="00D358E5">
              <w:rPr>
                <w:rFonts w:ascii="Times New Roman" w:hAnsi="Times New Roman" w:cs="Times New Roman"/>
              </w:rPr>
              <w:t>ы</w:t>
            </w:r>
            <w:r w:rsidRPr="00D358E5">
              <w:rPr>
                <w:rFonts w:ascii="Times New Roman" w:hAnsi="Times New Roman" w:cs="Times New Roman"/>
              </w:rPr>
              <w:t xml:space="preserve"> </w:t>
            </w:r>
            <w:r w:rsidR="00F7437D" w:rsidRPr="00D358E5">
              <w:rPr>
                <w:rFonts w:ascii="Times New Roman" w:hAnsi="Times New Roman" w:cs="Times New Roman"/>
              </w:rPr>
              <w:t xml:space="preserve">социально  -  </w:t>
            </w:r>
            <w:r w:rsidR="00F7437D" w:rsidRPr="00D358E5">
              <w:rPr>
                <w:rFonts w:ascii="Times New Roman" w:hAnsi="Times New Roman" w:cs="Times New Roman"/>
              </w:rPr>
              <w:lastRenderedPageBreak/>
              <w:t xml:space="preserve">экономического   развития  города Канаш:                             - </w:t>
            </w:r>
            <w:r w:rsidRPr="00D358E5">
              <w:rPr>
                <w:rFonts w:ascii="Times New Roman" w:hAnsi="Times New Roman" w:cs="Times New Roman"/>
              </w:rPr>
              <w:t xml:space="preserve">на среднесрочный период постановлением администрации города Канаш Чувашской Республики от </w:t>
            </w:r>
            <w:r w:rsidR="00DC612D" w:rsidRPr="00D358E5">
              <w:rPr>
                <w:rFonts w:ascii="Times New Roman" w:hAnsi="Times New Roman" w:cs="Times New Roman"/>
                <w:bCs/>
              </w:rPr>
              <w:t>15.09.2022 № 1304</w:t>
            </w:r>
            <w:r w:rsidRPr="00D358E5">
              <w:rPr>
                <w:rFonts w:ascii="Times New Roman" w:hAnsi="Times New Roman" w:cs="Times New Roman"/>
              </w:rPr>
              <w:t xml:space="preserve"> </w:t>
            </w:r>
            <w:r w:rsidR="00F7437D" w:rsidRPr="00D358E5">
              <w:rPr>
                <w:rFonts w:ascii="Times New Roman" w:hAnsi="Times New Roman" w:cs="Times New Roman"/>
              </w:rPr>
              <w:t>«</w:t>
            </w:r>
            <w:r w:rsidR="00DC612D" w:rsidRPr="00D358E5">
              <w:rPr>
                <w:rFonts w:ascii="Times New Roman" w:hAnsi="Times New Roman" w:cs="Times New Roman"/>
              </w:rPr>
              <w:t xml:space="preserve">Об   итогах   социально  -  экономического  </w:t>
            </w:r>
            <w:r w:rsidR="00F7437D" w:rsidRPr="00D358E5">
              <w:rPr>
                <w:rFonts w:ascii="Times New Roman" w:hAnsi="Times New Roman" w:cs="Times New Roman"/>
              </w:rPr>
              <w:t xml:space="preserve"> </w:t>
            </w:r>
            <w:r w:rsidR="00DC612D" w:rsidRPr="00D358E5">
              <w:rPr>
                <w:rFonts w:ascii="Times New Roman" w:hAnsi="Times New Roman" w:cs="Times New Roman"/>
              </w:rPr>
              <w:t>развития  города Канаш за 1 полугодие  2022 года  и  об основных показателях прогноза   социально   –   экономического    развития</w:t>
            </w:r>
            <w:r w:rsidR="00F7437D" w:rsidRPr="00D358E5">
              <w:rPr>
                <w:rFonts w:ascii="Times New Roman" w:hAnsi="Times New Roman" w:cs="Times New Roman"/>
              </w:rPr>
              <w:t xml:space="preserve">  </w:t>
            </w:r>
            <w:r w:rsidR="00DC612D" w:rsidRPr="00D358E5">
              <w:rPr>
                <w:rFonts w:ascii="Times New Roman" w:hAnsi="Times New Roman" w:cs="Times New Roman"/>
              </w:rPr>
              <w:t>города  Канаш на 2023 год и  на  плановый период 2024 и 2025 годов</w:t>
            </w:r>
            <w:r w:rsidR="00F7437D" w:rsidRPr="00D358E5">
              <w:rPr>
                <w:rFonts w:ascii="Times New Roman" w:hAnsi="Times New Roman" w:cs="Times New Roman"/>
              </w:rPr>
              <w:t xml:space="preserve">»;                      -  на долгосрочный период постановлением администрации города Канаш Чувашской Республики от 06.02.2023 № 90 «Об утверждении прогноза долгосрочного социально-экономического развития города Канаш Чувашской Республики на период до 2029 года» </w:t>
            </w:r>
          </w:p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Основное мероприятие 2 «Развитие контрактной системы в сфере закупок товаров, работ, услуг для обеспечения муниципальных нужд города Канаш Чувашской Республики»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 Выполнено</w:t>
            </w:r>
            <w:r w:rsidR="00734C83" w:rsidRPr="00D358E5">
              <w:rPr>
                <w:rFonts w:ascii="Times New Roman" w:hAnsi="Times New Roman" w:cs="Times New Roman"/>
              </w:rPr>
              <w:t xml:space="preserve"> частично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ind w:firstLine="56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Экономия бюджетных средств по итогам размещенного заказа</w:t>
            </w:r>
            <w:r w:rsidR="00F97FE5" w:rsidRPr="00D358E5">
              <w:rPr>
                <w:rFonts w:ascii="Times New Roman" w:hAnsi="Times New Roman" w:cs="Times New Roman"/>
              </w:rPr>
              <w:t xml:space="preserve"> в 2022 году</w:t>
            </w:r>
            <w:r w:rsidRPr="00D358E5">
              <w:rPr>
                <w:rFonts w:ascii="Times New Roman" w:hAnsi="Times New Roman" w:cs="Times New Roman"/>
              </w:rPr>
              <w:t xml:space="preserve"> составила </w:t>
            </w:r>
            <w:r w:rsidR="00023B63" w:rsidRPr="00D358E5">
              <w:rPr>
                <w:rFonts w:ascii="Times New Roman" w:hAnsi="Times New Roman" w:cs="Times New Roman"/>
              </w:rPr>
              <w:t>2,9</w:t>
            </w:r>
            <w:r w:rsidRPr="00D358E5">
              <w:rPr>
                <w:rFonts w:ascii="Times New Roman" w:hAnsi="Times New Roman" w:cs="Times New Roman"/>
              </w:rPr>
              <w:t xml:space="preserve"> млн.</w:t>
            </w:r>
            <w:r w:rsidR="00023B63" w:rsidRPr="00D358E5">
              <w:rPr>
                <w:rFonts w:ascii="Times New Roman" w:hAnsi="Times New Roman" w:cs="Times New Roman"/>
              </w:rPr>
              <w:t xml:space="preserve"> </w:t>
            </w:r>
            <w:r w:rsidRPr="00D358E5">
              <w:rPr>
                <w:rFonts w:ascii="Times New Roman" w:hAnsi="Times New Roman" w:cs="Times New Roman"/>
              </w:rPr>
              <w:t xml:space="preserve">рублей или </w:t>
            </w:r>
            <w:r w:rsidR="00023B63" w:rsidRPr="00D358E5">
              <w:rPr>
                <w:rFonts w:ascii="Times New Roman" w:hAnsi="Times New Roman" w:cs="Times New Roman"/>
              </w:rPr>
              <w:t>1,7</w:t>
            </w:r>
            <w:r w:rsidRPr="00D358E5">
              <w:rPr>
                <w:rFonts w:ascii="Times New Roman" w:hAnsi="Times New Roman" w:cs="Times New Roman"/>
              </w:rPr>
              <w:t>%.</w:t>
            </w:r>
          </w:p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5.3.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Основное мероприятие 3 «Проектная деятельность и программно-целевое управление»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 течение 202</w:t>
            </w:r>
            <w:r w:rsidR="00F97FE5" w:rsidRPr="00D358E5">
              <w:rPr>
                <w:rFonts w:ascii="Times New Roman" w:hAnsi="Times New Roman" w:cs="Times New Roman"/>
              </w:rPr>
              <w:t>2</w:t>
            </w:r>
            <w:r w:rsidRPr="00D358E5">
              <w:rPr>
                <w:rFonts w:ascii="Times New Roman" w:hAnsi="Times New Roman" w:cs="Times New Roman"/>
              </w:rPr>
              <w:t xml:space="preserve"> года осуществлялась координация деятельности структурных подразделений администрации города Канаш по разработке и реализации муниципальных программ, внесении изменений.</w:t>
            </w:r>
          </w:p>
          <w:p w:rsidR="001012FA" w:rsidRPr="00D358E5" w:rsidRDefault="001012FA" w:rsidP="00734C83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Отделом экономики и имущественных отношений разработан сводный годовой </w:t>
            </w:r>
            <w:r w:rsidR="00734C83" w:rsidRPr="00D358E5">
              <w:rPr>
                <w:rFonts w:ascii="Times New Roman" w:hAnsi="Times New Roman" w:cs="Times New Roman"/>
              </w:rPr>
              <w:t xml:space="preserve">доклад </w:t>
            </w:r>
            <w:r w:rsidRPr="00D358E5">
              <w:rPr>
                <w:rFonts w:ascii="Times New Roman" w:hAnsi="Times New Roman" w:cs="Times New Roman"/>
              </w:rPr>
              <w:t xml:space="preserve"> о ходе реализации и об оценке эффективности муниципальных программ </w:t>
            </w:r>
            <w:r w:rsidRPr="00D358E5">
              <w:rPr>
                <w:rFonts w:ascii="Times New Roman" w:hAnsi="Times New Roman" w:cs="Times New Roman"/>
              </w:rPr>
              <w:lastRenderedPageBreak/>
              <w:t xml:space="preserve">города Канаш Чувашской Республики  </w:t>
            </w:r>
            <w:r w:rsidR="00F97FE5" w:rsidRPr="00D358E5">
              <w:rPr>
                <w:rFonts w:ascii="Times New Roman" w:hAnsi="Times New Roman" w:cs="Times New Roman"/>
              </w:rPr>
              <w:t>за 202</w:t>
            </w:r>
            <w:r w:rsidR="00734C83" w:rsidRPr="00D358E5">
              <w:rPr>
                <w:rFonts w:ascii="Times New Roman" w:hAnsi="Times New Roman" w:cs="Times New Roman"/>
              </w:rPr>
              <w:t>1</w:t>
            </w:r>
            <w:r w:rsidR="00F97FE5" w:rsidRPr="00D358E5">
              <w:rPr>
                <w:rFonts w:ascii="Times New Roman" w:hAnsi="Times New Roman" w:cs="Times New Roman"/>
              </w:rPr>
              <w:t xml:space="preserve"> год</w:t>
            </w:r>
            <w:r w:rsidR="00734C83" w:rsidRPr="00D358E5">
              <w:rPr>
                <w:rFonts w:ascii="Times New Roman" w:hAnsi="Times New Roman" w:cs="Times New Roman"/>
              </w:rPr>
              <w:t xml:space="preserve"> и размещен на официальном сайте администрации города Канаш </w:t>
            </w:r>
            <w:hyperlink r:id="rId11" w:history="1">
              <w:r w:rsidR="00734C83" w:rsidRPr="00D358E5">
                <w:rPr>
                  <w:rStyle w:val="ab"/>
                  <w:rFonts w:ascii="Times New Roman" w:hAnsi="Times New Roman" w:cs="Times New Roman"/>
                </w:rPr>
                <w:t>https://gkan.cap.ru/action/activity/finance/municipaljnie-programmi-2019-2035-gg/svodnij-godovoj-doklad-o-hode-realizacii-i-ob-ocen</w:t>
              </w:r>
            </w:hyperlink>
            <w:r w:rsidR="00734C83" w:rsidRPr="00D358E5">
              <w:rPr>
                <w:rFonts w:ascii="Times New Roman" w:hAnsi="Times New Roman" w:cs="Times New Roman"/>
              </w:rPr>
              <w:t xml:space="preserve"> </w:t>
            </w:r>
            <w:r w:rsidR="00F97FE5" w:rsidRPr="00D358E5">
              <w:rPr>
                <w:rFonts w:ascii="Times New Roman" w:hAnsi="Times New Roman" w:cs="Times New Roman"/>
              </w:rPr>
              <w:t>.</w:t>
            </w: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 xml:space="preserve">5.4.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Основное мероприятие 4 «Разработка стратегии социально-экономического развития города Канаш Чувашской Республики до 2035 года»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Стратегия социально-экономического развития города Канаш Чувашской Республики до 2035 года утверждена Решением Собрания депутатов города Канаш Чувашской Республики от 27.12.2019 № 10/3</w:t>
            </w:r>
          </w:p>
        </w:tc>
      </w:tr>
    </w:tbl>
    <w:p w:rsidR="001012FA" w:rsidRPr="00D358E5" w:rsidRDefault="001012FA" w:rsidP="001012FA">
      <w:pPr>
        <w:pStyle w:val="a6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  <w:bookmarkStart w:id="2" w:name="sub_6666"/>
      <w:r w:rsidRPr="00D358E5">
        <w:rPr>
          <w:rFonts w:ascii="Times New Roman" w:hAnsi="Times New Roman" w:cs="Times New Roman"/>
        </w:rPr>
        <w:t>* Указываются значения "выполнено", "не выполнено", "частично выполнено".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  <w:bookmarkStart w:id="3" w:name="sub_7777"/>
      <w:bookmarkEnd w:id="2"/>
      <w:r w:rsidRPr="00D358E5">
        <w:rPr>
          <w:rFonts w:ascii="Times New Roman" w:hAnsi="Times New Roman" w:cs="Times New Roman"/>
        </w:rPr>
        <w:t>** Представляется краткая информация о проделанной работе и о достижении (</w:t>
      </w:r>
      <w:proofErr w:type="spellStart"/>
      <w:r w:rsidRPr="00D358E5">
        <w:rPr>
          <w:rFonts w:ascii="Times New Roman" w:hAnsi="Times New Roman" w:cs="Times New Roman"/>
        </w:rPr>
        <w:t>недостижении</w:t>
      </w:r>
      <w:proofErr w:type="spellEnd"/>
      <w:r w:rsidRPr="00D358E5">
        <w:rPr>
          <w:rFonts w:ascii="Times New Roman" w:hAnsi="Times New Roman" w:cs="Times New Roman"/>
        </w:rPr>
        <w:t xml:space="preserve">) установленных целевых показателей (индикаторов) муниципальной программы города Канаш Чувашской Республики (подпрограммы муниципальной программы города Канаш Чувашской Республики). В случае </w:t>
      </w:r>
      <w:proofErr w:type="spellStart"/>
      <w:r w:rsidRPr="00D358E5">
        <w:rPr>
          <w:rFonts w:ascii="Times New Roman" w:hAnsi="Times New Roman" w:cs="Times New Roman"/>
        </w:rPr>
        <w:t>недостижения</w:t>
      </w:r>
      <w:proofErr w:type="spellEnd"/>
      <w:r w:rsidRPr="00D358E5">
        <w:rPr>
          <w:rFonts w:ascii="Times New Roman" w:hAnsi="Times New Roman" w:cs="Times New Roman"/>
        </w:rPr>
        <w:t xml:space="preserve"> установленных целевых показателей (индикаторов) муниципальной программы города   Канаш Чувашской Республики (подпрограммы муниципальной программы города   Канаш Чувашской Республики) представляются пояснения причин </w:t>
      </w:r>
      <w:proofErr w:type="spellStart"/>
      <w:r w:rsidRPr="00D358E5">
        <w:rPr>
          <w:rFonts w:ascii="Times New Roman" w:hAnsi="Times New Roman" w:cs="Times New Roman"/>
        </w:rPr>
        <w:t>недостижения</w:t>
      </w:r>
      <w:proofErr w:type="spellEnd"/>
      <w:r w:rsidRPr="00D358E5">
        <w:rPr>
          <w:rFonts w:ascii="Times New Roman" w:hAnsi="Times New Roman" w:cs="Times New Roman"/>
        </w:rPr>
        <w:t>.</w:t>
      </w:r>
    </w:p>
    <w:bookmarkEnd w:id="3"/>
    <w:p w:rsidR="001012FA" w:rsidRPr="00D358E5" w:rsidRDefault="001012FA" w:rsidP="001012FA">
      <w:pPr>
        <w:rPr>
          <w:rFonts w:ascii="Times New Roman" w:hAnsi="Times New Roman" w:cs="Times New Roman"/>
        </w:rPr>
      </w:pPr>
    </w:p>
    <w:p w:rsidR="001012FA" w:rsidRPr="00D358E5" w:rsidRDefault="001012FA" w:rsidP="001012FA">
      <w:pPr>
        <w:ind w:firstLine="0"/>
        <w:jc w:val="left"/>
        <w:rPr>
          <w:rFonts w:ascii="Times New Roman" w:hAnsi="Times New Roman" w:cs="Times New Roman"/>
        </w:rPr>
        <w:sectPr w:rsidR="001012FA" w:rsidRPr="00D358E5" w:rsidSect="005C5534">
          <w:pgSz w:w="11905" w:h="16837"/>
          <w:pgMar w:top="993" w:right="800" w:bottom="851" w:left="1100" w:header="720" w:footer="720" w:gutter="0"/>
          <w:cols w:space="720"/>
          <w:noEndnote/>
        </w:sectPr>
      </w:pP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bookmarkStart w:id="4" w:name="sub_1700"/>
      <w:r w:rsidRPr="00D358E5">
        <w:rPr>
          <w:rStyle w:val="a3"/>
          <w:rFonts w:ascii="Times New Roman" w:hAnsi="Times New Roman" w:cs="Times New Roman"/>
          <w:bCs/>
        </w:rPr>
        <w:lastRenderedPageBreak/>
        <w:t xml:space="preserve">Таблица 2 </w:t>
      </w:r>
    </w:p>
    <w:p w:rsidR="001012FA" w:rsidRPr="00D358E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bookmarkEnd w:id="4"/>
    <w:p w:rsidR="001012FA" w:rsidRPr="00D358E5" w:rsidRDefault="001012FA" w:rsidP="001012FA">
      <w:pPr>
        <w:pStyle w:val="1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Сведения</w:t>
      </w:r>
      <w:r w:rsidRPr="00D358E5">
        <w:rPr>
          <w:rFonts w:ascii="Times New Roman" w:hAnsi="Times New Roman" w:cs="Times New Roman"/>
        </w:rPr>
        <w:br/>
        <w:t xml:space="preserve">о достижении значений целевых индикаторов и показателей муниципальной программы </w:t>
      </w:r>
      <w:r w:rsidRPr="00D358E5">
        <w:rPr>
          <w:rStyle w:val="a3"/>
          <w:rFonts w:ascii="Times New Roman" w:hAnsi="Times New Roman" w:cs="Times New Roman"/>
          <w:b/>
          <w:bCs w:val="0"/>
        </w:rPr>
        <w:t>города Канаш</w:t>
      </w:r>
      <w:r w:rsidRPr="00D358E5">
        <w:rPr>
          <w:rFonts w:ascii="Times New Roman" w:hAnsi="Times New Roman" w:cs="Times New Roman"/>
        </w:rPr>
        <w:t>, подпрограмм муниципальной программы города Канаш Чувашской Республики (программ)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17"/>
        <w:gridCol w:w="1276"/>
        <w:gridCol w:w="1984"/>
        <w:gridCol w:w="1843"/>
        <w:gridCol w:w="1418"/>
        <w:gridCol w:w="1134"/>
        <w:gridCol w:w="1417"/>
        <w:gridCol w:w="2410"/>
      </w:tblGrid>
      <w:tr w:rsidR="001012FA" w:rsidRPr="00D358E5" w:rsidTr="00F97FE5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D358E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города Канаш Чувашской Республики, подпрограммы муниципальной программы </w:t>
            </w:r>
            <w:proofErr w:type="gramStart"/>
            <w:r w:rsidRPr="00D358E5">
              <w:rPr>
                <w:rFonts w:ascii="Times New Roman" w:hAnsi="Times New Roman" w:cs="Times New Roman"/>
              </w:rPr>
              <w:t>города  Канаш</w:t>
            </w:r>
            <w:proofErr w:type="gramEnd"/>
            <w:r w:rsidRPr="00D358E5">
              <w:rPr>
                <w:rFonts w:ascii="Times New Roman" w:hAnsi="Times New Roman" w:cs="Times New Roman"/>
              </w:rPr>
              <w:t xml:space="preserve"> Чувашской Республики (программы)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</w:t>
            </w:r>
            <w:r w:rsidRPr="00D358E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города Канаш</w:t>
            </w:r>
            <w:r w:rsidRPr="00D358E5">
              <w:rPr>
                <w:rFonts w:ascii="Times New Roman" w:hAnsi="Times New Roman" w:cs="Times New Roman"/>
                <w:b/>
              </w:rPr>
              <w:t>,</w:t>
            </w:r>
            <w:r w:rsidRPr="00D358E5">
              <w:rPr>
                <w:rFonts w:ascii="Times New Roman" w:hAnsi="Times New Roman" w:cs="Times New Roman"/>
              </w:rPr>
              <w:t xml:space="preserve"> подпрограмма муниципальной программы города Канаш (программы) текущий год (план)</w:t>
            </w:r>
          </w:p>
        </w:tc>
      </w:tr>
      <w:tr w:rsidR="001012FA" w:rsidRPr="00D358E5" w:rsidTr="00F97FE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год, предшествующий отчетному</w:t>
            </w:r>
            <w:hyperlink w:anchor="sub_8888" w:history="1">
              <w:r w:rsidRPr="00D358E5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F97FE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Муниципальная программа города Канаш Чувашской Республики «Экономическое развитие города Канаш Чувашской Республики»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F97F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организаций обрабатывающих производств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5" w:rsidRPr="00956B29" w:rsidRDefault="00F97FE5" w:rsidP="00F97FE5">
            <w:pPr>
              <w:pStyle w:val="a5"/>
              <w:rPr>
                <w:rFonts w:ascii="Times New Roman" w:hAnsi="Times New Roman" w:cs="Times New Roman"/>
              </w:rPr>
            </w:pPr>
            <w:r w:rsidRPr="00956B29">
              <w:rPr>
                <w:rFonts w:ascii="Times New Roman" w:hAnsi="Times New Roman" w:cs="Times New Roman"/>
              </w:rPr>
              <w:t>7232</w:t>
            </w:r>
          </w:p>
          <w:p w:rsidR="001012FA" w:rsidRPr="00956B29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956B29" w:rsidRDefault="00F97FE5" w:rsidP="005C5534">
            <w:pPr>
              <w:pStyle w:val="a5"/>
              <w:rPr>
                <w:rFonts w:ascii="Times New Roman" w:hAnsi="Times New Roman" w:cs="Times New Roman"/>
              </w:rPr>
            </w:pPr>
            <w:r w:rsidRPr="00956B29">
              <w:rPr>
                <w:rFonts w:ascii="Times New Roman" w:hAnsi="Times New Roman" w:cs="Times New Roman"/>
              </w:rPr>
              <w:t>7376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5" w:rsidRPr="00956B29" w:rsidRDefault="00F97FE5" w:rsidP="00F97FE5">
            <w:pPr>
              <w:ind w:firstLine="0"/>
              <w:rPr>
                <w:rFonts w:ascii="Times New Roman" w:hAnsi="Times New Roman" w:cs="Times New Roman"/>
              </w:rPr>
            </w:pPr>
            <w:r w:rsidRPr="00956B29">
              <w:rPr>
                <w:rFonts w:ascii="Times New Roman" w:hAnsi="Times New Roman" w:cs="Times New Roman"/>
              </w:rPr>
              <w:t>7376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956B29" w:rsidRDefault="00F97FE5" w:rsidP="00F97FE5">
            <w:pPr>
              <w:pStyle w:val="a5"/>
              <w:rPr>
                <w:rFonts w:ascii="Times New Roman" w:hAnsi="Times New Roman" w:cs="Times New Roman"/>
              </w:rPr>
            </w:pPr>
            <w:r w:rsidRPr="00956B29">
              <w:rPr>
                <w:rFonts w:ascii="Times New Roman" w:hAnsi="Times New Roman" w:cs="Times New Roman"/>
              </w:rPr>
              <w:t>16925,9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956B29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956B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956B29" w:rsidRDefault="001012FA" w:rsidP="00F97FE5">
            <w:pPr>
              <w:pStyle w:val="a5"/>
              <w:rPr>
                <w:rFonts w:ascii="Times New Roman" w:hAnsi="Times New Roman" w:cs="Times New Roman"/>
              </w:rPr>
            </w:pPr>
            <w:r w:rsidRPr="00956B29">
              <w:rPr>
                <w:rFonts w:ascii="Times New Roman" w:hAnsi="Times New Roman" w:cs="Times New Roman"/>
              </w:rPr>
              <w:t>7</w:t>
            </w:r>
            <w:r w:rsidR="00F97FE5" w:rsidRPr="00956B29">
              <w:rPr>
                <w:rFonts w:ascii="Times New Roman" w:hAnsi="Times New Roman" w:cs="Times New Roman"/>
              </w:rPr>
              <w:t>524</w:t>
            </w:r>
          </w:p>
        </w:tc>
      </w:tr>
      <w:tr w:rsidR="001012FA" w:rsidRPr="00D358E5" w:rsidTr="00F97F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06599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Рост средней номинальной заработной платы, начисленной работникам организаций города Канаш (не </w:t>
            </w:r>
            <w:r w:rsidRPr="00D358E5">
              <w:rPr>
                <w:rFonts w:ascii="Times New Roman" w:hAnsi="Times New Roman" w:cs="Times New Roman"/>
              </w:rPr>
              <w:lastRenderedPageBreak/>
              <w:t>относящихся к субъектам малого предпринимательства)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0B7167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CF10B3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CF10B3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CF10B3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  <w:r w:rsidR="00CF10B3" w:rsidRPr="00D358E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3,7</w:t>
            </w: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«Развитие субъектов малого и среднего предпринимательства в городе Канаш</w:t>
            </w:r>
            <w:r w:rsidRPr="00D358E5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</w:tr>
      <w:tr w:rsidR="001012FA" w:rsidRPr="00D358E5" w:rsidTr="00F97F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Целевой индикатор и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F97F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Прирост количества субъектов малого и среднего предпринимательства, осуществляющих деятельность на территории города Канаш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CE1501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CE1501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0,2</w:t>
            </w:r>
          </w:p>
        </w:tc>
      </w:tr>
      <w:tr w:rsidR="001012FA" w:rsidRPr="00D358E5" w:rsidTr="00F97F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Увеличение численности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CE1501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CE1501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  <w:r w:rsidR="00CE1501" w:rsidRPr="00D358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CE1501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  <w:r w:rsidR="00CE1501" w:rsidRPr="00D358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CE1501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15</w:t>
            </w:r>
          </w:p>
        </w:tc>
      </w:tr>
      <w:tr w:rsidR="001012FA" w:rsidRPr="00D358E5" w:rsidTr="00F97F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Доля налоговых поступлений от субъектов малого и среднего предпринимательства в собственных доходах бюджета города Канаш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3804D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D22D5B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12</w:t>
            </w:r>
          </w:p>
        </w:tc>
      </w:tr>
      <w:tr w:rsidR="001012FA" w:rsidRPr="00D358E5" w:rsidTr="00F97F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Доля размещения заказов для муниципальных нужд у субъектов малого и </w:t>
            </w:r>
            <w:r w:rsidRPr="00D358E5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060DAB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52,51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FF6896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DE31BD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  <w:r w:rsidR="00FF6896" w:rsidRPr="00D358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15</w:t>
            </w:r>
          </w:p>
        </w:tc>
      </w:tr>
    </w:tbl>
    <w:p w:rsidR="001012FA" w:rsidRPr="00D358E5" w:rsidRDefault="001012FA" w:rsidP="001012FA">
      <w:pPr>
        <w:rPr>
          <w:rFonts w:ascii="Times New Roman" w:hAnsi="Times New Roman" w:cs="Times New Roman"/>
        </w:rPr>
      </w:pPr>
    </w:p>
    <w:p w:rsidR="001012FA" w:rsidRPr="00D358E5" w:rsidRDefault="001012FA" w:rsidP="001012F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17"/>
        <w:gridCol w:w="1276"/>
        <w:gridCol w:w="1984"/>
        <w:gridCol w:w="1843"/>
        <w:gridCol w:w="1418"/>
        <w:gridCol w:w="992"/>
        <w:gridCol w:w="1984"/>
        <w:gridCol w:w="1985"/>
      </w:tblGrid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«Совершенствование потребительского рынка</w:t>
            </w:r>
            <w:r w:rsidRPr="00D358E5">
              <w:rPr>
                <w:rFonts w:ascii="Times New Roman" w:hAnsi="Times New Roman" w:cs="Times New Roman"/>
              </w:rPr>
              <w:t xml:space="preserve"> и защита прав потребителей»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Оборот розничной торговли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358E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358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90FCC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4246A2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4246A2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4246A2" w:rsidP="00190FCC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  <w:r w:rsidR="00190FCC" w:rsidRPr="00D358E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4246A2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66,6</w:t>
            </w:r>
          </w:p>
        </w:tc>
      </w:tr>
      <w:tr w:rsidR="001012FA" w:rsidRPr="00D358E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3C3694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3C369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  <w:r w:rsidR="003C3694" w:rsidRPr="00D35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3C369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  <w:r w:rsidR="003C3694" w:rsidRPr="00D35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3C3694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12</w:t>
            </w:r>
          </w:p>
        </w:tc>
      </w:tr>
      <w:tr w:rsidR="001012FA" w:rsidRPr="00D358E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Введение новых объектов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3C3694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3C3694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</w:t>
            </w:r>
          </w:p>
        </w:tc>
      </w:tr>
      <w:tr w:rsidR="001012FA" w:rsidRPr="00D358E5" w:rsidTr="005C5534">
        <w:tc>
          <w:tcPr>
            <w:tcW w:w="151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«Повышение качества предоставления государственных и муниципальных услуг в городе Канаш Чувашской Республики»</w:t>
            </w:r>
          </w:p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E5320E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E5320E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</w:t>
            </w:r>
            <w:r w:rsidR="00E5320E" w:rsidRPr="00D35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0B798B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91</w:t>
            </w:r>
            <w:r w:rsidR="00E5320E" w:rsidRPr="00D358E5">
              <w:rPr>
                <w:rFonts w:ascii="Times New Roman" w:hAnsi="Times New Roman" w:cs="Times New Roman"/>
              </w:rPr>
              <w:t>,5</w:t>
            </w:r>
          </w:p>
        </w:tc>
      </w:tr>
      <w:tr w:rsidR="001012FA" w:rsidRPr="00D358E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</w:t>
            </w:r>
            <w:r w:rsidRPr="00D358E5">
              <w:rPr>
                <w:rFonts w:ascii="Times New Roman" w:hAnsi="Times New Roman" w:cs="Times New Roman"/>
              </w:rPr>
              <w:lastRenderedPageBreak/>
              <w:t>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E5320E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90</w:t>
            </w:r>
          </w:p>
        </w:tc>
      </w:tr>
      <w:tr w:rsidR="001012FA" w:rsidRPr="00D358E5" w:rsidTr="005C5534">
        <w:tc>
          <w:tcPr>
            <w:tcW w:w="151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"Инвестиционный климат"</w:t>
            </w:r>
          </w:p>
        </w:tc>
      </w:tr>
      <w:tr w:rsidR="001012FA" w:rsidRPr="00D358E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D7964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D7964" w:rsidP="00956B29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* Данные </w:t>
            </w:r>
            <w:r w:rsidR="00956B29">
              <w:rPr>
                <w:rFonts w:ascii="Times New Roman" w:hAnsi="Times New Roman" w:cs="Times New Roman"/>
              </w:rPr>
              <w:t xml:space="preserve">об инвестициях </w:t>
            </w:r>
            <w:r w:rsidRPr="00D358E5">
              <w:rPr>
                <w:rFonts w:ascii="Times New Roman" w:hAnsi="Times New Roman" w:cs="Times New Roman"/>
              </w:rPr>
              <w:t xml:space="preserve">будут представлены </w:t>
            </w:r>
            <w:proofErr w:type="spellStart"/>
            <w:r w:rsidRPr="00D358E5">
              <w:rPr>
                <w:rFonts w:ascii="Times New Roman" w:hAnsi="Times New Roman" w:cs="Times New Roman"/>
              </w:rPr>
              <w:t>Чувашстатом</w:t>
            </w:r>
            <w:proofErr w:type="spellEnd"/>
            <w:r w:rsidRPr="00D358E5">
              <w:rPr>
                <w:rFonts w:ascii="Times New Roman" w:hAnsi="Times New Roman" w:cs="Times New Roman"/>
              </w:rPr>
              <w:t xml:space="preserve">               </w:t>
            </w:r>
            <w:r w:rsidR="00956B29">
              <w:rPr>
                <w:rFonts w:ascii="Times New Roman" w:hAnsi="Times New Roman" w:cs="Times New Roman"/>
              </w:rPr>
              <w:t>в апреле 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103,4</w:t>
            </w:r>
          </w:p>
        </w:tc>
      </w:tr>
      <w:tr w:rsidR="001012FA" w:rsidRPr="00D358E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Количество заключенных соглашений о сотрудничестве с инвесторами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E5320E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2B0BD9" w:rsidP="005C553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9503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</w:t>
            </w:r>
            <w:r w:rsidR="00E5320E" w:rsidRPr="00D358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2FA" w:rsidRPr="00D358E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Доля нормативных правовых актов города Канаш Чувашской Республики, устанавливающих новые или изменяющих ранее предусмотренные нормативными правовыми актами города Канаш Чувашской Республики обязанности для субъектов предпринимательской и инвестиционной </w:t>
            </w:r>
            <w:r w:rsidRPr="00D358E5">
              <w:rPr>
                <w:rFonts w:ascii="Times New Roman" w:hAnsi="Times New Roman" w:cs="Times New Roman"/>
              </w:rPr>
              <w:lastRenderedPageBreak/>
              <w:t>деятельности, по которым проведена оценка регулирующего воздействия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D358E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1012FA" w:rsidRPr="00D358E5" w:rsidRDefault="001012FA" w:rsidP="005C5534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100</w:t>
            </w:r>
          </w:p>
        </w:tc>
      </w:tr>
      <w:tr w:rsidR="001012FA" w:rsidRPr="00D358E5" w:rsidTr="005C5534">
        <w:tc>
          <w:tcPr>
            <w:tcW w:w="151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D358E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«Совершенствование системы муниципального стратегического управления»</w:t>
            </w:r>
          </w:p>
        </w:tc>
      </w:tr>
      <w:tr w:rsidR="001012FA" w:rsidRPr="00D358E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Количество разработанных стратегий социально-экономического развития города Канаш Чувашской Республики до 2035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Стратегия социально-экономического развития города Канаш Чувашской Республики до 2035 года утверждена Решением Собрания депутатов города Канаш Чувашской Республики от 27.12.2019 № 10/3</w:t>
            </w:r>
          </w:p>
        </w:tc>
      </w:tr>
      <w:tr w:rsidR="001012FA" w:rsidRPr="00D358E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Бюджетная эффективность закупок товаров, работ, услуг для обеспечения муниципальных нужд города Канаш Чувашской Республики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E5320E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E5320E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D358E5" w:rsidRDefault="00E507A4" w:rsidP="00E507A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Невыполнение на 1,6 % связано с тем, что в</w:t>
            </w:r>
            <w:r w:rsidR="00DE31BD" w:rsidRPr="00D358E5">
              <w:rPr>
                <w:rFonts w:ascii="Times New Roman" w:hAnsi="Times New Roman" w:cs="Times New Roman"/>
              </w:rPr>
              <w:t xml:space="preserve"> 2022 г., в связи с началом специальной военной операции, и </w:t>
            </w:r>
            <w:r w:rsidRPr="00D358E5">
              <w:rPr>
                <w:rFonts w:ascii="Times New Roman" w:hAnsi="Times New Roman" w:cs="Times New Roman"/>
              </w:rPr>
              <w:t xml:space="preserve">введенными в связи с </w:t>
            </w:r>
            <w:r w:rsidR="00DE31BD" w:rsidRPr="00D358E5">
              <w:rPr>
                <w:rFonts w:ascii="Times New Roman" w:hAnsi="Times New Roman" w:cs="Times New Roman"/>
              </w:rPr>
              <w:t xml:space="preserve">этим </w:t>
            </w:r>
            <w:proofErr w:type="gramStart"/>
            <w:r w:rsidR="00DE31BD" w:rsidRPr="00D358E5">
              <w:rPr>
                <w:rFonts w:ascii="Times New Roman" w:hAnsi="Times New Roman" w:cs="Times New Roman"/>
              </w:rPr>
              <w:lastRenderedPageBreak/>
              <w:t>санкциями,  на</w:t>
            </w:r>
            <w:proofErr w:type="gramEnd"/>
            <w:r w:rsidR="00DE31BD" w:rsidRPr="00D358E5">
              <w:rPr>
                <w:rFonts w:ascii="Times New Roman" w:hAnsi="Times New Roman" w:cs="Times New Roman"/>
              </w:rPr>
              <w:t xml:space="preserve"> 1 процедуру приходилась только 1 заявка и контракты были заключены с единственным поставщиком по начальной максимальной цене указанной в конкурсной документации, что вызвало снижение бюджетной эффективности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D358E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>3,3</w:t>
            </w:r>
          </w:p>
        </w:tc>
      </w:tr>
    </w:tbl>
    <w:p w:rsidR="001012FA" w:rsidRPr="00D358E5" w:rsidRDefault="001012FA" w:rsidP="001012FA">
      <w:pPr>
        <w:rPr>
          <w:rFonts w:ascii="Times New Roman" w:hAnsi="Times New Roman" w:cs="Times New Roman"/>
        </w:rPr>
      </w:pPr>
    </w:p>
    <w:p w:rsidR="001012FA" w:rsidRPr="00D358E5" w:rsidRDefault="001012FA" w:rsidP="001012FA">
      <w:pPr>
        <w:pStyle w:val="a6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-─────────────────────────────</w:t>
      </w:r>
    </w:p>
    <w:p w:rsidR="001012FA" w:rsidRPr="00D358E5" w:rsidRDefault="001012FA" w:rsidP="001012FA">
      <w:pPr>
        <w:rPr>
          <w:rFonts w:ascii="Times New Roman" w:hAnsi="Times New Roman" w:cs="Times New Roman"/>
        </w:rPr>
      </w:pPr>
      <w:bookmarkStart w:id="5" w:name="sub_8888"/>
      <w:r w:rsidRPr="00D358E5">
        <w:rPr>
          <w:rFonts w:ascii="Times New Roman" w:hAnsi="Times New Roman" w:cs="Times New Roman"/>
        </w:rPr>
        <w:t>* Приводится фактическое значение целевого индикатора и показателя за год, предшествующий отчетному.</w:t>
      </w:r>
    </w:p>
    <w:bookmarkEnd w:id="5"/>
    <w:p w:rsidR="001012FA" w:rsidRPr="00D358E5" w:rsidRDefault="001012FA" w:rsidP="001012FA">
      <w:pPr>
        <w:rPr>
          <w:rFonts w:ascii="Times New Roman" w:hAnsi="Times New Roman" w:cs="Times New Roman"/>
        </w:rPr>
      </w:pPr>
    </w:p>
    <w:p w:rsidR="00127BD7" w:rsidRPr="00D358E5" w:rsidRDefault="00127BD7" w:rsidP="00127BD7">
      <w:pPr>
        <w:ind w:firstLine="0"/>
        <w:jc w:val="left"/>
        <w:rPr>
          <w:rFonts w:ascii="Times New Roman" w:hAnsi="Times New Roman" w:cs="Times New Roman"/>
        </w:rPr>
        <w:sectPr w:rsidR="00127BD7" w:rsidRPr="00D358E5" w:rsidSect="005C5534">
          <w:pgSz w:w="16837" w:h="11905" w:orient="landscape"/>
          <w:pgMar w:top="1440" w:right="800" w:bottom="709" w:left="1100" w:header="720" w:footer="720" w:gutter="0"/>
          <w:cols w:space="720"/>
          <w:noEndnote/>
        </w:sectPr>
      </w:pPr>
      <w:bookmarkStart w:id="6" w:name="sub_71"/>
    </w:p>
    <w:p w:rsidR="00127BD7" w:rsidRPr="00D358E5" w:rsidRDefault="00127BD7" w:rsidP="00127BD7">
      <w:pPr>
        <w:jc w:val="right"/>
        <w:rPr>
          <w:rStyle w:val="a3"/>
          <w:rFonts w:ascii="Times New Roman" w:hAnsi="Times New Roman" w:cs="Times New Roman"/>
          <w:bCs/>
        </w:rPr>
      </w:pPr>
      <w:r w:rsidRPr="00D358E5">
        <w:rPr>
          <w:rStyle w:val="a3"/>
          <w:rFonts w:ascii="Times New Roman" w:hAnsi="Times New Roman" w:cs="Times New Roman"/>
          <w:bCs/>
        </w:rPr>
        <w:lastRenderedPageBreak/>
        <w:t>Таблица 3</w:t>
      </w:r>
    </w:p>
    <w:p w:rsidR="00127BD7" w:rsidRPr="00D358E5" w:rsidRDefault="00127BD7" w:rsidP="00127BD7">
      <w:pPr>
        <w:jc w:val="right"/>
        <w:rPr>
          <w:rStyle w:val="a3"/>
          <w:rFonts w:ascii="Times New Roman" w:hAnsi="Times New Roman" w:cs="Times New Roman"/>
          <w:bCs/>
        </w:rPr>
      </w:pPr>
    </w:p>
    <w:p w:rsidR="00127BD7" w:rsidRPr="00D358E5" w:rsidRDefault="00127BD7" w:rsidP="00127BD7">
      <w:pPr>
        <w:pStyle w:val="1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Отчет</w:t>
      </w:r>
      <w:r w:rsidRPr="00D358E5">
        <w:rPr>
          <w:rFonts w:ascii="Times New Roman" w:hAnsi="Times New Roman" w:cs="Times New Roman"/>
        </w:rPr>
        <w:br/>
        <w:t xml:space="preserve">об использовании бюджетных ассигнований бюджета города Канаш Чувашской Республики на реализацию муниципальной программы </w:t>
      </w:r>
      <w:proofErr w:type="gramStart"/>
      <w:r w:rsidRPr="00D358E5">
        <w:rPr>
          <w:rFonts w:ascii="Times New Roman" w:hAnsi="Times New Roman" w:cs="Times New Roman"/>
        </w:rPr>
        <w:t>города  Канаш</w:t>
      </w:r>
      <w:proofErr w:type="gramEnd"/>
      <w:r w:rsidRPr="00D358E5">
        <w:rPr>
          <w:rFonts w:ascii="Times New Roman" w:hAnsi="Times New Roman" w:cs="Times New Roman"/>
        </w:rPr>
        <w:t xml:space="preserve"> Чувашской Республики за 2022 год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</w:p>
    <w:tbl>
      <w:tblPr>
        <w:tblW w:w="10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2"/>
        <w:gridCol w:w="1701"/>
        <w:gridCol w:w="1701"/>
        <w:gridCol w:w="1701"/>
        <w:gridCol w:w="1692"/>
      </w:tblGrid>
      <w:tr w:rsidR="00127BD7" w:rsidRPr="00D358E5" w:rsidTr="00776CBD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Наименование муниципальной программы города Канаш (подпрограммы муниципальной программы </w:t>
            </w:r>
            <w:r w:rsidRPr="00D358E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D358E5">
              <w:rPr>
                <w:rFonts w:ascii="Times New Roman" w:hAnsi="Times New Roman" w:cs="Times New Roman"/>
                <w:b/>
              </w:rPr>
              <w:t>,</w:t>
            </w:r>
            <w:r w:rsidRPr="00D358E5">
              <w:rPr>
                <w:rFonts w:ascii="Times New Roman" w:hAnsi="Times New Roman" w:cs="Times New Roman"/>
              </w:rPr>
              <w:t xml:space="preserve"> программы)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127BD7" w:rsidRPr="00D358E5" w:rsidTr="00776CBD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план расходов на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фактические расходы за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план расходов с начала реализации муниципальной программы города Канаш (подпрограммы муниципальной программы </w:t>
            </w:r>
            <w:r w:rsidRPr="00D358E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D358E5">
              <w:rPr>
                <w:rFonts w:ascii="Times New Roman" w:hAnsi="Times New Roman" w:cs="Times New Roman"/>
                <w:b/>
              </w:rPr>
              <w:t xml:space="preserve">, </w:t>
            </w:r>
            <w:r w:rsidRPr="00D358E5">
              <w:rPr>
                <w:rFonts w:ascii="Times New Roman" w:hAnsi="Times New Roman" w:cs="Times New Roman"/>
              </w:rPr>
              <w:t>программы)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фактические расходы с начала реализации муниципальной программы города Канаш (подпрограммы муниципальной программы </w:t>
            </w:r>
            <w:r w:rsidRPr="00D358E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D358E5">
              <w:rPr>
                <w:rFonts w:ascii="Times New Roman" w:hAnsi="Times New Roman" w:cs="Times New Roman"/>
                <w:b/>
              </w:rPr>
              <w:t xml:space="preserve">, </w:t>
            </w:r>
            <w:r w:rsidRPr="00D358E5">
              <w:rPr>
                <w:rFonts w:ascii="Times New Roman" w:hAnsi="Times New Roman" w:cs="Times New Roman"/>
              </w:rPr>
              <w:t>программы)</w:t>
            </w:r>
          </w:p>
        </w:tc>
      </w:tr>
      <w:tr w:rsidR="00127BD7" w:rsidRPr="00D358E5" w:rsidTr="00776CBD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1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Муниципальная программа города   Канаш Чувашской Республики </w:t>
            </w:r>
          </w:p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"Экономическое развитие города Канаш Чувашской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1415,0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1415,0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7612,7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6087,5</w:t>
            </w:r>
          </w:p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27BD7" w:rsidRPr="00D358E5" w:rsidTr="00776CBD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Подпрограмма 1 </w:t>
            </w:r>
          </w:p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2D2043" w:rsidP="00776CBD">
            <w:pPr>
              <w:pStyle w:val="a7"/>
              <w:rPr>
                <w:rFonts w:ascii="Times New Roman" w:hAnsi="Times New Roman" w:cs="Times New Roman"/>
              </w:rPr>
            </w:pPr>
            <w:hyperlink w:anchor="sub_3000" w:history="1">
              <w:r w:rsidR="00127BD7" w:rsidRPr="00D358E5">
                <w:rPr>
                  <w:rStyle w:val="a4"/>
                  <w:rFonts w:ascii="Times New Roman" w:hAnsi="Times New Roman"/>
                  <w:color w:val="auto"/>
                </w:rPr>
                <w:t>"Развитие субъектов малого и среднего предпринимательства в городе Канаш Чувашской Республики"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Подпрограмма 2</w:t>
            </w:r>
          </w:p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2D2043" w:rsidP="00776CBD">
            <w:pPr>
              <w:pStyle w:val="a7"/>
              <w:rPr>
                <w:rFonts w:ascii="Times New Roman" w:hAnsi="Times New Roman" w:cs="Times New Roman"/>
              </w:rPr>
            </w:pPr>
            <w:hyperlink w:anchor="sub_4000" w:history="1">
              <w:r w:rsidR="00127BD7" w:rsidRPr="00D358E5">
                <w:rPr>
                  <w:rStyle w:val="a4"/>
                  <w:rFonts w:ascii="Times New Roman" w:hAnsi="Times New Roman"/>
                  <w:color w:val="auto"/>
                </w:rPr>
                <w:t>"Совершенствование потребительского рынка и защита прав потребителей"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Подпрограмма 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2D2043" w:rsidP="00776CBD">
            <w:pPr>
              <w:pStyle w:val="a7"/>
              <w:rPr>
                <w:rFonts w:ascii="Times New Roman" w:hAnsi="Times New Roman" w:cs="Times New Roman"/>
              </w:rPr>
            </w:pPr>
            <w:hyperlink w:anchor="sub_5000" w:history="1">
              <w:r w:rsidR="00127BD7" w:rsidRPr="00D358E5">
                <w:rPr>
                  <w:rStyle w:val="a4"/>
                  <w:rFonts w:ascii="Times New Roman" w:hAnsi="Times New Roman"/>
                  <w:color w:val="auto"/>
                </w:rPr>
                <w:t xml:space="preserve">"Повышение качества предоставления государственных и муниципальных услуг в </w:t>
              </w:r>
              <w:r w:rsidR="00127BD7" w:rsidRPr="00D358E5">
                <w:rPr>
                  <w:rStyle w:val="a4"/>
                  <w:rFonts w:ascii="Times New Roman" w:hAnsi="Times New Roman"/>
                  <w:color w:val="auto"/>
                </w:rPr>
                <w:lastRenderedPageBreak/>
                <w:t>городе Канаш Чувашской Республики"</w:t>
              </w:r>
            </w:hyperlink>
          </w:p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</w:t>
            </w:r>
          </w:p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27BD7" w:rsidRPr="00D358E5" w:rsidTr="00776CBD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Подпрограмма 4</w:t>
            </w:r>
          </w:p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Инвестиционный климат"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1415,0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1415,0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27BD7" w:rsidRPr="00D358E5" w:rsidTr="00776CBD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Подпрограмма 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«Совершенствование системы муниципального стратегического 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127BD7" w:rsidRPr="00D358E5" w:rsidRDefault="00127BD7" w:rsidP="00127BD7">
      <w:pPr>
        <w:rPr>
          <w:rFonts w:ascii="Times New Roman" w:hAnsi="Times New Roman" w:cs="Times New Roman"/>
        </w:rPr>
      </w:pPr>
    </w:p>
    <w:p w:rsidR="00127BD7" w:rsidRPr="00D358E5" w:rsidRDefault="00127BD7" w:rsidP="00127BD7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127BD7" w:rsidRPr="00D358E5" w:rsidRDefault="00127BD7" w:rsidP="00127BD7">
      <w:pPr>
        <w:jc w:val="right"/>
        <w:rPr>
          <w:rStyle w:val="a3"/>
          <w:rFonts w:ascii="Times New Roman" w:hAnsi="Times New Roman" w:cs="Times New Roman"/>
          <w:bCs/>
        </w:rPr>
      </w:pPr>
      <w:r w:rsidRPr="00D358E5">
        <w:rPr>
          <w:rStyle w:val="a3"/>
          <w:rFonts w:ascii="Times New Roman" w:hAnsi="Times New Roman" w:cs="Times New Roman"/>
          <w:bCs/>
        </w:rPr>
        <w:t>Таблица 4</w:t>
      </w:r>
    </w:p>
    <w:p w:rsidR="00127BD7" w:rsidRPr="00D358E5" w:rsidRDefault="00127BD7" w:rsidP="00127BD7">
      <w:pPr>
        <w:jc w:val="right"/>
        <w:rPr>
          <w:rStyle w:val="a3"/>
          <w:rFonts w:ascii="Times New Roman" w:hAnsi="Times New Roman" w:cs="Times New Roman"/>
          <w:bCs/>
        </w:rPr>
      </w:pPr>
    </w:p>
    <w:p w:rsidR="00127BD7" w:rsidRPr="00D358E5" w:rsidRDefault="00127BD7" w:rsidP="00127BD7">
      <w:pPr>
        <w:pStyle w:val="1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Информация</w:t>
      </w:r>
      <w:r w:rsidRPr="00D358E5">
        <w:rPr>
          <w:rFonts w:ascii="Times New Roman" w:hAnsi="Times New Roman" w:cs="Times New Roman"/>
        </w:rPr>
        <w:br/>
        <w:t xml:space="preserve">о финансировании реализации муниципальной программы города Канаш Чувашской </w:t>
      </w:r>
      <w:proofErr w:type="gramStart"/>
      <w:r w:rsidRPr="00D358E5">
        <w:rPr>
          <w:rFonts w:ascii="Times New Roman" w:hAnsi="Times New Roman" w:cs="Times New Roman"/>
        </w:rPr>
        <w:t>Республики  за</w:t>
      </w:r>
      <w:proofErr w:type="gramEnd"/>
      <w:r w:rsidRPr="00D358E5">
        <w:rPr>
          <w:rFonts w:ascii="Times New Roman" w:hAnsi="Times New Roman" w:cs="Times New Roman"/>
        </w:rPr>
        <w:t xml:space="preserve"> счет всех источников финансирования</w:t>
      </w:r>
      <w:r w:rsidRPr="00D358E5">
        <w:rPr>
          <w:rFonts w:ascii="Times New Roman" w:hAnsi="Times New Roman" w:cs="Times New Roman"/>
        </w:rPr>
        <w:br/>
        <w:t>за _</w:t>
      </w:r>
      <w:r w:rsidRPr="00D358E5">
        <w:rPr>
          <w:rFonts w:ascii="Times New Roman" w:hAnsi="Times New Roman" w:cs="Times New Roman"/>
          <w:u w:val="single"/>
        </w:rPr>
        <w:t>2022_</w:t>
      </w:r>
      <w:r w:rsidRPr="00D358E5">
        <w:rPr>
          <w:rFonts w:ascii="Times New Roman" w:hAnsi="Times New Roman" w:cs="Times New Roman"/>
        </w:rPr>
        <w:t>__ год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3388"/>
        <w:gridCol w:w="2126"/>
        <w:gridCol w:w="2694"/>
      </w:tblGrid>
      <w:tr w:rsidR="00127BD7" w:rsidRPr="00D358E5" w:rsidTr="00776CBD"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План, тыс. руб.</w:t>
            </w:r>
            <w:hyperlink w:anchor="sub_9999" w:history="1">
              <w:r w:rsidRPr="00D358E5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Фактические расходы, тыс. руб. </w:t>
            </w:r>
            <w:hyperlink w:anchor="sub_11111" w:history="1">
              <w:r w:rsidRPr="00D358E5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</w:tr>
      <w:tr w:rsidR="00127BD7" w:rsidRPr="00D358E5" w:rsidTr="00776CBD"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4</w:t>
            </w:r>
          </w:p>
        </w:tc>
      </w:tr>
      <w:tr w:rsidR="00127BD7" w:rsidRPr="00D358E5" w:rsidTr="00776CBD">
        <w:tc>
          <w:tcPr>
            <w:tcW w:w="1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Муниципальная программа города   Канаш Чувашской Республики "Экономическое развитие города Канаш Чувашской Республики"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1415,0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1415,0</w:t>
            </w:r>
          </w:p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27BD7" w:rsidRPr="00D358E5" w:rsidTr="00776CBD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tabs>
                <w:tab w:val="left" w:pos="1728"/>
              </w:tabs>
              <w:ind w:firstLine="0"/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1415,0</w:t>
            </w: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ind w:firstLine="0"/>
              <w:jc w:val="left"/>
            </w:pPr>
            <w:r w:rsidRPr="00D358E5">
              <w:rPr>
                <w:rFonts w:ascii="Times New Roman" w:hAnsi="Times New Roman" w:cs="Times New Roman"/>
                <w:sz w:val="22"/>
                <w:szCs w:val="22"/>
              </w:rPr>
              <w:t>1415,0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 xml:space="preserve">Подпрограмма 1 </w:t>
            </w:r>
          </w:p>
          <w:p w:rsidR="00127BD7" w:rsidRPr="00D358E5" w:rsidRDefault="002D2043" w:rsidP="00776CBD">
            <w:pPr>
              <w:pStyle w:val="a7"/>
              <w:rPr>
                <w:rFonts w:ascii="Times New Roman" w:hAnsi="Times New Roman" w:cs="Times New Roman"/>
              </w:rPr>
            </w:pPr>
            <w:hyperlink w:anchor="sub_3000" w:history="1">
              <w:r w:rsidR="00127BD7" w:rsidRPr="00D358E5">
                <w:rPr>
                  <w:rStyle w:val="a4"/>
                  <w:rFonts w:ascii="Times New Roman" w:hAnsi="Times New Roman"/>
                  <w:color w:val="auto"/>
                </w:rPr>
                <w:t>"Развитие субъектов малого и среднего предпринимательства в городе Канаш Чувашской Республики"</w:t>
              </w:r>
            </w:hyperlink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Подпрограмма 2</w:t>
            </w:r>
          </w:p>
          <w:p w:rsidR="00127BD7" w:rsidRPr="00D358E5" w:rsidRDefault="002D2043" w:rsidP="00776CBD">
            <w:pPr>
              <w:pStyle w:val="a5"/>
              <w:rPr>
                <w:rFonts w:ascii="Times New Roman" w:hAnsi="Times New Roman" w:cs="Times New Roman"/>
              </w:rPr>
            </w:pPr>
            <w:hyperlink w:anchor="sub_4000" w:history="1">
              <w:r w:rsidR="00127BD7" w:rsidRPr="00D358E5">
                <w:rPr>
                  <w:rStyle w:val="a4"/>
                  <w:rFonts w:ascii="Times New Roman" w:hAnsi="Times New Roman"/>
                  <w:color w:val="auto"/>
                </w:rPr>
                <w:t>"Совершенствование потребительского рынка и защита прав потребителей"</w:t>
              </w:r>
            </w:hyperlink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lastRenderedPageBreak/>
              <w:t xml:space="preserve">Подпрограмма 3 </w:t>
            </w:r>
          </w:p>
          <w:p w:rsidR="00127BD7" w:rsidRPr="00D358E5" w:rsidRDefault="002D2043" w:rsidP="00776CBD">
            <w:pPr>
              <w:pStyle w:val="a7"/>
              <w:rPr>
                <w:rFonts w:ascii="Times New Roman" w:hAnsi="Times New Roman" w:cs="Times New Roman"/>
              </w:rPr>
            </w:pPr>
            <w:hyperlink w:anchor="sub_5000" w:history="1">
              <w:r w:rsidR="00127BD7" w:rsidRPr="00D358E5">
                <w:rPr>
                  <w:rStyle w:val="a4"/>
                  <w:rFonts w:ascii="Times New Roman" w:hAnsi="Times New Roman"/>
                  <w:color w:val="auto"/>
                </w:rPr>
                <w:t>"Повышение качества предоставления государственных и муниципальных услуг в городе Канаш Чувашской Республики"</w:t>
              </w:r>
            </w:hyperlink>
          </w:p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27BD7" w:rsidRPr="00D358E5" w:rsidTr="00776CBD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58E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27BD7" w:rsidRPr="00D358E5" w:rsidTr="00776CBD">
        <w:tc>
          <w:tcPr>
            <w:tcW w:w="1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Подпрограмма 4</w:t>
            </w:r>
          </w:p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Инвестиционный климат"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1415,0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1415,0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1415,0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1415,0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Подпрограмма 5 "Совершенствование системы муниципального стратегического управления»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rPr>
          <w:trHeight w:val="602"/>
        </w:trPr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tcBorders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D358E5" w:rsidTr="00776CBD">
        <w:tc>
          <w:tcPr>
            <w:tcW w:w="1970" w:type="dxa"/>
            <w:tcBorders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D358E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D358E5">
              <w:rPr>
                <w:rFonts w:ascii="Times New Roman" w:hAnsi="Times New Roman" w:cs="Times New Roman"/>
              </w:rPr>
              <w:t>-</w:t>
            </w:r>
          </w:p>
        </w:tc>
      </w:tr>
    </w:tbl>
    <w:p w:rsidR="00127BD7" w:rsidRPr="00D358E5" w:rsidRDefault="00127BD7" w:rsidP="00127BD7">
      <w:pPr>
        <w:rPr>
          <w:rFonts w:ascii="Times New Roman" w:hAnsi="Times New Roman" w:cs="Times New Roman"/>
        </w:rPr>
      </w:pPr>
    </w:p>
    <w:p w:rsidR="00127BD7" w:rsidRPr="00D358E5" w:rsidRDefault="00127BD7" w:rsidP="00127BD7">
      <w:pPr>
        <w:rPr>
          <w:rFonts w:ascii="Times New Roman" w:hAnsi="Times New Roman" w:cs="Times New Roman"/>
        </w:rPr>
      </w:pPr>
      <w:bookmarkStart w:id="7" w:name="sub_9999"/>
      <w:r w:rsidRPr="00D358E5">
        <w:rPr>
          <w:rFonts w:ascii="Times New Roman" w:hAnsi="Times New Roman" w:cs="Times New Roman"/>
        </w:rPr>
        <w:t>* В соответствии с муниципальной программой города Канаш Чувашской Республики.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  <w:bookmarkStart w:id="8" w:name="sub_11111"/>
      <w:bookmarkEnd w:id="7"/>
      <w:r w:rsidRPr="00D358E5">
        <w:rPr>
          <w:rFonts w:ascii="Times New Roman" w:hAnsi="Times New Roman" w:cs="Times New Roman"/>
        </w:rPr>
        <w:t>** Кассовые расходы федерального бюджета, республиканского бюджета, бюджета города Канаш Чувашской Республики, внебюджетные источники.</w:t>
      </w:r>
    </w:p>
    <w:bookmarkEnd w:id="8"/>
    <w:p w:rsidR="00127BD7" w:rsidRPr="00D358E5" w:rsidRDefault="00127BD7" w:rsidP="00127BD7">
      <w:pPr>
        <w:rPr>
          <w:rFonts w:ascii="Times New Roman" w:hAnsi="Times New Roman" w:cs="Times New Roman"/>
        </w:rPr>
      </w:pPr>
    </w:p>
    <w:p w:rsidR="00127BD7" w:rsidRPr="00D358E5" w:rsidRDefault="00127BD7" w:rsidP="00127BD7">
      <w:pPr>
        <w:ind w:left="3600" w:hanging="33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8E5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Годовой доклад за 2022 год 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</w:p>
    <w:p w:rsidR="00127BD7" w:rsidRPr="00D358E5" w:rsidRDefault="00127BD7" w:rsidP="00127BD7">
      <w:pPr>
        <w:rPr>
          <w:rFonts w:ascii="Times New Roman" w:hAnsi="Times New Roman" w:cs="Times New Roman"/>
          <w:b/>
        </w:rPr>
      </w:pPr>
      <w:r w:rsidRPr="00D358E5">
        <w:rPr>
          <w:rFonts w:ascii="Times New Roman" w:hAnsi="Times New Roman" w:cs="Times New Roman"/>
          <w:b/>
        </w:rPr>
        <w:t>Основные результаты, достигнутые в отчетном году:</w:t>
      </w:r>
    </w:p>
    <w:p w:rsidR="00127BD7" w:rsidRPr="00D358E5" w:rsidRDefault="00127BD7" w:rsidP="00127BD7">
      <w:pPr>
        <w:pStyle w:val="a7"/>
        <w:ind w:firstLine="720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Из 15 основных мероприятий Программы:</w:t>
      </w:r>
    </w:p>
    <w:p w:rsidR="00127BD7" w:rsidRPr="00D358E5" w:rsidRDefault="00127BD7" w:rsidP="00127BD7">
      <w:pPr>
        <w:pStyle w:val="a7"/>
        <w:ind w:firstLine="720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- выполнены 14;</w:t>
      </w:r>
    </w:p>
    <w:p w:rsidR="00127BD7" w:rsidRPr="00D358E5" w:rsidRDefault="00127BD7" w:rsidP="00127BD7">
      <w:pPr>
        <w:ind w:firstLine="567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 xml:space="preserve">  - выполнено частично 1 основное мероприятие: Экономия бюджетных средств по итогам размещенного заказа в 2022 году составила 2,9 </w:t>
      </w:r>
      <w:proofErr w:type="spellStart"/>
      <w:r w:rsidRPr="00D358E5">
        <w:rPr>
          <w:rFonts w:ascii="Times New Roman" w:hAnsi="Times New Roman" w:cs="Times New Roman"/>
        </w:rPr>
        <w:t>млн.рублей</w:t>
      </w:r>
      <w:proofErr w:type="spellEnd"/>
      <w:r w:rsidRPr="00D358E5">
        <w:rPr>
          <w:rFonts w:ascii="Times New Roman" w:hAnsi="Times New Roman" w:cs="Times New Roman"/>
        </w:rPr>
        <w:t xml:space="preserve"> или 1,7%, тогда как запланировано 3,3%. Невыполнение показателя на 1,6 % связано с тем, что в 2022 г., в связи с началом специальной военной операции, и введенными в связи с этим </w:t>
      </w:r>
      <w:proofErr w:type="gramStart"/>
      <w:r w:rsidRPr="00D358E5">
        <w:rPr>
          <w:rFonts w:ascii="Times New Roman" w:hAnsi="Times New Roman" w:cs="Times New Roman"/>
        </w:rPr>
        <w:t>санкциями,  на</w:t>
      </w:r>
      <w:proofErr w:type="gramEnd"/>
      <w:r w:rsidRPr="00D358E5">
        <w:rPr>
          <w:rFonts w:ascii="Times New Roman" w:hAnsi="Times New Roman" w:cs="Times New Roman"/>
        </w:rPr>
        <w:t xml:space="preserve"> 1 процедуру приходилась только 1 заявка и контракты были заключены с единственным поставщиком по начальной максимальной цене указанной в конкурсной документации, что вызвало снижение бюджетной эффективности закупок</w:t>
      </w:r>
    </w:p>
    <w:p w:rsidR="00127BD7" w:rsidRPr="00D358E5" w:rsidRDefault="00127BD7" w:rsidP="00127BD7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Из 16 целевых индикаторов и показателей Программы</w:t>
      </w:r>
      <w:r w:rsidR="00FA73D7">
        <w:rPr>
          <w:rFonts w:ascii="Times New Roman" w:hAnsi="Times New Roman" w:cs="Times New Roman"/>
        </w:rPr>
        <w:t xml:space="preserve"> </w:t>
      </w:r>
      <w:r w:rsidR="00BF1D66">
        <w:rPr>
          <w:rFonts w:ascii="Times New Roman" w:hAnsi="Times New Roman" w:cs="Times New Roman"/>
        </w:rPr>
        <w:t>1</w:t>
      </w:r>
      <w:r w:rsidRPr="00D358E5">
        <w:rPr>
          <w:rFonts w:ascii="Times New Roman" w:hAnsi="Times New Roman" w:cs="Times New Roman"/>
        </w:rPr>
        <w:t xml:space="preserve"> </w:t>
      </w:r>
      <w:r w:rsidR="007A2803">
        <w:rPr>
          <w:rFonts w:ascii="Times New Roman" w:hAnsi="Times New Roman" w:cs="Times New Roman"/>
        </w:rPr>
        <w:t xml:space="preserve">не </w:t>
      </w:r>
      <w:r w:rsidRPr="00D358E5">
        <w:rPr>
          <w:rFonts w:ascii="Times New Roman" w:hAnsi="Times New Roman" w:cs="Times New Roman"/>
        </w:rPr>
        <w:t>выполнен</w:t>
      </w:r>
      <w:r w:rsidR="00FA73D7">
        <w:rPr>
          <w:rFonts w:ascii="Times New Roman" w:hAnsi="Times New Roman" w:cs="Times New Roman"/>
        </w:rPr>
        <w:t>о</w:t>
      </w:r>
      <w:r w:rsidR="007A2803">
        <w:rPr>
          <w:rFonts w:ascii="Times New Roman" w:hAnsi="Times New Roman" w:cs="Times New Roman"/>
        </w:rPr>
        <w:t>:</w:t>
      </w:r>
    </w:p>
    <w:p w:rsidR="00127BD7" w:rsidRDefault="007A2803" w:rsidP="00127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</w:t>
      </w:r>
      <w:r w:rsidRPr="00D358E5">
        <w:rPr>
          <w:rFonts w:ascii="Times New Roman" w:hAnsi="Times New Roman" w:cs="Times New Roman"/>
        </w:rPr>
        <w:t>юджетная эффективность закупок товаров, работ, услуг для обеспечения муниципальных нужд города Канаш Чувашской Республики</w:t>
      </w:r>
      <w:r>
        <w:rPr>
          <w:rFonts w:ascii="Times New Roman" w:hAnsi="Times New Roman" w:cs="Times New Roman"/>
        </w:rPr>
        <w:t xml:space="preserve">. </w:t>
      </w:r>
      <w:r w:rsidRPr="00D358E5">
        <w:rPr>
          <w:rFonts w:ascii="Times New Roman" w:hAnsi="Times New Roman" w:cs="Times New Roman"/>
        </w:rPr>
        <w:t xml:space="preserve">Невыполнение на 1,6 % связано с тем, что в 2022 г., в связи с началом специальной военной операции, и введенными в связи с этим </w:t>
      </w:r>
      <w:proofErr w:type="gramStart"/>
      <w:r w:rsidRPr="00D358E5">
        <w:rPr>
          <w:rFonts w:ascii="Times New Roman" w:hAnsi="Times New Roman" w:cs="Times New Roman"/>
        </w:rPr>
        <w:t>санкциями,  на</w:t>
      </w:r>
      <w:proofErr w:type="gramEnd"/>
      <w:r w:rsidRPr="00D358E5">
        <w:rPr>
          <w:rFonts w:ascii="Times New Roman" w:hAnsi="Times New Roman" w:cs="Times New Roman"/>
        </w:rPr>
        <w:t xml:space="preserve"> 1 процедуру приходилась только 1 заявка и контракты были заключены с единственным поставщиком по начальной максимальной цене указанной в конкурсной документации, что вызвало снижение бюджетной эффективности закупок</w:t>
      </w:r>
      <w:r>
        <w:rPr>
          <w:rFonts w:ascii="Times New Roman" w:hAnsi="Times New Roman" w:cs="Times New Roman"/>
        </w:rPr>
        <w:t>.</w:t>
      </w:r>
    </w:p>
    <w:p w:rsidR="007A2803" w:rsidRPr="00D358E5" w:rsidRDefault="007A2803" w:rsidP="00127BD7">
      <w:pPr>
        <w:rPr>
          <w:rFonts w:ascii="Times New Roman" w:hAnsi="Times New Roman" w:cs="Times New Roman"/>
        </w:rPr>
      </w:pPr>
    </w:p>
    <w:p w:rsidR="00127BD7" w:rsidRPr="00D358E5" w:rsidRDefault="00127BD7" w:rsidP="00127BD7">
      <w:pPr>
        <w:rPr>
          <w:rFonts w:ascii="Times New Roman" w:hAnsi="Times New Roman" w:cs="Times New Roman"/>
          <w:b/>
        </w:rPr>
      </w:pPr>
      <w:r w:rsidRPr="00D358E5">
        <w:rPr>
          <w:rFonts w:ascii="Times New Roman" w:hAnsi="Times New Roman" w:cs="Times New Roman"/>
          <w:b/>
        </w:rPr>
        <w:lastRenderedPageBreak/>
        <w:t>Характеристика вклада основных результатов в решение задач и достижение целей муниципальной программы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 xml:space="preserve">Выполнение основных мероприятий Программы, значений целевых показателей и индикаторов Программы дает основание считать, что решение задач и достижение целей Программы выполнимо.  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Задачи Программы: создание условий для устойчивого развития малого и среднего предпринимательства в городе Канаш Чувашской Республики;</w:t>
      </w:r>
    </w:p>
    <w:p w:rsidR="00127BD7" w:rsidRPr="00D358E5" w:rsidRDefault="00127BD7" w:rsidP="00127BD7">
      <w:pPr>
        <w:pStyle w:val="a7"/>
        <w:ind w:firstLine="720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повышение социально-экономической эффективности потребительского рынка;</w:t>
      </w:r>
    </w:p>
    <w:p w:rsidR="00127BD7" w:rsidRPr="00D358E5" w:rsidRDefault="00127BD7" w:rsidP="00127BD7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повышение качества и доступности государственных и муниципальных услуг в городе Канаш Чувашской Республики;</w:t>
      </w:r>
    </w:p>
    <w:p w:rsidR="00127BD7" w:rsidRPr="00D358E5" w:rsidRDefault="00127BD7" w:rsidP="00127BD7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создание благоприятного инвестиционного и делового климата в городе Канаш Чувашской Республики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формирование эффективно функционирующей системы муниципального стратегического управления;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повышение бюджетной эффективности закупок товаров, работ, услуг для обеспечения муниципальных нужд города Канаш Чувашской Республики.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Цели Программы: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городе Канаш Чувашской Республики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</w:p>
    <w:p w:rsidR="00127BD7" w:rsidRPr="00D358E5" w:rsidRDefault="00127BD7" w:rsidP="00127BD7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  <w:b/>
        </w:rPr>
        <w:t>Сведения об использовании бюджетных ассигнований бюджета города Канаш Чувашской Республики и иных средств на реализацию основных мероприятий (мероприятий) подпрограмм</w:t>
      </w:r>
      <w:r w:rsidRPr="00D358E5">
        <w:rPr>
          <w:rFonts w:ascii="Times New Roman" w:hAnsi="Times New Roman" w:cs="Times New Roman"/>
        </w:rPr>
        <w:t>:</w:t>
      </w:r>
    </w:p>
    <w:p w:rsidR="00127BD7" w:rsidRPr="00D358E5" w:rsidRDefault="00127BD7" w:rsidP="00127BD7">
      <w:pPr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 w:rsidRPr="00D358E5">
        <w:rPr>
          <w:rFonts w:ascii="Times New Roman" w:hAnsi="Times New Roman" w:cs="Times New Roman"/>
        </w:rPr>
        <w:t>При запланированном объеме средств на выполнение основных мероприятий Программы в сумме 1415,0 тыс. руб., освоено 1415,0</w:t>
      </w:r>
      <w:r w:rsidRPr="00D358E5">
        <w:rPr>
          <w:rFonts w:ascii="Times New Roman" w:hAnsi="Times New Roman" w:cs="Times New Roman"/>
          <w:color w:val="000000"/>
        </w:rPr>
        <w:t xml:space="preserve"> тыс. руб. </w:t>
      </w:r>
    </w:p>
    <w:p w:rsidR="00127BD7" w:rsidRPr="00D358E5" w:rsidRDefault="00127BD7" w:rsidP="00127BD7">
      <w:pPr>
        <w:rPr>
          <w:rFonts w:ascii="Times New Roman" w:hAnsi="Times New Roman" w:cs="Times New Roman"/>
          <w:b/>
        </w:rPr>
      </w:pPr>
    </w:p>
    <w:p w:rsidR="00127BD7" w:rsidRPr="00D358E5" w:rsidRDefault="00127BD7" w:rsidP="00127BD7">
      <w:pPr>
        <w:rPr>
          <w:rFonts w:ascii="Times New Roman" w:hAnsi="Times New Roman" w:cs="Times New Roman"/>
          <w:b/>
        </w:rPr>
      </w:pPr>
      <w:r w:rsidRPr="00D358E5">
        <w:rPr>
          <w:rFonts w:ascii="Times New Roman" w:hAnsi="Times New Roman" w:cs="Times New Roman"/>
          <w:b/>
        </w:rPr>
        <w:t>Запланированные, но не достигнутые результаты с указанием нереализованных или реализованных не в полной мере основных мероприятий (мероприятий):</w:t>
      </w:r>
    </w:p>
    <w:p w:rsidR="00127BD7" w:rsidRPr="00D358E5" w:rsidRDefault="00127BD7" w:rsidP="00127BD7">
      <w:pPr>
        <w:ind w:firstLine="567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Основное мероприятие 2 «Развитие контрактной системы в сфере закупок товаров, работ, услуг для обеспечения муниципальных нужд города Канаш Чувашской Республики» Подпрограммы 5 Совершенствование системы муниципального стратегического управления выполнено частично в связи с тем</w:t>
      </w:r>
      <w:r w:rsidR="00065997" w:rsidRPr="00D358E5">
        <w:rPr>
          <w:rFonts w:ascii="Times New Roman" w:hAnsi="Times New Roman" w:cs="Times New Roman"/>
        </w:rPr>
        <w:t>,</w:t>
      </w:r>
      <w:r w:rsidRPr="00D358E5">
        <w:rPr>
          <w:rFonts w:ascii="Times New Roman" w:hAnsi="Times New Roman" w:cs="Times New Roman"/>
        </w:rPr>
        <w:t xml:space="preserve"> что в 2022 г., в связи с началом специальной военной операции, и введенными в связи с этим санкциями,  на 1 процедуру приходилась только 1 заявка и контракты были заключены с единственным поставщиком по начальной максимальной цене указанной в конкурсной документации, что вызвало снижение бюджетной эффективности закупок</w:t>
      </w:r>
    </w:p>
    <w:p w:rsidR="00127BD7" w:rsidRPr="00D358E5" w:rsidRDefault="00127BD7" w:rsidP="00127BD7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27BD7" w:rsidRPr="00D358E5" w:rsidRDefault="00127BD7" w:rsidP="00127BD7">
      <w:pPr>
        <w:rPr>
          <w:rFonts w:ascii="Times New Roman" w:hAnsi="Times New Roman" w:cs="Times New Roman"/>
          <w:b/>
        </w:rPr>
      </w:pPr>
      <w:r w:rsidRPr="00D358E5">
        <w:rPr>
          <w:rFonts w:ascii="Times New Roman" w:hAnsi="Times New Roman" w:cs="Times New Roman"/>
          <w:b/>
        </w:rPr>
        <w:t>Предложения по дальнейшей реализации муниципальной программы (подпрограмм), основных мероприятий</w:t>
      </w:r>
    </w:p>
    <w:p w:rsidR="00127BD7" w:rsidRPr="00D358E5" w:rsidRDefault="00127BD7" w:rsidP="00127BD7">
      <w:pPr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>Принимая во внимание, что основные мероприятия Программы в целом выполнены, значения целевых показателей и индикаторов Программы достигнуты, отдел экономики и имущественных отношений считает целесообразным продолжить реализацию Программы.</w:t>
      </w:r>
    </w:p>
    <w:p w:rsidR="00127BD7" w:rsidRPr="00D358E5" w:rsidRDefault="00127BD7" w:rsidP="00127BD7">
      <w:pPr>
        <w:ind w:firstLine="0"/>
        <w:rPr>
          <w:rFonts w:ascii="Times New Roman" w:hAnsi="Times New Roman" w:cs="Times New Roman"/>
        </w:rPr>
      </w:pPr>
    </w:p>
    <w:p w:rsidR="00127BD7" w:rsidRPr="00D358E5" w:rsidRDefault="00127BD7" w:rsidP="00127BD7">
      <w:pPr>
        <w:ind w:firstLine="0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 xml:space="preserve">Заместитель главы - </w:t>
      </w:r>
    </w:p>
    <w:p w:rsidR="00127BD7" w:rsidRPr="00D358E5" w:rsidRDefault="00127BD7" w:rsidP="00127BD7">
      <w:pPr>
        <w:ind w:firstLine="0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 xml:space="preserve">начальник отдела экономики </w:t>
      </w:r>
    </w:p>
    <w:p w:rsidR="00127BD7" w:rsidRPr="00D358E5" w:rsidRDefault="00127BD7" w:rsidP="00127BD7">
      <w:pPr>
        <w:ind w:firstLine="0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 xml:space="preserve">и имущественных отношений </w:t>
      </w:r>
    </w:p>
    <w:p w:rsidR="00127BD7" w:rsidRPr="00D358E5" w:rsidRDefault="00127BD7" w:rsidP="00127BD7">
      <w:pPr>
        <w:ind w:firstLine="0"/>
        <w:rPr>
          <w:rFonts w:ascii="Times New Roman" w:hAnsi="Times New Roman" w:cs="Times New Roman"/>
        </w:rPr>
      </w:pPr>
      <w:r w:rsidRPr="00D358E5">
        <w:rPr>
          <w:rFonts w:ascii="Times New Roman" w:hAnsi="Times New Roman" w:cs="Times New Roman"/>
        </w:rPr>
        <w:t xml:space="preserve">администрации города Канаш </w:t>
      </w:r>
      <w:r w:rsidRPr="00D358E5">
        <w:rPr>
          <w:rFonts w:ascii="Times New Roman" w:hAnsi="Times New Roman" w:cs="Times New Roman"/>
        </w:rPr>
        <w:tab/>
      </w:r>
      <w:r w:rsidRPr="00D358E5">
        <w:rPr>
          <w:rFonts w:ascii="Times New Roman" w:hAnsi="Times New Roman" w:cs="Times New Roman"/>
        </w:rPr>
        <w:tab/>
      </w:r>
      <w:r w:rsidRPr="00D358E5">
        <w:rPr>
          <w:rFonts w:ascii="Times New Roman" w:hAnsi="Times New Roman" w:cs="Times New Roman"/>
        </w:rPr>
        <w:tab/>
      </w:r>
      <w:r w:rsidRPr="00D358E5">
        <w:rPr>
          <w:rFonts w:ascii="Times New Roman" w:hAnsi="Times New Roman" w:cs="Times New Roman"/>
        </w:rPr>
        <w:tab/>
      </w:r>
      <w:r w:rsidRPr="00D358E5">
        <w:rPr>
          <w:rFonts w:ascii="Times New Roman" w:hAnsi="Times New Roman" w:cs="Times New Roman"/>
        </w:rPr>
        <w:tab/>
      </w:r>
      <w:r w:rsidRPr="00D358E5">
        <w:rPr>
          <w:rFonts w:ascii="Times New Roman" w:hAnsi="Times New Roman" w:cs="Times New Roman"/>
        </w:rPr>
        <w:tab/>
      </w:r>
      <w:r w:rsidRPr="00D358E5">
        <w:rPr>
          <w:rFonts w:ascii="Times New Roman" w:hAnsi="Times New Roman" w:cs="Times New Roman"/>
        </w:rPr>
        <w:tab/>
      </w:r>
      <w:r w:rsidR="00065997" w:rsidRPr="00D358E5">
        <w:rPr>
          <w:rFonts w:ascii="Times New Roman" w:hAnsi="Times New Roman" w:cs="Times New Roman"/>
        </w:rPr>
        <w:t xml:space="preserve">                  </w:t>
      </w:r>
      <w:r w:rsidRPr="00D358E5">
        <w:rPr>
          <w:rFonts w:ascii="Times New Roman" w:hAnsi="Times New Roman" w:cs="Times New Roman"/>
        </w:rPr>
        <w:t>Н.И.</w:t>
      </w:r>
      <w:r w:rsidR="004319A9">
        <w:rPr>
          <w:rFonts w:ascii="Times New Roman" w:hAnsi="Times New Roman" w:cs="Times New Roman"/>
        </w:rPr>
        <w:t xml:space="preserve"> </w:t>
      </w:r>
      <w:r w:rsidRPr="00D358E5">
        <w:rPr>
          <w:rFonts w:ascii="Times New Roman" w:hAnsi="Times New Roman" w:cs="Times New Roman"/>
        </w:rPr>
        <w:t>Белов</w:t>
      </w:r>
    </w:p>
    <w:p w:rsidR="000512FD" w:rsidRPr="00D358E5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125D98" w:rsidRDefault="00125D98" w:rsidP="000512FD">
      <w:pPr>
        <w:jc w:val="center"/>
        <w:rPr>
          <w:rFonts w:ascii="Times New Roman" w:hAnsi="Times New Roman" w:cs="Times New Roman"/>
          <w:b/>
        </w:rPr>
      </w:pPr>
    </w:p>
    <w:p w:rsidR="00125D98" w:rsidRDefault="00125D98" w:rsidP="000512FD">
      <w:pPr>
        <w:jc w:val="center"/>
        <w:rPr>
          <w:rFonts w:ascii="Times New Roman" w:hAnsi="Times New Roman" w:cs="Times New Roman"/>
          <w:b/>
        </w:rPr>
      </w:pPr>
    </w:p>
    <w:p w:rsidR="00125D98" w:rsidRPr="00D358E5" w:rsidRDefault="00125D98" w:rsidP="000512FD">
      <w:pPr>
        <w:jc w:val="center"/>
        <w:rPr>
          <w:rFonts w:ascii="Times New Roman" w:hAnsi="Times New Roman" w:cs="Times New Roman"/>
          <w:b/>
        </w:rPr>
      </w:pPr>
      <w:bookmarkStart w:id="9" w:name="_GoBack"/>
      <w:bookmarkEnd w:id="6"/>
      <w:bookmarkEnd w:id="9"/>
    </w:p>
    <w:sectPr w:rsidR="00125D98" w:rsidRPr="00D358E5" w:rsidSect="002D2043">
      <w:pgSz w:w="11905" w:h="16837"/>
      <w:pgMar w:top="993" w:right="800" w:bottom="1135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215467"/>
    <w:multiLevelType w:val="hybridMultilevel"/>
    <w:tmpl w:val="2EE00CA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C304B23"/>
    <w:multiLevelType w:val="hybridMultilevel"/>
    <w:tmpl w:val="9B7C8F34"/>
    <w:lvl w:ilvl="0" w:tplc="4318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0A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C3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F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6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C2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82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626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6B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5541"/>
    <w:multiLevelType w:val="hybridMultilevel"/>
    <w:tmpl w:val="E53481B0"/>
    <w:lvl w:ilvl="0" w:tplc="A0182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A7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ED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00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A7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65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87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62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07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A7D"/>
    <w:multiLevelType w:val="hybridMultilevel"/>
    <w:tmpl w:val="A51CD58C"/>
    <w:lvl w:ilvl="0" w:tplc="FEC6A544">
      <w:start w:val="1"/>
      <w:numFmt w:val="decimal"/>
      <w:lvlText w:val="%1."/>
      <w:lvlJc w:val="left"/>
      <w:pPr>
        <w:ind w:left="720" w:hanging="360"/>
      </w:pPr>
    </w:lvl>
    <w:lvl w:ilvl="1" w:tplc="AEBABB1E">
      <w:start w:val="1"/>
      <w:numFmt w:val="lowerLetter"/>
      <w:lvlText w:val="%2."/>
      <w:lvlJc w:val="left"/>
      <w:pPr>
        <w:ind w:left="1440" w:hanging="360"/>
      </w:pPr>
    </w:lvl>
    <w:lvl w:ilvl="2" w:tplc="2506DAEC">
      <w:start w:val="1"/>
      <w:numFmt w:val="lowerRoman"/>
      <w:lvlText w:val="%3."/>
      <w:lvlJc w:val="right"/>
      <w:pPr>
        <w:ind w:left="2160" w:hanging="180"/>
      </w:pPr>
    </w:lvl>
    <w:lvl w:ilvl="3" w:tplc="50320BEA">
      <w:start w:val="1"/>
      <w:numFmt w:val="decimal"/>
      <w:lvlText w:val="%4."/>
      <w:lvlJc w:val="left"/>
      <w:pPr>
        <w:ind w:left="2880" w:hanging="360"/>
      </w:pPr>
    </w:lvl>
    <w:lvl w:ilvl="4" w:tplc="4FA4E00C">
      <w:start w:val="1"/>
      <w:numFmt w:val="lowerLetter"/>
      <w:lvlText w:val="%5."/>
      <w:lvlJc w:val="left"/>
      <w:pPr>
        <w:ind w:left="3600" w:hanging="360"/>
      </w:pPr>
    </w:lvl>
    <w:lvl w:ilvl="5" w:tplc="C548EDB8">
      <w:start w:val="1"/>
      <w:numFmt w:val="lowerRoman"/>
      <w:lvlText w:val="%6."/>
      <w:lvlJc w:val="right"/>
      <w:pPr>
        <w:ind w:left="4320" w:hanging="180"/>
      </w:pPr>
    </w:lvl>
    <w:lvl w:ilvl="6" w:tplc="6B8085E0">
      <w:start w:val="1"/>
      <w:numFmt w:val="decimal"/>
      <w:lvlText w:val="%7."/>
      <w:lvlJc w:val="left"/>
      <w:pPr>
        <w:ind w:left="5040" w:hanging="360"/>
      </w:pPr>
    </w:lvl>
    <w:lvl w:ilvl="7" w:tplc="4A308CC2">
      <w:start w:val="1"/>
      <w:numFmt w:val="lowerLetter"/>
      <w:lvlText w:val="%8."/>
      <w:lvlJc w:val="left"/>
      <w:pPr>
        <w:ind w:left="5760" w:hanging="360"/>
      </w:pPr>
    </w:lvl>
    <w:lvl w:ilvl="8" w:tplc="81FAC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26A0"/>
    <w:multiLevelType w:val="hybridMultilevel"/>
    <w:tmpl w:val="00D2F7C6"/>
    <w:lvl w:ilvl="0" w:tplc="50EA74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7865FC"/>
    <w:multiLevelType w:val="hybridMultilevel"/>
    <w:tmpl w:val="B016BF5E"/>
    <w:lvl w:ilvl="0" w:tplc="94A2A52A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7" w15:restartNumberingAfterBreak="0">
    <w:nsid w:val="5FA627AE"/>
    <w:multiLevelType w:val="hybridMultilevel"/>
    <w:tmpl w:val="02CC8BFE"/>
    <w:lvl w:ilvl="0" w:tplc="3B96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C2BF7C">
      <w:start w:val="1"/>
      <w:numFmt w:val="lowerLetter"/>
      <w:lvlText w:val="%2."/>
      <w:lvlJc w:val="left"/>
      <w:pPr>
        <w:ind w:left="1440" w:hanging="360"/>
      </w:pPr>
    </w:lvl>
    <w:lvl w:ilvl="2" w:tplc="A3D4750C">
      <w:start w:val="1"/>
      <w:numFmt w:val="lowerRoman"/>
      <w:lvlText w:val="%3."/>
      <w:lvlJc w:val="right"/>
      <w:pPr>
        <w:ind w:left="2160" w:hanging="180"/>
      </w:pPr>
    </w:lvl>
    <w:lvl w:ilvl="3" w:tplc="C1F6853C">
      <w:start w:val="1"/>
      <w:numFmt w:val="decimal"/>
      <w:lvlText w:val="%4."/>
      <w:lvlJc w:val="left"/>
      <w:pPr>
        <w:ind w:left="2880" w:hanging="360"/>
      </w:pPr>
    </w:lvl>
    <w:lvl w:ilvl="4" w:tplc="C784ADEE">
      <w:start w:val="1"/>
      <w:numFmt w:val="lowerLetter"/>
      <w:lvlText w:val="%5."/>
      <w:lvlJc w:val="left"/>
      <w:pPr>
        <w:ind w:left="3600" w:hanging="360"/>
      </w:pPr>
    </w:lvl>
    <w:lvl w:ilvl="5" w:tplc="38A45794">
      <w:start w:val="1"/>
      <w:numFmt w:val="lowerRoman"/>
      <w:lvlText w:val="%6."/>
      <w:lvlJc w:val="right"/>
      <w:pPr>
        <w:ind w:left="4320" w:hanging="180"/>
      </w:pPr>
    </w:lvl>
    <w:lvl w:ilvl="6" w:tplc="4A7861FA">
      <w:start w:val="1"/>
      <w:numFmt w:val="decimal"/>
      <w:lvlText w:val="%7."/>
      <w:lvlJc w:val="left"/>
      <w:pPr>
        <w:ind w:left="5040" w:hanging="360"/>
      </w:pPr>
    </w:lvl>
    <w:lvl w:ilvl="7" w:tplc="25020BA8">
      <w:start w:val="1"/>
      <w:numFmt w:val="lowerLetter"/>
      <w:lvlText w:val="%8."/>
      <w:lvlJc w:val="left"/>
      <w:pPr>
        <w:ind w:left="5760" w:hanging="360"/>
      </w:pPr>
    </w:lvl>
    <w:lvl w:ilvl="8" w:tplc="886E50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88D"/>
    <w:rsid w:val="00005C64"/>
    <w:rsid w:val="00016D32"/>
    <w:rsid w:val="00023B63"/>
    <w:rsid w:val="000512FD"/>
    <w:rsid w:val="00060DAB"/>
    <w:rsid w:val="00065997"/>
    <w:rsid w:val="00070ED3"/>
    <w:rsid w:val="00074292"/>
    <w:rsid w:val="00080856"/>
    <w:rsid w:val="00081954"/>
    <w:rsid w:val="00087933"/>
    <w:rsid w:val="00095727"/>
    <w:rsid w:val="000A04D0"/>
    <w:rsid w:val="000A58B8"/>
    <w:rsid w:val="000B4A07"/>
    <w:rsid w:val="000B7167"/>
    <w:rsid w:val="000B798B"/>
    <w:rsid w:val="000C4889"/>
    <w:rsid w:val="000C6B91"/>
    <w:rsid w:val="000D6A56"/>
    <w:rsid w:val="000F6BDA"/>
    <w:rsid w:val="001012FA"/>
    <w:rsid w:val="00101F8F"/>
    <w:rsid w:val="00107DCC"/>
    <w:rsid w:val="001108B7"/>
    <w:rsid w:val="00125D98"/>
    <w:rsid w:val="00127BD7"/>
    <w:rsid w:val="00141BCE"/>
    <w:rsid w:val="00143CFE"/>
    <w:rsid w:val="0016053F"/>
    <w:rsid w:val="00171910"/>
    <w:rsid w:val="00174462"/>
    <w:rsid w:val="00190FCC"/>
    <w:rsid w:val="001923D9"/>
    <w:rsid w:val="0019253E"/>
    <w:rsid w:val="001A0094"/>
    <w:rsid w:val="001C6E7E"/>
    <w:rsid w:val="001D31DB"/>
    <w:rsid w:val="001D7964"/>
    <w:rsid w:val="00200954"/>
    <w:rsid w:val="002021BD"/>
    <w:rsid w:val="002609B2"/>
    <w:rsid w:val="00261960"/>
    <w:rsid w:val="00266BB2"/>
    <w:rsid w:val="00274C32"/>
    <w:rsid w:val="00277D55"/>
    <w:rsid w:val="002971CD"/>
    <w:rsid w:val="002A5094"/>
    <w:rsid w:val="002B0641"/>
    <w:rsid w:val="002B0BD9"/>
    <w:rsid w:val="002B7A55"/>
    <w:rsid w:val="002D2043"/>
    <w:rsid w:val="002E6439"/>
    <w:rsid w:val="003005B6"/>
    <w:rsid w:val="00320931"/>
    <w:rsid w:val="00351475"/>
    <w:rsid w:val="00351E0B"/>
    <w:rsid w:val="0035343A"/>
    <w:rsid w:val="00354C10"/>
    <w:rsid w:val="00360059"/>
    <w:rsid w:val="00366441"/>
    <w:rsid w:val="003804DA"/>
    <w:rsid w:val="00385B09"/>
    <w:rsid w:val="003B677E"/>
    <w:rsid w:val="003C192C"/>
    <w:rsid w:val="003C3694"/>
    <w:rsid w:val="003C5DC7"/>
    <w:rsid w:val="003C73F6"/>
    <w:rsid w:val="003D3C6C"/>
    <w:rsid w:val="003F2084"/>
    <w:rsid w:val="004020B0"/>
    <w:rsid w:val="00404553"/>
    <w:rsid w:val="00411793"/>
    <w:rsid w:val="004246A2"/>
    <w:rsid w:val="004319A9"/>
    <w:rsid w:val="0044048A"/>
    <w:rsid w:val="004511D5"/>
    <w:rsid w:val="00457787"/>
    <w:rsid w:val="00460F7D"/>
    <w:rsid w:val="00482F69"/>
    <w:rsid w:val="0048407C"/>
    <w:rsid w:val="0048610C"/>
    <w:rsid w:val="00490BC6"/>
    <w:rsid w:val="00491F95"/>
    <w:rsid w:val="00492568"/>
    <w:rsid w:val="004A0894"/>
    <w:rsid w:val="004C2EAA"/>
    <w:rsid w:val="004D1F6C"/>
    <w:rsid w:val="004D5C3E"/>
    <w:rsid w:val="004F7725"/>
    <w:rsid w:val="00500707"/>
    <w:rsid w:val="00506D89"/>
    <w:rsid w:val="00510AA2"/>
    <w:rsid w:val="00513A8F"/>
    <w:rsid w:val="00523E30"/>
    <w:rsid w:val="00526087"/>
    <w:rsid w:val="005327F4"/>
    <w:rsid w:val="00534577"/>
    <w:rsid w:val="00543D9D"/>
    <w:rsid w:val="00544BE7"/>
    <w:rsid w:val="00545C8B"/>
    <w:rsid w:val="00547D2B"/>
    <w:rsid w:val="005562BE"/>
    <w:rsid w:val="005663AA"/>
    <w:rsid w:val="005679F3"/>
    <w:rsid w:val="005734B9"/>
    <w:rsid w:val="005907A6"/>
    <w:rsid w:val="005B2CAD"/>
    <w:rsid w:val="005C5534"/>
    <w:rsid w:val="005C63F3"/>
    <w:rsid w:val="00601080"/>
    <w:rsid w:val="00605EC7"/>
    <w:rsid w:val="006115EE"/>
    <w:rsid w:val="00632B45"/>
    <w:rsid w:val="00654E3A"/>
    <w:rsid w:val="00655B14"/>
    <w:rsid w:val="006578D4"/>
    <w:rsid w:val="00661A2D"/>
    <w:rsid w:val="00664AB0"/>
    <w:rsid w:val="00667C5F"/>
    <w:rsid w:val="00681059"/>
    <w:rsid w:val="00685032"/>
    <w:rsid w:val="006A3BC3"/>
    <w:rsid w:val="006B0791"/>
    <w:rsid w:val="006B66E3"/>
    <w:rsid w:val="006C2EC9"/>
    <w:rsid w:val="006D4DE0"/>
    <w:rsid w:val="006E0FE3"/>
    <w:rsid w:val="006F252A"/>
    <w:rsid w:val="00722530"/>
    <w:rsid w:val="00731806"/>
    <w:rsid w:val="00732857"/>
    <w:rsid w:val="00734C83"/>
    <w:rsid w:val="00743DBB"/>
    <w:rsid w:val="00751518"/>
    <w:rsid w:val="00752FDD"/>
    <w:rsid w:val="007573BC"/>
    <w:rsid w:val="00757B4D"/>
    <w:rsid w:val="00776CBD"/>
    <w:rsid w:val="00792FDD"/>
    <w:rsid w:val="007A2803"/>
    <w:rsid w:val="007A7A2C"/>
    <w:rsid w:val="007C7EBF"/>
    <w:rsid w:val="007E12D4"/>
    <w:rsid w:val="007E67C1"/>
    <w:rsid w:val="00801A99"/>
    <w:rsid w:val="0081217C"/>
    <w:rsid w:val="00813243"/>
    <w:rsid w:val="00821B25"/>
    <w:rsid w:val="00854B13"/>
    <w:rsid w:val="00856BAC"/>
    <w:rsid w:val="00862AE7"/>
    <w:rsid w:val="00864F6D"/>
    <w:rsid w:val="00886E84"/>
    <w:rsid w:val="008926FC"/>
    <w:rsid w:val="00894D6E"/>
    <w:rsid w:val="00895CA0"/>
    <w:rsid w:val="008B67EA"/>
    <w:rsid w:val="008C6A67"/>
    <w:rsid w:val="008C72C6"/>
    <w:rsid w:val="008F3551"/>
    <w:rsid w:val="009001A1"/>
    <w:rsid w:val="009015B5"/>
    <w:rsid w:val="00937F87"/>
    <w:rsid w:val="009429B9"/>
    <w:rsid w:val="00945B2E"/>
    <w:rsid w:val="009503C4"/>
    <w:rsid w:val="00956B29"/>
    <w:rsid w:val="00976FF5"/>
    <w:rsid w:val="009C362F"/>
    <w:rsid w:val="009C5431"/>
    <w:rsid w:val="009C5F01"/>
    <w:rsid w:val="009E4ADB"/>
    <w:rsid w:val="009F2E0A"/>
    <w:rsid w:val="00A04BDA"/>
    <w:rsid w:val="00A1534A"/>
    <w:rsid w:val="00A15CC2"/>
    <w:rsid w:val="00A174C6"/>
    <w:rsid w:val="00A32ED0"/>
    <w:rsid w:val="00A34C88"/>
    <w:rsid w:val="00A439EA"/>
    <w:rsid w:val="00A54DFF"/>
    <w:rsid w:val="00A601FB"/>
    <w:rsid w:val="00A66611"/>
    <w:rsid w:val="00A67D4E"/>
    <w:rsid w:val="00A700D2"/>
    <w:rsid w:val="00A77352"/>
    <w:rsid w:val="00A81B60"/>
    <w:rsid w:val="00A86BD0"/>
    <w:rsid w:val="00A92D6F"/>
    <w:rsid w:val="00A95110"/>
    <w:rsid w:val="00A96601"/>
    <w:rsid w:val="00AB78F9"/>
    <w:rsid w:val="00AD1EE2"/>
    <w:rsid w:val="00AD25A3"/>
    <w:rsid w:val="00AE3BAC"/>
    <w:rsid w:val="00B17CD5"/>
    <w:rsid w:val="00B23E03"/>
    <w:rsid w:val="00B23EE8"/>
    <w:rsid w:val="00B2796E"/>
    <w:rsid w:val="00B31CA8"/>
    <w:rsid w:val="00B337E6"/>
    <w:rsid w:val="00B43666"/>
    <w:rsid w:val="00B4699C"/>
    <w:rsid w:val="00B50A63"/>
    <w:rsid w:val="00B67BD8"/>
    <w:rsid w:val="00B7210A"/>
    <w:rsid w:val="00BD6379"/>
    <w:rsid w:val="00BE310F"/>
    <w:rsid w:val="00BE3366"/>
    <w:rsid w:val="00BE5268"/>
    <w:rsid w:val="00BF1D66"/>
    <w:rsid w:val="00BF1EB0"/>
    <w:rsid w:val="00C007F9"/>
    <w:rsid w:val="00C06942"/>
    <w:rsid w:val="00C24B4B"/>
    <w:rsid w:val="00C314D4"/>
    <w:rsid w:val="00C337C4"/>
    <w:rsid w:val="00C43942"/>
    <w:rsid w:val="00C6621F"/>
    <w:rsid w:val="00C71571"/>
    <w:rsid w:val="00C93F9B"/>
    <w:rsid w:val="00CA2E80"/>
    <w:rsid w:val="00CD3096"/>
    <w:rsid w:val="00CE1501"/>
    <w:rsid w:val="00CE3BAF"/>
    <w:rsid w:val="00CF10B3"/>
    <w:rsid w:val="00CF79BC"/>
    <w:rsid w:val="00D02BE9"/>
    <w:rsid w:val="00D043F3"/>
    <w:rsid w:val="00D10198"/>
    <w:rsid w:val="00D1091F"/>
    <w:rsid w:val="00D13229"/>
    <w:rsid w:val="00D21616"/>
    <w:rsid w:val="00D22D5B"/>
    <w:rsid w:val="00D3112A"/>
    <w:rsid w:val="00D358E5"/>
    <w:rsid w:val="00D50275"/>
    <w:rsid w:val="00D7455F"/>
    <w:rsid w:val="00D91097"/>
    <w:rsid w:val="00D96330"/>
    <w:rsid w:val="00D96EAB"/>
    <w:rsid w:val="00DB308C"/>
    <w:rsid w:val="00DB641A"/>
    <w:rsid w:val="00DC4333"/>
    <w:rsid w:val="00DC612D"/>
    <w:rsid w:val="00DE31BD"/>
    <w:rsid w:val="00DE74D7"/>
    <w:rsid w:val="00DF74C6"/>
    <w:rsid w:val="00E05A8B"/>
    <w:rsid w:val="00E1587F"/>
    <w:rsid w:val="00E218C3"/>
    <w:rsid w:val="00E2259A"/>
    <w:rsid w:val="00E408D1"/>
    <w:rsid w:val="00E424F0"/>
    <w:rsid w:val="00E45F0A"/>
    <w:rsid w:val="00E500DC"/>
    <w:rsid w:val="00E507A4"/>
    <w:rsid w:val="00E52999"/>
    <w:rsid w:val="00E5320E"/>
    <w:rsid w:val="00E6463C"/>
    <w:rsid w:val="00E66BC1"/>
    <w:rsid w:val="00E82C6F"/>
    <w:rsid w:val="00E86686"/>
    <w:rsid w:val="00E90947"/>
    <w:rsid w:val="00EA1397"/>
    <w:rsid w:val="00EA20E0"/>
    <w:rsid w:val="00EB6964"/>
    <w:rsid w:val="00EC35C3"/>
    <w:rsid w:val="00ED7C96"/>
    <w:rsid w:val="00EE4694"/>
    <w:rsid w:val="00EF334B"/>
    <w:rsid w:val="00F35ABA"/>
    <w:rsid w:val="00F3674C"/>
    <w:rsid w:val="00F445E9"/>
    <w:rsid w:val="00F46E14"/>
    <w:rsid w:val="00F7437D"/>
    <w:rsid w:val="00F82E5A"/>
    <w:rsid w:val="00F97FE5"/>
    <w:rsid w:val="00FA73D7"/>
    <w:rsid w:val="00FB088D"/>
    <w:rsid w:val="00FB6548"/>
    <w:rsid w:val="00FB6C0C"/>
    <w:rsid w:val="00FB6D63"/>
    <w:rsid w:val="00FC5299"/>
    <w:rsid w:val="00FD27CC"/>
    <w:rsid w:val="00FD474A"/>
    <w:rsid w:val="00FD4DA8"/>
    <w:rsid w:val="00FE1BF4"/>
    <w:rsid w:val="00FE6ED8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86640-9C68-4E82-9E5A-1D9D2FE6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6A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6A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C6A6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C6A6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C6A6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C6A6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C6A67"/>
    <w:pPr>
      <w:ind w:firstLine="0"/>
      <w:jc w:val="left"/>
    </w:pPr>
  </w:style>
  <w:style w:type="paragraph" w:styleId="2">
    <w:name w:val="Body Text 2"/>
    <w:basedOn w:val="a"/>
    <w:link w:val="20"/>
    <w:uiPriority w:val="99"/>
    <w:unhideWhenUsed/>
    <w:rsid w:val="006115EE"/>
    <w:pPr>
      <w:widowControl/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6115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5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B6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Strong"/>
    <w:uiPriority w:val="22"/>
    <w:qFormat/>
    <w:rsid w:val="000A04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45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55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121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143CFE"/>
    <w:rPr>
      <w:color w:val="0000FF"/>
      <w:u w:val="single"/>
    </w:rPr>
  </w:style>
  <w:style w:type="paragraph" w:customStyle="1" w:styleId="ac">
    <w:name w:val="Текст (справка)"/>
    <w:basedOn w:val="a"/>
    <w:next w:val="a"/>
    <w:uiPriority w:val="99"/>
    <w:rsid w:val="001012FA"/>
    <w:pPr>
      <w:ind w:left="170" w:right="170" w:firstLine="0"/>
      <w:jc w:val="left"/>
    </w:pPr>
  </w:style>
  <w:style w:type="paragraph" w:customStyle="1" w:styleId="ad">
    <w:name w:val="Комментарий"/>
    <w:basedOn w:val="ac"/>
    <w:next w:val="a"/>
    <w:uiPriority w:val="99"/>
    <w:rsid w:val="001012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e">
    <w:name w:val="Цветовое выделение для Текст"/>
    <w:uiPriority w:val="99"/>
    <w:rsid w:val="001012FA"/>
  </w:style>
  <w:style w:type="character" w:customStyle="1" w:styleId="af">
    <w:name w:val="Основной текст_"/>
    <w:link w:val="21"/>
    <w:locked/>
    <w:rsid w:val="001012FA"/>
    <w:rPr>
      <w:spacing w:val="3"/>
      <w:sz w:val="25"/>
      <w:shd w:val="clear" w:color="auto" w:fill="FFFFFF"/>
    </w:rPr>
  </w:style>
  <w:style w:type="paragraph" w:customStyle="1" w:styleId="21">
    <w:name w:val="Основной текст2"/>
    <w:basedOn w:val="a"/>
    <w:link w:val="af"/>
    <w:rsid w:val="001012FA"/>
    <w:pPr>
      <w:shd w:val="clear" w:color="auto" w:fill="FFFFFF"/>
      <w:autoSpaceDE/>
      <w:autoSpaceDN/>
      <w:adjustRightInd/>
      <w:spacing w:before="600" w:line="312" w:lineRule="exact"/>
      <w:ind w:firstLine="0"/>
    </w:pPr>
    <w:rPr>
      <w:rFonts w:asciiTheme="minorHAnsi" w:eastAsiaTheme="minorHAnsi" w:hAnsiTheme="minorHAnsi" w:cstheme="minorBidi"/>
      <w:spacing w:val="3"/>
      <w:sz w:val="25"/>
      <w:szCs w:val="22"/>
      <w:lang w:eastAsia="en-US"/>
    </w:rPr>
  </w:style>
  <w:style w:type="paragraph" w:customStyle="1" w:styleId="11">
    <w:name w:val="Без интервала1"/>
    <w:uiPriority w:val="99"/>
    <w:rsid w:val="001012FA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1012F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A5094"/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2A50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uiPriority w:val="99"/>
    <w:semiHidden/>
    <w:rsid w:val="006D4DE0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8926FC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CD30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460F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78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7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8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60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56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7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0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4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3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882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04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6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an.cap.ru/action/activity/eab/gosudarstvennaya-podderzhka-subjektov-m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kan.cap.ru/action/activity/eab/investicionnaya-deyateljnost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01.cap.ru//www22/www22/gkan/activities/2019/5e43d1e9-530d-47fe-8b33-b733c52fa6d7/zuinvestploschadki-01082022.pdf" TargetMode="External"/><Relationship Id="rId11" Type="http://schemas.openxmlformats.org/officeDocument/2006/relationships/hyperlink" Target="https://gkan.cap.ru/action/activity/finance/municipaljnie-programmi-2019-2035-gg/svodnij-godovoj-doklad-o-hode-realizacii-i-ob-ocen" TargetMode="External"/><Relationship Id="rId5" Type="http://schemas.openxmlformats.org/officeDocument/2006/relationships/hyperlink" Target="https://fs01.cap.ru/www22-09/www22-09/gkan/activities/2022/50bf5d74-89a7-4306-aa98-cc1d9de290d6/proekt-npa.pdf" TargetMode="External"/><Relationship Id="rId10" Type="http://schemas.openxmlformats.org/officeDocument/2006/relationships/hyperlink" Target="https://gkan.cap.ru/action/activity/eab/konkurentnaya-politika/otchet-o-vipolnenii-plana-meropriyatij-(dorozhnoj-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01.cap.ru//www21-11/www21-11/gkan/activities/2019/5e43d1e9-530d-47fe-8b33-b733c52fa6d7/invest-portret-kanas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20</Pages>
  <Words>4067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Евграфов Александр Анатольевич</cp:lastModifiedBy>
  <cp:revision>207</cp:revision>
  <cp:lastPrinted>2023-03-16T12:09:00Z</cp:lastPrinted>
  <dcterms:created xsi:type="dcterms:W3CDTF">2020-02-13T08:28:00Z</dcterms:created>
  <dcterms:modified xsi:type="dcterms:W3CDTF">2024-04-17T12:58:00Z</dcterms:modified>
</cp:coreProperties>
</file>