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ПОЯСНИТЕЛЬНАЯ ЗАПИСКА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904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 ПРОЕКТУ ПОСТАНОВЛЕНИЯ 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904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КАБИНЕТА МИНИСТРОВ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ЧУВАШСКОЙ РЕСПУБЛИКИ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spacing w:line="276" w:lineRule="auto"/>
        <w:rPr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6"/>
          <w:szCs w:val="26"/>
        </w:rPr>
        <w:t xml:space="preserve">«</w:t>
      </w:r>
      <w:r>
        <w:rPr>
          <w:b/>
          <w:bCs/>
          <w:color w:val="000000"/>
        </w:rPr>
        <w:t xml:space="preserve">О</w:t>
      </w:r>
      <w:r>
        <w:rPr>
          <w:b/>
          <w:bCs/>
          <w:color w:val="000000"/>
        </w:rPr>
        <w:t xml:space="preserve">б утверждении порядка применения мер стимулирования деятельности в сфере</w:t>
      </w:r>
      <w:r>
        <w:rPr>
          <w:b/>
          <w:bCs/>
          <w:color w:val="000000"/>
        </w:rPr>
        <w:t xml:space="preserve"> промышленности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технопаркам в сфере высоких технологий, управляющим компаниям техн</w:t>
      </w:r>
      <w:r>
        <w:rPr>
          <w:b/>
          <w:bCs/>
          <w:color w:val="000000"/>
        </w:rPr>
        <w:t xml:space="preserve">опарков в сфере высоких технологий, промышленным кластерам, специализированным организациям промышленных кластеров за счет имущества, находящегося в государственной собственности Чувашской Республики, и средств республиканского бюджета Чувашской Республики</w:t>
      </w:r>
      <w:r>
        <w:rPr>
          <w:b/>
          <w:bCs/>
          <w:color w:val="000000"/>
        </w:rPr>
        <w:t xml:space="preserve">»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firstLine="567"/>
        <w:jc w:val="both"/>
        <w:rPr>
          <w:highlight w:val="none"/>
        </w:rPr>
      </w:pPr>
      <w:r>
        <w:t xml:space="preserve">Проект П</w:t>
      </w:r>
      <w:r>
        <w:t xml:space="preserve">остановления Кабинета М</w:t>
      </w:r>
      <w:r>
        <w:t xml:space="preserve">инистров Чувашской Республики «О</w:t>
      </w:r>
      <w:r>
        <w:t xml:space="preserve">б утверждении мер стимулирования деятельности</w:t>
      </w:r>
      <w:r>
        <w:rPr>
          <w:color w:val="000000"/>
        </w:rPr>
        <w:t xml:space="preserve"> в сфере промышленности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технопаркам в сфере высоких технологий, управляющим компан</w:t>
      </w:r>
      <w:r>
        <w:rPr>
          <w:color w:val="000000"/>
        </w:rPr>
        <w:t xml:space="preserve">иям технопарков в сфере высоких технологий, промышленным кластерам, специализированным организациям промышленных кластеров за счет имущества, находящегося в государственной собственности Чувашской Республики, и средств республиканского бюджета</w:t>
      </w:r>
      <w:r>
        <w:rPr>
          <w:color w:val="000000"/>
        </w:rPr>
        <w:t xml:space="preserve"> Чувашской Ре</w:t>
      </w:r>
      <w:r>
        <w:rPr>
          <w:color w:val="000000"/>
        </w:rPr>
        <w:t xml:space="preserve">спублики»</w:t>
      </w:r>
      <w:r>
        <w:t xml:space="preserve"> (далее – проект постановления) вносится  на рассмотрение </w:t>
      </w:r>
      <w:r>
        <w:rPr>
          <w:color w:val="000000"/>
        </w:rPr>
        <w:t xml:space="preserve">в соответствии с Федеральным законом от 31.12.2014 N 488-ФЗ "О промышленной политике в Российской Федерации" (</w:t>
      </w:r>
      <w:r>
        <w:rPr>
          <w:color w:val="000000"/>
        </w:rPr>
        <w:t xml:space="preserve">ред. от 26.10.2024</w:t>
      </w:r>
      <w:r>
        <w:rPr>
          <w:color w:val="000000"/>
        </w:rPr>
        <w:t xml:space="preserve">), Законом Чувашской Республики от 09.10.2015 N 50 "О</w:t>
      </w:r>
      <w:r>
        <w:rPr>
          <w:color w:val="000000"/>
        </w:rPr>
        <w:t xml:space="preserve"> промышленной политике в Чувашской Республике" (</w:t>
      </w:r>
      <w:r>
        <w:rPr>
          <w:color w:val="000000"/>
        </w:rPr>
        <w:t xml:space="preserve">ред. от 27.09.2023</w:t>
      </w:r>
      <w:r>
        <w:rPr>
          <w:color w:val="000000"/>
        </w:rPr>
        <w:t xml:space="preserve">)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</w:pPr>
      <w:r>
        <w:rPr>
          <w:highlight w:val="none"/>
        </w:rPr>
      </w:r>
      <w:r>
        <w:rPr>
          <w:color w:val="000000"/>
        </w:rPr>
        <w:t xml:space="preserve">Меры стимулирования деятельности в сфере промышленности осуществляются путем предоставления субъектам деятельности в сфере промышленности мер государственной поддержки, установленных </w:t>
      </w:r>
      <w:r>
        <w:rPr>
          <w:color w:val="000000"/>
        </w:rPr>
        <w:t xml:space="preserve">законом Чувашской Республики от 26.11.2020 N 102 </w:t>
      </w:r>
      <w:r>
        <w:rPr>
          <w:color w:val="000000"/>
        </w:rPr>
        <w:t xml:space="preserve">"О Стратегии социально-экономического развития Чувашской Республики до 2035 года"</w:t>
      </w:r>
      <w:r>
        <w:rPr>
          <w:color w:val="000000"/>
        </w:rPr>
        <w:t xml:space="preserve">, </w:t>
      </w:r>
      <w:r>
        <w:rPr>
          <w:color w:val="000000"/>
        </w:rPr>
        <w:t xml:space="preserve">законом Чувашской Республики от 25.05.2004 N 8 </w:t>
      </w:r>
      <w:r>
        <w:rPr>
          <w:color w:val="000000"/>
        </w:rPr>
        <w:t xml:space="preserve">"О государственной поддержке инвестиционной деятельности в Чувашской Республике"</w:t>
      </w:r>
      <w:r>
        <w:rPr>
          <w:color w:val="000000"/>
        </w:rPr>
        <w:t xml:space="preserve">, постановлением Кабинета Министров Чувашской Республики от 22.03.2023 г. № 194 </w:t>
      </w:r>
      <w:r>
        <w:rPr>
          <w:color w:val="000000"/>
        </w:rPr>
        <w:t xml:space="preserve">"Об утверждении Правил предоставления субсидий из республиканского бюджета Чувашской Республики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</w:t>
      </w:r>
      <w:r>
        <w:rPr>
          <w:color w:val="000000"/>
        </w:rPr>
        <w:t xml:space="preserve">зинговыми организациями и Положения о Комиссии по проведению отбора на предоставление субсидий из республиканского бюджета Чувашской Республики на возмещение промышленным предприятиям части затрат на уплату первого взноса (аванса) при заключении договора (</w:t>
      </w:r>
      <w:r>
        <w:rPr>
          <w:color w:val="000000"/>
        </w:rPr>
        <w:t xml:space="preserve">договоров) лизинга оборудования с российскими лизинговыми организациями"; </w:t>
      </w:r>
      <w:r>
        <w:rPr>
          <w:color w:val="000000"/>
        </w:rPr>
        <w:t xml:space="preserve">постановлением Кабинета Министров ЧР от 22.03.2023 N 195 </w:t>
      </w:r>
      <w:r>
        <w:rPr>
          <w:color w:val="000000"/>
        </w:rPr>
        <w:t xml:space="preserve">"Об утверждении Правил предоставления субсидий из республиканского бюджета Чувашской Республики на возмеще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ние части затрат промышленных предприятий, связанных с приобретением нового оборудования, и Положения о Комиссии по проведению отбора на предоставлени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 субсидий из республиканского бюджета Чувашской Республики на возмещение части затрат промышленных предприятий, связанных с приобретением нового оборудования"</w:t>
      </w:r>
      <w:r>
        <w:t xml:space="preserve">.</w:t>
      </w:r>
      <w:r>
        <w:rPr>
          <w:highlight w:val="none"/>
        </w:rPr>
      </w:r>
      <w:r/>
    </w:p>
    <w:p>
      <w:pPr>
        <w:ind w:right="-1" w:firstLine="708"/>
        <w:jc w:val="both"/>
        <w:widowControl w:val="off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:lang w:val="ru-RU" w:bidi="ru-RU"/>
        </w:rPr>
        <w:t xml:space="preserve">В соответствии с Порядком проведения оценки регулирующего воздействия проектов нормативных правовых актов Чувашской Республики, утвержденным постановлением Кабинета Министров Чувашской Республики от 29 ноября 2012 года № 532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:lang w:val="ru-RU" w:bidi="ru-RU"/>
        </w:rPr>
        <w:t xml:space="preserve">О проведении оценки регулирующего воздействия проектов нормативных правовых актов Чувашской Республики», в целях определения воздействия проекта постановления на субъекты предп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:lang w:val="ru-RU" w:bidi="ru-RU"/>
        </w:rPr>
        <w:t xml:space="preserve">ринимательской деятельности проведена оценка регулирующего воздействия проекта постановления, по результатам которой не выявлены положения, вводящие избыточные обязанности, запреты и ограничения для субъектов предпринимательской и иной экономической деятел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:lang w:val="ru-RU" w:bidi="ru-RU"/>
        </w:rPr>
        <w:t xml:space="preserve">ьности и республиканского бюджета Чувашской Республики.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color w:val="000000"/>
        </w:rPr>
      </w:r>
      <w:r>
        <w:rPr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p>
      <w:pPr>
        <w:ind w:firstLine="567"/>
        <w:jc w:val="both"/>
        <w:rPr>
          <w:color w:val="000000"/>
          <w:sz w:val="26"/>
          <w:szCs w:val="26"/>
          <w14:ligatures w14:val="none"/>
        </w:rPr>
      </w:pPr>
      <w:r>
        <w:rPr>
          <w:color w:val="000000"/>
        </w:rPr>
        <w:t xml:space="preserve">Принятие проекта </w:t>
      </w:r>
      <w:r>
        <w:rPr>
          <w:color w:val="000000"/>
        </w:rPr>
        <w:t xml:space="preserve">постановления</w:t>
      </w:r>
      <w:r>
        <w:rPr>
          <w:color w:val="000000"/>
        </w:rPr>
        <w:t xml:space="preserve"> не потребует выделения </w:t>
      </w:r>
      <w:r>
        <w:rPr>
          <w:color w:val="000000"/>
        </w:rPr>
        <w:t xml:space="preserve">дополнительных </w:t>
      </w:r>
      <w:r>
        <w:rPr>
          <w:color w:val="000000"/>
        </w:rPr>
        <w:t xml:space="preserve">сред</w:t>
      </w:r>
      <w:r>
        <w:rPr>
          <w:color w:val="000000"/>
        </w:rPr>
        <w:t xml:space="preserve">ств из республиканско</w:t>
      </w:r>
      <w:r>
        <w:rPr>
          <w:color w:val="000000"/>
        </w:rPr>
        <w:t xml:space="preserve">го бюджета Чувашской Республики, а также внесения изменений, отмены или признания утратившими силу иных нормативных правовых актов Чувашской Республики.</w:t>
      </w:r>
      <w:r>
        <w:rPr>
          <w:color w:val="000000"/>
          <w:sz w:val="26"/>
          <w:szCs w:val="26"/>
          <w14:ligatures w14:val="none"/>
        </w:rPr>
      </w:r>
      <w:r>
        <w:rPr>
          <w:color w:val="000000"/>
          <w:sz w:val="26"/>
          <w:szCs w:val="26"/>
          <w14:ligatures w14:val="none"/>
        </w:rPr>
      </w:r>
    </w:p>
    <w:p>
      <w:pPr>
        <w:ind w:firstLine="567"/>
        <w:jc w:val="both"/>
      </w:pPr>
      <w:r/>
      <w:r/>
    </w:p>
    <w:p>
      <w:pPr>
        <w:ind w:firstLine="567"/>
        <w:jc w:val="both"/>
      </w:pPr>
      <w:r/>
      <w:r/>
    </w:p>
    <w:p>
      <w:pPr>
        <w:ind w:firstLine="567"/>
        <w:jc w:val="both"/>
      </w:pPr>
      <w:r/>
      <w:r/>
    </w:p>
    <w:p>
      <w:pPr>
        <w:ind w:firstLine="567"/>
        <w:jc w:val="both"/>
      </w:pPr>
      <w:r/>
      <w:r/>
    </w:p>
    <w:tbl>
      <w:tblPr>
        <w:tblW w:w="9614" w:type="dxa"/>
        <w:tblLook w:val="00A0" w:firstRow="1" w:lastRow="0" w:firstColumn="1" w:lastColumn="0" w:noHBand="0" w:noVBand="0"/>
      </w:tblPr>
      <w:tblGrid>
        <w:gridCol w:w="3794"/>
        <w:gridCol w:w="3656"/>
        <w:gridCol w:w="2164"/>
      </w:tblGrid>
      <w:tr>
        <w:tblPrEx/>
        <w:trPr/>
        <w:tc>
          <w:tcPr>
            <w:tcW w:w="3794" w:type="dxa"/>
            <w:textDirection w:val="lrTb"/>
            <w:noWrap w:val="false"/>
          </w:tcPr>
          <w:p>
            <w:r>
              <w:t xml:space="preserve">Министр промышленности и</w:t>
            </w:r>
            <w:r>
              <w:t xml:space="preserve"> энергетики Чувашской Республики</w:t>
            </w:r>
            <w:r/>
          </w:p>
        </w:tc>
        <w:tc>
          <w:tcPr>
            <w:tcW w:w="3656" w:type="dxa"/>
            <w:textDirection w:val="lrTb"/>
            <w:noWrap w:val="false"/>
          </w:tcPr>
          <w:p>
            <w:pPr>
              <w:ind w:firstLine="567"/>
              <w:jc w:val="both"/>
            </w:pPr>
            <w:r/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ind w:firstLine="567"/>
              <w:jc w:val="both"/>
            </w:pPr>
            <w:r/>
            <w:r/>
          </w:p>
          <w:p>
            <w:pPr>
              <w:ind w:firstLine="567"/>
              <w:jc w:val="both"/>
            </w:pPr>
            <w:r/>
            <w:r/>
          </w:p>
          <w:p>
            <w:pPr>
              <w:ind w:firstLine="567"/>
              <w:jc w:val="both"/>
            </w:pPr>
            <w:r>
              <w:t xml:space="preserve">С.Н</w:t>
            </w:r>
            <w:r>
              <w:t xml:space="preserve">. Лекарев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8"/>
      </w:rPr>
      <w:framePr w:wrap="around" w:vAnchor="text" w:hAnchor="margin" w:xAlign="center" w:y="1"/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709">
    <w:name w:val="Heading 1"/>
    <w:basedOn w:val="708"/>
    <w:next w:val="708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next w:val="708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4">
    <w:name w:val="Heading 6"/>
    <w:basedOn w:val="708"/>
    <w:next w:val="708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18"/>
    <w:uiPriority w:val="10"/>
    <w:rPr>
      <w:sz w:val="48"/>
      <w:szCs w:val="48"/>
    </w:rPr>
  </w:style>
  <w:style w:type="character" w:styleId="731" w:customStyle="1">
    <w:name w:val="Subtitle Char"/>
    <w:basedOn w:val="718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Caption Char"/>
    <w:uiPriority w:val="99"/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08"/>
    <w:uiPriority w:val="34"/>
    <w:qFormat/>
    <w:pPr>
      <w:contextualSpacing/>
      <w:ind w:left="720"/>
    </w:pPr>
  </w:style>
  <w:style w:type="paragraph" w:styleId="747">
    <w:name w:val="No Spacing"/>
    <w:uiPriority w:val="1"/>
    <w:qFormat/>
  </w:style>
  <w:style w:type="paragraph" w:styleId="748">
    <w:name w:val="Title"/>
    <w:basedOn w:val="708"/>
    <w:next w:val="708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Название Знак"/>
    <w:basedOn w:val="718"/>
    <w:link w:val="748"/>
    <w:uiPriority w:val="10"/>
    <w:rPr>
      <w:sz w:val="48"/>
      <w:szCs w:val="48"/>
    </w:rPr>
  </w:style>
  <w:style w:type="paragraph" w:styleId="750">
    <w:name w:val="Subtitle"/>
    <w:basedOn w:val="708"/>
    <w:next w:val="708"/>
    <w:link w:val="751"/>
    <w:uiPriority w:val="11"/>
    <w:qFormat/>
    <w:pPr>
      <w:spacing w:before="200" w:after="200"/>
    </w:pPr>
  </w:style>
  <w:style w:type="character" w:styleId="751" w:customStyle="1">
    <w:name w:val="Подзаголовок Знак"/>
    <w:basedOn w:val="718"/>
    <w:link w:val="750"/>
    <w:uiPriority w:val="11"/>
    <w:rPr>
      <w:sz w:val="24"/>
      <w:szCs w:val="24"/>
    </w:rPr>
  </w:style>
  <w:style w:type="paragraph" w:styleId="752">
    <w:name w:val="Quote"/>
    <w:basedOn w:val="708"/>
    <w:next w:val="708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08"/>
    <w:next w:val="708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18"/>
    <w:uiPriority w:val="99"/>
  </w:style>
  <w:style w:type="paragraph" w:styleId="757">
    <w:name w:val="Footer"/>
    <w:basedOn w:val="708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18"/>
    <w:uiPriority w:val="99"/>
  </w:style>
  <w:style w:type="paragraph" w:styleId="759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>
    <w:name w:val="Table Grid"/>
    <w:basedOn w:val="7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Table Grid Light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 w:customStyle="1">
    <w:name w:val="Plain Table 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2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3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 w:customStyle="1">
    <w:name w:val="Plain Table 4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Plain Table 5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1 Light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2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4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basedOn w:val="7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basedOn w:val="7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basedOn w:val="7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basedOn w:val="7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basedOn w:val="7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 w:customStyle="1">
    <w:name w:val="Grid Table 5 Dark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basedOn w:val="7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basedOn w:val="7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basedOn w:val="7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7 Colorful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1"/>
    <w:basedOn w:val="7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5"/>
    <w:basedOn w:val="7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6"/>
    <w:basedOn w:val="7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1 Light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2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 w:customStyle="1">
    <w:name w:val="List Table 3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5 Dark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 w:customStyle="1">
    <w:name w:val="List Table 7 Colorful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1"/>
    <w:basedOn w:val="7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2"/>
    <w:basedOn w:val="7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3"/>
    <w:basedOn w:val="7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4"/>
    <w:basedOn w:val="7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5"/>
    <w:basedOn w:val="7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6"/>
    <w:basedOn w:val="7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ned - Accent"/>
    <w:basedOn w:val="7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basedOn w:val="7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basedOn w:val="7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basedOn w:val="7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basedOn w:val="7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basedOn w:val="7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basedOn w:val="7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basedOn w:val="7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basedOn w:val="7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basedOn w:val="7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basedOn w:val="7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basedOn w:val="7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basedOn w:val="7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7">
    <w:name w:val="footnote text"/>
    <w:basedOn w:val="708"/>
    <w:link w:val="888"/>
    <w:uiPriority w:val="99"/>
    <w:semiHidden/>
    <w:unhideWhenUsed/>
    <w:pPr>
      <w:spacing w:after="40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18"/>
    <w:uiPriority w:val="99"/>
    <w:unhideWhenUsed/>
    <w:rPr>
      <w:vertAlign w:val="superscript"/>
    </w:rPr>
  </w:style>
  <w:style w:type="paragraph" w:styleId="890">
    <w:name w:val="endnote text"/>
    <w:basedOn w:val="708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18"/>
    <w:uiPriority w:val="99"/>
    <w:semiHidden/>
    <w:unhideWhenUsed/>
    <w:rPr>
      <w:vertAlign w:val="superscript"/>
    </w:rPr>
  </w:style>
  <w:style w:type="paragraph" w:styleId="893">
    <w:name w:val="toc 1"/>
    <w:basedOn w:val="708"/>
    <w:next w:val="708"/>
    <w:uiPriority w:val="39"/>
    <w:unhideWhenUsed/>
    <w:pPr>
      <w:spacing w:after="57"/>
    </w:pPr>
  </w:style>
  <w:style w:type="paragraph" w:styleId="894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95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96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97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98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99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00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01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08"/>
    <w:next w:val="708"/>
    <w:uiPriority w:val="99"/>
    <w:unhideWhenUsed/>
  </w:style>
  <w:style w:type="paragraph" w:styleId="904">
    <w:name w:val="Body Text"/>
    <w:basedOn w:val="708"/>
    <w:link w:val="905"/>
    <w:uiPriority w:val="99"/>
    <w:pPr>
      <w:jc w:val="both"/>
    </w:pPr>
    <w:rPr>
      <w:rFonts w:ascii="Arial" w:hAnsi="Arial"/>
    </w:rPr>
  </w:style>
  <w:style w:type="character" w:styleId="905" w:customStyle="1">
    <w:name w:val="Основной текст Знак"/>
    <w:basedOn w:val="718"/>
    <w:link w:val="904"/>
    <w:uiPriority w:val="99"/>
    <w:rPr>
      <w:rFonts w:ascii="Arial" w:hAnsi="Arial" w:cs="Times New Roman"/>
      <w:sz w:val="24"/>
      <w:lang w:eastAsia="ru-RU"/>
    </w:rPr>
  </w:style>
  <w:style w:type="paragraph" w:styleId="906">
    <w:name w:val="Header"/>
    <w:basedOn w:val="708"/>
    <w:link w:val="907"/>
    <w:uiPriority w:val="99"/>
    <w:pPr>
      <w:tabs>
        <w:tab w:val="center" w:pos="4677" w:leader="none"/>
        <w:tab w:val="right" w:pos="9355" w:leader="none"/>
      </w:tabs>
    </w:pPr>
  </w:style>
  <w:style w:type="character" w:styleId="907" w:customStyle="1">
    <w:name w:val="Верхний колонтитул Знак"/>
    <w:basedOn w:val="718"/>
    <w:link w:val="906"/>
    <w:uiPriority w:val="99"/>
    <w:rPr>
      <w:rFonts w:ascii="Times New Roman" w:hAnsi="Times New Roman" w:cs="Times New Roman"/>
      <w:sz w:val="24"/>
      <w:lang w:eastAsia="ru-RU"/>
    </w:rPr>
  </w:style>
  <w:style w:type="character" w:styleId="908">
    <w:name w:val="page number"/>
    <w:basedOn w:val="718"/>
    <w:uiPriority w:val="99"/>
    <w:rPr>
      <w:rFonts w:cs="Times New Roman"/>
    </w:rPr>
  </w:style>
  <w:style w:type="paragraph" w:styleId="909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910">
    <w:name w:val="Balloon Text"/>
    <w:basedOn w:val="708"/>
    <w:link w:val="911"/>
    <w:uiPriority w:val="99"/>
    <w:semiHidden/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basedOn w:val="718"/>
    <w:link w:val="910"/>
    <w:uiPriority w:val="99"/>
    <w:semiHidden/>
    <w:rPr>
      <w:rFonts w:ascii="Tahoma" w:hAnsi="Tahoma" w:cs="Times New Roman"/>
      <w:sz w:val="16"/>
      <w:lang w:eastAsia="ru-RU"/>
    </w:rPr>
  </w:style>
  <w:style w:type="character" w:styleId="912">
    <w:name w:val="Hyperlink"/>
    <w:basedOn w:val="718"/>
    <w:uiPriority w:val="99"/>
    <w:rPr>
      <w:rFonts w:cs="Times New Roman"/>
      <w:color w:val="0000ff"/>
      <w:u w:val="single"/>
    </w:rPr>
  </w:style>
  <w:style w:type="paragraph" w:styleId="913" w:customStyle="1">
    <w:name w:val="Таблицы (моноширинный)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Боярская Марина</dc:creator>
  <cp:revision>5</cp:revision>
  <dcterms:created xsi:type="dcterms:W3CDTF">2024-11-19T13:27:00Z</dcterms:created>
  <dcterms:modified xsi:type="dcterms:W3CDTF">2025-02-07T08:42:22Z</dcterms:modified>
</cp:coreProperties>
</file>