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6"/>
        <w:jc w:val="center"/>
        <w:spacing w:line="240" w:lineRule="atLeast"/>
        <w:tabs>
          <w:tab w:val="left" w:pos="1701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ФИНАНСОВО-ЭКОНОМИЧЕСКОЕ ОБОСНОВАНИЕ</w:t>
      </w:r>
      <w:r>
        <w:rPr>
          <w:b/>
          <w:sz w:val="26"/>
          <w:szCs w:val="26"/>
        </w:rPr>
      </w:r>
    </w:p>
    <w:p>
      <w:pPr>
        <w:pStyle w:val="616"/>
        <w:jc w:val="center"/>
        <w:spacing w:line="240" w:lineRule="atLeast"/>
        <w:tabs>
          <w:tab w:val="left" w:pos="1701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 проек</w:t>
      </w:r>
      <w:r>
        <w:rPr>
          <w:b/>
          <w:sz w:val="26"/>
          <w:szCs w:val="26"/>
        </w:rPr>
        <w:t xml:space="preserve">ту закона Чувашской Республики </w:t>
      </w:r>
      <w:r>
        <w:rPr>
          <w:b/>
          <w:sz w:val="26"/>
          <w:szCs w:val="26"/>
        </w:rPr>
        <w:br w:type="textWrapping" w:clear="all"/>
      </w:r>
      <w:r>
        <w:rPr>
          <w:b/>
          <w:sz w:val="26"/>
          <w:szCs w:val="26"/>
        </w:rPr>
        <w:t xml:space="preserve">«О признании утратившими силу отдельных положений Закона Чувашской Республики «О наделении органов местного самоуправления в Чувашской Республике отдельными государственными полномочиями»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61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Реализация проекта закона </w:t>
      </w:r>
      <w:r>
        <w:rPr>
          <w:sz w:val="26"/>
          <w:szCs w:val="26"/>
        </w:rPr>
        <w:t xml:space="preserve">Чувашской Республики </w:t>
      </w:r>
      <w:r>
        <w:rPr>
          <w:sz w:val="26"/>
          <w:szCs w:val="26"/>
        </w:rPr>
        <w:t xml:space="preserve">«О признании утратившими силу отдельных положений Закона Чувашской Республики </w:t>
        <w:br/>
        <w:t xml:space="preserve">«О наделении органов местного самоуправления в Чувашской Республике отдельными государственными полномочиями»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потребует дополнительных </w:t>
      </w:r>
      <w:r>
        <w:rPr>
          <w:sz w:val="26"/>
          <w:szCs w:val="26"/>
        </w:rPr>
        <w:t xml:space="preserve">финансовых средств из республиканского бюджета Чувашской Республики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pStyle w:val="61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Style w:val="48"/>
        <w:tblW w:w="0" w:type="auto"/>
        <w:tblLayout w:type="fixed"/>
        <w:tblLook w:val="04A0" w:firstRow="1" w:lastRow="0" w:firstColumn="1" w:lastColumn="0" w:noHBand="0" w:noVBand="1"/>
      </w:tblPr>
      <w:tblGrid>
        <w:gridCol w:w="3650"/>
        <w:gridCol w:w="3402"/>
        <w:gridCol w:w="223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0" w:type="dxa"/>
            <w:textDirection w:val="lrTb"/>
            <w:noWrap w:val="false"/>
          </w:tcPr>
          <w:p>
            <w:pPr>
              <w:pStyle w:val="616"/>
              <w:jc w:val="both"/>
              <w:spacing w:line="24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Председателя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616"/>
              <w:jc w:val="both"/>
              <w:spacing w:line="24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Кабинета Министров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616"/>
              <w:jc w:val="both"/>
              <w:spacing w:line="24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Чувашской Республики –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616"/>
              <w:jc w:val="both"/>
              <w:spacing w:line="24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</w:t>
            </w:r>
            <w:r>
              <w:rPr>
                <w:sz w:val="26"/>
                <w:szCs w:val="26"/>
              </w:rPr>
              <w:t xml:space="preserve">инистр здравоохранения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61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Чувашской Республики </w:t>
            </w:r>
            <w:r/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1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7400" cy="8890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25932412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7400" cy="888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70.00pt;mso-wrap-distance-left:0.00pt;mso-wrap-distance-top:0.00pt;mso-wrap-distance-right:0.00pt;mso-wrap-distance-bottom:0.00pt;rotation:0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/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34" w:type="dxa"/>
            <w:textDirection w:val="lrTb"/>
            <w:noWrap w:val="false"/>
          </w:tcPr>
          <w:p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61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>
              <w:rPr>
                <w:sz w:val="26"/>
                <w:szCs w:val="26"/>
              </w:rPr>
              <w:t xml:space="preserve">В.Г. Степанов</w:t>
            </w:r>
            <w:r/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pStyle w:val="616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16"/>
        <w:spacing w:line="247" w:lineRule="auto"/>
        <w:rPr>
          <w:sz w:val="26"/>
          <w:szCs w:val="26"/>
        </w:rPr>
      </w:pPr>
      <w:r>
        <w:rPr>
          <w:sz w:val="26"/>
          <w:szCs w:val="26"/>
        </w:rPr>
        <w:tab/>
        <w:tab/>
        <w:tab/>
        <w:tab/>
        <w:tab/>
        <w:tab/>
      </w: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     </w:t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1" w:bottom="1134" w:left="1985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6"/>
    <w:next w:val="61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6"/>
    <w:next w:val="61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6"/>
    <w:next w:val="61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6"/>
    <w:next w:val="61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6"/>
    <w:next w:val="61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6"/>
    <w:next w:val="61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6"/>
    <w:next w:val="61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6"/>
    <w:next w:val="61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6"/>
    <w:next w:val="61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6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6"/>
    <w:next w:val="61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6"/>
    <w:next w:val="61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6"/>
    <w:next w:val="61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6"/>
    <w:next w:val="61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6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6"/>
    <w:next w:val="6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6"/>
    <w:next w:val="61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6"/>
    <w:next w:val="61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6"/>
    <w:next w:val="61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6"/>
    <w:next w:val="61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6"/>
    <w:next w:val="61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6"/>
    <w:next w:val="61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6"/>
    <w:next w:val="61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6"/>
    <w:next w:val="61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6"/>
    <w:next w:val="61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6"/>
    <w:next w:val="616"/>
    <w:uiPriority w:val="99"/>
    <w:unhideWhenUsed/>
    <w:pPr>
      <w:spacing w:after="0" w:afterAutospacing="0"/>
    </w:pPr>
  </w:style>
  <w:style w:type="paragraph" w:styleId="616" w:default="1">
    <w:name w:val="Normal"/>
    <w:next w:val="616"/>
    <w:link w:val="616"/>
    <w:qFormat/>
    <w:rPr>
      <w:rFonts w:ascii="Times New Roman" w:hAnsi="Times New Roman" w:eastAsia="Times New Roman"/>
      <w:sz w:val="28"/>
      <w:szCs w:val="28"/>
      <w:lang w:val="ru-RU" w:eastAsia="ru-RU" w:bidi="ar-SA"/>
    </w:rPr>
  </w:style>
  <w:style w:type="character" w:styleId="617">
    <w:name w:val="Основной шрифт абзаца"/>
    <w:next w:val="617"/>
    <w:link w:val="616"/>
    <w:uiPriority w:val="1"/>
    <w:semiHidden/>
    <w:unhideWhenUsed/>
  </w:style>
  <w:style w:type="table" w:styleId="618">
    <w:name w:val="Обычная таблица"/>
    <w:next w:val="618"/>
    <w:link w:val="616"/>
    <w:uiPriority w:val="99"/>
    <w:semiHidden/>
    <w:unhideWhenUsed/>
    <w:tblPr/>
  </w:style>
  <w:style w:type="numbering" w:styleId="619">
    <w:name w:val="Нет списка"/>
    <w:next w:val="619"/>
    <w:link w:val="616"/>
    <w:uiPriority w:val="99"/>
    <w:semiHidden/>
    <w:unhideWhenUsed/>
  </w:style>
  <w:style w:type="paragraph" w:styleId="620">
    <w:name w:val="Текст выноски"/>
    <w:basedOn w:val="616"/>
    <w:next w:val="620"/>
    <w:link w:val="621"/>
    <w:uiPriority w:val="99"/>
    <w:semiHidden/>
    <w:unhideWhenUsed/>
    <w:rPr>
      <w:rFonts w:ascii="Tahoma" w:hAnsi="Tahoma" w:cs="Tahoma"/>
      <w:sz w:val="16"/>
      <w:szCs w:val="16"/>
    </w:rPr>
  </w:style>
  <w:style w:type="character" w:styleId="621">
    <w:name w:val="Текст выноски Знак"/>
    <w:next w:val="621"/>
    <w:link w:val="620"/>
    <w:uiPriority w:val="99"/>
    <w:semiHidden/>
    <w:rPr>
      <w:rFonts w:ascii="Tahoma" w:hAnsi="Tahoma" w:eastAsia="Times New Roman" w:cs="Tahoma"/>
      <w:sz w:val="16"/>
      <w:szCs w:val="16"/>
    </w:rPr>
  </w:style>
  <w:style w:type="character" w:styleId="684" w:default="1">
    <w:name w:val="Default Paragraph Font"/>
    <w:uiPriority w:val="1"/>
    <w:semiHidden/>
    <w:unhideWhenUsed/>
  </w:style>
  <w:style w:type="numbering" w:styleId="685" w:default="1">
    <w:name w:val="No List"/>
    <w:uiPriority w:val="99"/>
    <w:semiHidden/>
    <w:unhideWhenUsed/>
  </w:style>
  <w:style w:type="table" w:styleId="6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Воскресенская</dc:creator>
  <cp:revision>9</cp:revision>
  <dcterms:created xsi:type="dcterms:W3CDTF">2021-01-20T08:59:00Z</dcterms:created>
  <dcterms:modified xsi:type="dcterms:W3CDTF">2024-12-09T08:43:21Z</dcterms:modified>
  <cp:version>917504</cp:version>
</cp:coreProperties>
</file>