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A0" w:firstRow="1" w:lastRow="0" w:firstColumn="1" w:lastColumn="0" w:noHBand="0" w:noVBand="0"/>
      </w:tblPr>
      <w:tblGrid>
        <w:gridCol w:w="3799"/>
        <w:gridCol w:w="1588"/>
        <w:gridCol w:w="3837"/>
      </w:tblGrid>
      <w:tr w:rsidR="006965A3" w:rsidRPr="00785198" w14:paraId="1A9AC84B" w14:textId="77777777" w:rsidTr="007F0CB1">
        <w:trPr>
          <w:trHeight w:hRule="exact" w:val="3201"/>
          <w:jc w:val="center"/>
        </w:trPr>
        <w:tc>
          <w:tcPr>
            <w:tcW w:w="3799" w:type="dxa"/>
          </w:tcPr>
          <w:p w14:paraId="3E5F059D" w14:textId="169CF4A0" w:rsidR="00785198" w:rsidRPr="00785198" w:rsidRDefault="00B24EEB" w:rsidP="00785198">
            <w:pPr>
              <w:keepNext/>
              <w:spacing w:before="240" w:after="60"/>
              <w:ind w:right="-107"/>
              <w:jc w:val="center"/>
              <w:outlineLvl w:val="2"/>
              <w:rPr>
                <w:rFonts w:eastAsia="Calibri"/>
                <w:b/>
                <w:bCs/>
                <w:spacing w:val="40"/>
                <w:sz w:val="28"/>
                <w:szCs w:val="28"/>
              </w:rPr>
            </w:pPr>
            <w:r w:rsidRPr="006965A3">
              <w:t xml:space="preserve"> </w:t>
            </w:r>
            <w:proofErr w:type="spellStart"/>
            <w:r w:rsidR="00785198" w:rsidRPr="00785198">
              <w:rPr>
                <w:rFonts w:eastAsia="Calibri"/>
                <w:b/>
                <w:bCs/>
                <w:spacing w:val="40"/>
                <w:sz w:val="28"/>
                <w:szCs w:val="28"/>
              </w:rPr>
              <w:t>Чăваш</w:t>
            </w:r>
            <w:proofErr w:type="spellEnd"/>
            <w:r w:rsidR="00785198" w:rsidRPr="00785198">
              <w:rPr>
                <w:rFonts w:eastAsia="Calibri"/>
                <w:b/>
                <w:bCs/>
                <w:spacing w:val="40"/>
                <w:sz w:val="28"/>
                <w:szCs w:val="28"/>
              </w:rPr>
              <w:t xml:space="preserve"> </w:t>
            </w:r>
            <w:proofErr w:type="spellStart"/>
            <w:r w:rsidR="00785198" w:rsidRPr="00785198">
              <w:rPr>
                <w:rFonts w:eastAsia="Calibri"/>
                <w:b/>
                <w:bCs/>
                <w:spacing w:val="40"/>
                <w:sz w:val="28"/>
                <w:szCs w:val="28"/>
              </w:rPr>
              <w:t>Республикин</w:t>
            </w:r>
            <w:proofErr w:type="spellEnd"/>
          </w:p>
          <w:p w14:paraId="5E673B17" w14:textId="77777777" w:rsidR="00785198" w:rsidRPr="00785198" w:rsidRDefault="00785198" w:rsidP="00785198">
            <w:pPr>
              <w:keepNext/>
              <w:spacing w:before="240" w:after="60"/>
              <w:ind w:left="-108" w:right="-107"/>
              <w:jc w:val="center"/>
              <w:outlineLvl w:val="2"/>
              <w:rPr>
                <w:rFonts w:eastAsia="Calibri"/>
                <w:b/>
                <w:bCs/>
                <w:spacing w:val="40"/>
                <w:sz w:val="28"/>
                <w:szCs w:val="28"/>
              </w:rPr>
            </w:pPr>
            <w:r w:rsidRPr="00785198">
              <w:rPr>
                <w:rFonts w:eastAsia="Calibri"/>
                <w:b/>
                <w:bCs/>
                <w:spacing w:val="40"/>
                <w:sz w:val="28"/>
                <w:szCs w:val="28"/>
              </w:rPr>
              <w:t xml:space="preserve">Канаш </w:t>
            </w:r>
            <w:proofErr w:type="spellStart"/>
            <w:r w:rsidRPr="00785198">
              <w:rPr>
                <w:rFonts w:eastAsia="Calibri"/>
                <w:b/>
                <w:bCs/>
                <w:spacing w:val="40"/>
                <w:sz w:val="28"/>
                <w:szCs w:val="28"/>
              </w:rPr>
              <w:t>хулин</w:t>
            </w:r>
            <w:proofErr w:type="spellEnd"/>
          </w:p>
          <w:p w14:paraId="3952C024" w14:textId="77777777" w:rsidR="00785198" w:rsidRPr="00785198" w:rsidRDefault="00785198" w:rsidP="00785198">
            <w:pPr>
              <w:keepNext/>
              <w:spacing w:before="240" w:after="60"/>
              <w:ind w:left="-108" w:right="-107"/>
              <w:jc w:val="center"/>
              <w:outlineLvl w:val="2"/>
              <w:rPr>
                <w:rFonts w:eastAsia="Calibri"/>
                <w:b/>
                <w:bCs/>
                <w:spacing w:val="40"/>
                <w:sz w:val="28"/>
                <w:szCs w:val="28"/>
              </w:rPr>
            </w:pPr>
            <w:proofErr w:type="spellStart"/>
            <w:r w:rsidRPr="00785198">
              <w:rPr>
                <w:rFonts w:eastAsia="Calibri"/>
                <w:b/>
                <w:bCs/>
                <w:spacing w:val="40"/>
                <w:sz w:val="28"/>
                <w:szCs w:val="28"/>
              </w:rPr>
              <w:t>Депутатсен</w:t>
            </w:r>
            <w:proofErr w:type="spellEnd"/>
            <w:r w:rsidRPr="00785198">
              <w:rPr>
                <w:rFonts w:eastAsia="Calibri"/>
                <w:b/>
                <w:bCs/>
                <w:spacing w:val="40"/>
                <w:sz w:val="28"/>
                <w:szCs w:val="28"/>
              </w:rPr>
              <w:t xml:space="preserve"> </w:t>
            </w:r>
            <w:proofErr w:type="spellStart"/>
            <w:r w:rsidRPr="00785198">
              <w:rPr>
                <w:rFonts w:eastAsia="Calibri"/>
                <w:b/>
                <w:bCs/>
                <w:spacing w:val="40"/>
                <w:sz w:val="28"/>
                <w:szCs w:val="28"/>
              </w:rPr>
              <w:t>пухăвĕ</w:t>
            </w:r>
            <w:proofErr w:type="spellEnd"/>
          </w:p>
          <w:p w14:paraId="36A1F64D" w14:textId="77777777" w:rsidR="00785198" w:rsidRPr="00785198" w:rsidRDefault="00785198" w:rsidP="00785198">
            <w:pPr>
              <w:jc w:val="center"/>
              <w:rPr>
                <w:rFonts w:eastAsia="Calibri"/>
                <w:b/>
                <w:caps/>
                <w:sz w:val="28"/>
                <w:szCs w:val="28"/>
              </w:rPr>
            </w:pPr>
          </w:p>
          <w:p w14:paraId="7E72BDE9" w14:textId="77777777" w:rsidR="00785198" w:rsidRPr="00785198" w:rsidRDefault="00785198" w:rsidP="00785198">
            <w:pPr>
              <w:jc w:val="center"/>
              <w:rPr>
                <w:rFonts w:eastAsia="Calibri"/>
                <w:b/>
                <w:caps/>
                <w:sz w:val="28"/>
                <w:szCs w:val="28"/>
              </w:rPr>
            </w:pPr>
            <w:r w:rsidRPr="00785198">
              <w:rPr>
                <w:rFonts w:eastAsia="Calibri"/>
                <w:b/>
                <w:caps/>
                <w:sz w:val="28"/>
                <w:szCs w:val="28"/>
              </w:rPr>
              <w:t>йышĂну</w:t>
            </w:r>
          </w:p>
          <w:p w14:paraId="12ECA0F6" w14:textId="77777777" w:rsidR="00785198" w:rsidRPr="00785198" w:rsidRDefault="00785198" w:rsidP="00785198">
            <w:pPr>
              <w:jc w:val="center"/>
              <w:rPr>
                <w:rFonts w:eastAsia="Calibri"/>
                <w:b/>
                <w:caps/>
                <w:sz w:val="28"/>
                <w:szCs w:val="28"/>
              </w:rPr>
            </w:pPr>
          </w:p>
          <w:p w14:paraId="1AE7C706" w14:textId="77777777" w:rsidR="00785198" w:rsidRPr="00785198" w:rsidRDefault="00785198" w:rsidP="00785198">
            <w:pPr>
              <w:ind w:left="-84" w:right="-1"/>
              <w:jc w:val="center"/>
              <w:rPr>
                <w:rFonts w:eastAsia="Calibri"/>
                <w:b/>
                <w:sz w:val="28"/>
                <w:szCs w:val="28"/>
              </w:rPr>
            </w:pPr>
            <w:r w:rsidRPr="00785198">
              <w:rPr>
                <w:rFonts w:eastAsia="Calibri"/>
                <w:b/>
                <w:sz w:val="28"/>
                <w:szCs w:val="28"/>
              </w:rPr>
              <w:t>__________ г. №________</w:t>
            </w:r>
          </w:p>
          <w:p w14:paraId="48CAF9DC" w14:textId="77777777" w:rsidR="00785198" w:rsidRPr="00785198" w:rsidRDefault="00785198" w:rsidP="00785198">
            <w:pPr>
              <w:rPr>
                <w:rFonts w:eastAsia="Calibri"/>
                <w:b/>
                <w:bCs/>
                <w:sz w:val="28"/>
                <w:szCs w:val="28"/>
              </w:rPr>
            </w:pPr>
          </w:p>
        </w:tc>
        <w:tc>
          <w:tcPr>
            <w:tcW w:w="1588" w:type="dxa"/>
          </w:tcPr>
          <w:p w14:paraId="2DE04E1B" w14:textId="77777777" w:rsidR="00785198" w:rsidRPr="00785198" w:rsidRDefault="00785198" w:rsidP="00785198">
            <w:pPr>
              <w:jc w:val="center"/>
              <w:rPr>
                <w:rFonts w:eastAsia="Calibri"/>
                <w:b/>
                <w:sz w:val="28"/>
                <w:szCs w:val="28"/>
              </w:rPr>
            </w:pPr>
          </w:p>
          <w:p w14:paraId="11212BD7" w14:textId="77777777" w:rsidR="00785198" w:rsidRPr="00785198" w:rsidRDefault="00785198" w:rsidP="00785198">
            <w:pPr>
              <w:jc w:val="center"/>
              <w:rPr>
                <w:rFonts w:eastAsia="Calibri"/>
                <w:b/>
                <w:sz w:val="28"/>
                <w:szCs w:val="28"/>
              </w:rPr>
            </w:pPr>
          </w:p>
          <w:p w14:paraId="409B9C44" w14:textId="77777777" w:rsidR="00785198" w:rsidRPr="00785198" w:rsidRDefault="00785198" w:rsidP="00785198">
            <w:pPr>
              <w:jc w:val="center"/>
              <w:rPr>
                <w:rFonts w:eastAsia="Calibri"/>
                <w:b/>
                <w:sz w:val="28"/>
                <w:szCs w:val="28"/>
              </w:rPr>
            </w:pPr>
            <w:r w:rsidRPr="00785198">
              <w:rPr>
                <w:rFonts w:eastAsia="Calibri"/>
                <w:b/>
                <w:noProof/>
                <w:sz w:val="28"/>
                <w:szCs w:val="28"/>
              </w:rPr>
              <w:drawing>
                <wp:inline distT="0" distB="0" distL="0" distR="0" wp14:anchorId="3F02AF20" wp14:editId="650547B6">
                  <wp:extent cx="828675" cy="106680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66800"/>
                          </a:xfrm>
                          <a:prstGeom prst="rect">
                            <a:avLst/>
                          </a:prstGeom>
                          <a:noFill/>
                          <a:ln>
                            <a:noFill/>
                          </a:ln>
                        </pic:spPr>
                      </pic:pic>
                    </a:graphicData>
                  </a:graphic>
                </wp:inline>
              </w:drawing>
            </w:r>
          </w:p>
        </w:tc>
        <w:tc>
          <w:tcPr>
            <w:tcW w:w="3837" w:type="dxa"/>
          </w:tcPr>
          <w:p w14:paraId="2CC6A948" w14:textId="77777777" w:rsidR="00785198" w:rsidRPr="00785198" w:rsidRDefault="00785198" w:rsidP="00785198">
            <w:pPr>
              <w:keepNext/>
              <w:spacing w:before="240" w:after="60"/>
              <w:outlineLvl w:val="2"/>
              <w:rPr>
                <w:rFonts w:eastAsia="Calibri"/>
                <w:b/>
                <w:bCs/>
                <w:sz w:val="28"/>
                <w:szCs w:val="28"/>
              </w:rPr>
            </w:pPr>
            <w:r w:rsidRPr="00785198">
              <w:rPr>
                <w:rFonts w:eastAsia="Calibri"/>
                <w:b/>
                <w:bCs/>
                <w:sz w:val="28"/>
                <w:szCs w:val="28"/>
              </w:rPr>
              <w:t xml:space="preserve">    Чувашская Республика</w:t>
            </w:r>
          </w:p>
          <w:p w14:paraId="5C58FB0F" w14:textId="77777777" w:rsidR="00785198" w:rsidRPr="00785198" w:rsidRDefault="00785198" w:rsidP="00785198">
            <w:pPr>
              <w:keepNext/>
              <w:spacing w:before="240" w:after="60"/>
              <w:jc w:val="center"/>
              <w:outlineLvl w:val="2"/>
              <w:rPr>
                <w:rFonts w:eastAsia="Calibri"/>
                <w:b/>
                <w:bCs/>
                <w:sz w:val="28"/>
                <w:szCs w:val="28"/>
              </w:rPr>
            </w:pPr>
            <w:r w:rsidRPr="00785198">
              <w:rPr>
                <w:rFonts w:eastAsia="Calibri"/>
                <w:b/>
                <w:bCs/>
                <w:sz w:val="28"/>
                <w:szCs w:val="28"/>
              </w:rPr>
              <w:t>Собрание депутатов</w:t>
            </w:r>
          </w:p>
          <w:p w14:paraId="5CA4485D" w14:textId="77777777" w:rsidR="00785198" w:rsidRPr="00785198" w:rsidRDefault="00785198" w:rsidP="00785198">
            <w:pPr>
              <w:keepNext/>
              <w:spacing w:before="240" w:after="60"/>
              <w:jc w:val="center"/>
              <w:outlineLvl w:val="2"/>
              <w:rPr>
                <w:rFonts w:eastAsia="Calibri"/>
                <w:b/>
                <w:bCs/>
                <w:sz w:val="28"/>
                <w:szCs w:val="28"/>
              </w:rPr>
            </w:pPr>
            <w:r w:rsidRPr="00785198">
              <w:rPr>
                <w:rFonts w:eastAsia="Calibri"/>
                <w:b/>
                <w:bCs/>
                <w:sz w:val="28"/>
                <w:szCs w:val="28"/>
              </w:rPr>
              <w:t>города Канаш</w:t>
            </w:r>
          </w:p>
          <w:p w14:paraId="2578F06D" w14:textId="77777777" w:rsidR="00785198" w:rsidRPr="00785198" w:rsidRDefault="00785198" w:rsidP="00785198">
            <w:pPr>
              <w:keepNext/>
              <w:spacing w:before="240" w:after="60"/>
              <w:jc w:val="center"/>
              <w:outlineLvl w:val="2"/>
              <w:rPr>
                <w:rFonts w:eastAsia="Calibri"/>
                <w:b/>
                <w:bCs/>
                <w:sz w:val="28"/>
                <w:szCs w:val="28"/>
              </w:rPr>
            </w:pPr>
            <w:r w:rsidRPr="00785198">
              <w:rPr>
                <w:rFonts w:eastAsia="Calibri"/>
                <w:b/>
                <w:bCs/>
                <w:sz w:val="28"/>
                <w:szCs w:val="28"/>
              </w:rPr>
              <w:t>РЕШЕНИЕ</w:t>
            </w:r>
          </w:p>
          <w:p w14:paraId="2BAC5ADE" w14:textId="77777777" w:rsidR="00785198" w:rsidRPr="00785198" w:rsidRDefault="00785198" w:rsidP="00785198">
            <w:pPr>
              <w:rPr>
                <w:rFonts w:eastAsia="Calibri"/>
                <w:b/>
                <w:sz w:val="28"/>
                <w:szCs w:val="28"/>
              </w:rPr>
            </w:pPr>
          </w:p>
          <w:p w14:paraId="0E26C540" w14:textId="77777777" w:rsidR="00785198" w:rsidRPr="00785198" w:rsidRDefault="00785198" w:rsidP="00785198">
            <w:pPr>
              <w:ind w:left="-84" w:right="-1"/>
              <w:jc w:val="center"/>
              <w:rPr>
                <w:rFonts w:eastAsia="Calibri"/>
                <w:b/>
                <w:sz w:val="28"/>
                <w:szCs w:val="28"/>
              </w:rPr>
            </w:pPr>
            <w:r w:rsidRPr="00785198">
              <w:rPr>
                <w:rFonts w:eastAsia="Calibri"/>
                <w:b/>
                <w:sz w:val="28"/>
                <w:szCs w:val="28"/>
              </w:rPr>
              <w:t>__________г. № ______</w:t>
            </w:r>
          </w:p>
          <w:p w14:paraId="0069F07C" w14:textId="77777777" w:rsidR="00785198" w:rsidRPr="00785198" w:rsidRDefault="00785198" w:rsidP="00785198">
            <w:pPr>
              <w:keepNext/>
              <w:outlineLvl w:val="2"/>
              <w:rPr>
                <w:rFonts w:eastAsia="Calibri"/>
                <w:b/>
                <w:sz w:val="28"/>
                <w:szCs w:val="28"/>
              </w:rPr>
            </w:pPr>
          </w:p>
          <w:p w14:paraId="7B3B7C6A" w14:textId="77777777" w:rsidR="00785198" w:rsidRPr="00785198" w:rsidRDefault="00785198" w:rsidP="00785198">
            <w:pPr>
              <w:jc w:val="center"/>
              <w:rPr>
                <w:rFonts w:eastAsia="Calibri"/>
                <w:b/>
                <w:sz w:val="28"/>
                <w:szCs w:val="28"/>
              </w:rPr>
            </w:pPr>
          </w:p>
          <w:p w14:paraId="3420F7A1" w14:textId="77777777" w:rsidR="00785198" w:rsidRPr="00785198" w:rsidRDefault="00785198" w:rsidP="00785198">
            <w:pPr>
              <w:jc w:val="center"/>
              <w:rPr>
                <w:rFonts w:eastAsia="Calibri"/>
                <w:b/>
                <w:sz w:val="28"/>
                <w:szCs w:val="28"/>
              </w:rPr>
            </w:pPr>
          </w:p>
          <w:p w14:paraId="6FC8ACC8" w14:textId="77777777" w:rsidR="00785198" w:rsidRPr="00785198" w:rsidRDefault="00785198" w:rsidP="00785198">
            <w:pPr>
              <w:jc w:val="center"/>
              <w:rPr>
                <w:rFonts w:eastAsia="Calibri"/>
                <w:b/>
                <w:sz w:val="28"/>
                <w:szCs w:val="28"/>
              </w:rPr>
            </w:pPr>
          </w:p>
          <w:p w14:paraId="009977EF" w14:textId="77777777" w:rsidR="00785198" w:rsidRPr="00785198" w:rsidRDefault="00785198" w:rsidP="00785198">
            <w:pPr>
              <w:jc w:val="center"/>
              <w:rPr>
                <w:rFonts w:eastAsia="Calibri"/>
                <w:b/>
                <w:sz w:val="28"/>
                <w:szCs w:val="28"/>
              </w:rPr>
            </w:pPr>
          </w:p>
        </w:tc>
      </w:tr>
    </w:tbl>
    <w:p w14:paraId="4A8DD7E1" w14:textId="3B0EEBBB" w:rsidR="00F01178" w:rsidRPr="006965A3" w:rsidRDefault="00F01178" w:rsidP="00792772"/>
    <w:p w14:paraId="4FF3033B" w14:textId="77777777" w:rsidR="0032041B" w:rsidRPr="006965A3" w:rsidRDefault="0032041B" w:rsidP="00792772"/>
    <w:p w14:paraId="75261848" w14:textId="19D22E1C" w:rsidR="00B24EEB" w:rsidRPr="006965A3" w:rsidRDefault="0032041B" w:rsidP="00B24EEB">
      <w:pPr>
        <w:ind w:right="4676"/>
        <w:jc w:val="both"/>
        <w:rPr>
          <w:b/>
          <w:bCs/>
        </w:rPr>
      </w:pPr>
      <w:r w:rsidRPr="006965A3">
        <w:rPr>
          <w:b/>
          <w:bCs/>
        </w:rPr>
        <w:t>О внесении изменений в Положение о муниципальном жилищном контроле</w:t>
      </w:r>
    </w:p>
    <w:p w14:paraId="533C54C8" w14:textId="77777777" w:rsidR="00767EF0" w:rsidRPr="006965A3" w:rsidRDefault="00767EF0" w:rsidP="00767EF0">
      <w:pPr>
        <w:jc w:val="both"/>
      </w:pPr>
    </w:p>
    <w:p w14:paraId="7A061BA6" w14:textId="4B87825B" w:rsidR="00B24EEB" w:rsidRPr="006965A3" w:rsidRDefault="0032041B" w:rsidP="0034433B">
      <w:pPr>
        <w:ind w:firstLine="709"/>
        <w:jc w:val="both"/>
      </w:pPr>
      <w:proofErr w:type="gramStart"/>
      <w:r w:rsidRPr="006965A3">
        <w:t xml:space="preserve">В </w:t>
      </w:r>
      <w:r w:rsidR="002C6D6E">
        <w:t xml:space="preserve"> </w:t>
      </w:r>
      <w:r w:rsidRPr="006965A3">
        <w:t>соответствии</w:t>
      </w:r>
      <w:proofErr w:type="gramEnd"/>
      <w:r w:rsidRPr="006965A3">
        <w:t xml:space="preserve"> со статьей 20 Жилищного кодекса Российской Федераци</w:t>
      </w:r>
      <w:r w:rsidR="00116A45" w:rsidRPr="006965A3">
        <w:t xml:space="preserve">и, Федеральным законом от 31 июля </w:t>
      </w:r>
      <w:r w:rsidRPr="006965A3">
        <w:t>2020</w:t>
      </w:r>
      <w:r w:rsidR="00116A45" w:rsidRPr="006965A3">
        <w:t xml:space="preserve"> года</w:t>
      </w:r>
      <w:r w:rsidRPr="006965A3">
        <w:t xml:space="preserve"> № 248-ФЗ «О государственном контроле (надзоре) и муниципальном контроле в Российской Федерации», Уставом города Канаш Чувашской Республики, </w:t>
      </w:r>
      <w:r w:rsidRPr="006965A3">
        <w:rPr>
          <w:b/>
        </w:rPr>
        <w:t>Собрание депутатов города Канаш Чувашской Республики решило</w:t>
      </w:r>
      <w:r w:rsidRPr="006965A3">
        <w:t>:</w:t>
      </w:r>
      <w:r w:rsidR="00B9396A" w:rsidRPr="006965A3">
        <w:t xml:space="preserve"> </w:t>
      </w:r>
    </w:p>
    <w:p w14:paraId="575FB952" w14:textId="240BEE21" w:rsidR="00B24EEB" w:rsidRPr="006965A3" w:rsidRDefault="00B24EEB" w:rsidP="0034433B">
      <w:pPr>
        <w:ind w:firstLine="709"/>
        <w:jc w:val="both"/>
        <w:rPr>
          <w:b/>
        </w:rPr>
      </w:pPr>
      <w:bookmarkStart w:id="0" w:name="_GoBack"/>
      <w:bookmarkEnd w:id="0"/>
    </w:p>
    <w:p w14:paraId="7A9A8A7B" w14:textId="6D4711EB" w:rsidR="00617169" w:rsidRPr="006965A3" w:rsidRDefault="00351E57" w:rsidP="0034433B">
      <w:pPr>
        <w:pStyle w:val="aff3"/>
        <w:shd w:val="clear" w:color="auto" w:fill="FFFFFF"/>
        <w:ind w:left="0" w:firstLine="709"/>
        <w:jc w:val="both"/>
      </w:pPr>
      <w:r w:rsidRPr="006965A3">
        <w:t xml:space="preserve">1. </w:t>
      </w:r>
      <w:r w:rsidR="0032041B" w:rsidRPr="006965A3">
        <w:t>Внести в Положение о муниципальном жилищном контроле, утвержденное решением Собрания депутатов города Канаш Чувашской Республики от 03 декабря 2021 года № 17/8</w:t>
      </w:r>
      <w:r w:rsidR="00116A45" w:rsidRPr="006965A3">
        <w:t xml:space="preserve"> (с изменениями от 20 июля 2023 г. № 38/1)</w:t>
      </w:r>
      <w:r w:rsidR="0032041B" w:rsidRPr="006965A3">
        <w:t xml:space="preserve"> следующие изменения:</w:t>
      </w:r>
    </w:p>
    <w:p w14:paraId="618E2E4B" w14:textId="0E31E472" w:rsidR="00116A45" w:rsidRPr="006965A3" w:rsidRDefault="00B0184F" w:rsidP="0034433B">
      <w:pPr>
        <w:pStyle w:val="aff3"/>
        <w:shd w:val="clear" w:color="auto" w:fill="FFFFFF"/>
        <w:ind w:left="0" w:firstLine="709"/>
        <w:jc w:val="both"/>
      </w:pPr>
      <w:r>
        <w:t>1.1</w:t>
      </w:r>
      <w:proofErr w:type="gramStart"/>
      <w:r>
        <w:t xml:space="preserve">. </w:t>
      </w:r>
      <w:r w:rsidR="00116A45" w:rsidRPr="006965A3">
        <w:t>подпункт</w:t>
      </w:r>
      <w:proofErr w:type="gramEnd"/>
      <w:r w:rsidR="00116A45" w:rsidRPr="006965A3">
        <w:t xml:space="preserve"> 1 пункта 1.</w:t>
      </w:r>
      <w:r>
        <w:t xml:space="preserve">4 раздела I. «Общие положения» </w:t>
      </w:r>
      <w:r w:rsidR="00116A45" w:rsidRPr="006965A3">
        <w:t>изложить в следующей редакции:</w:t>
      </w:r>
    </w:p>
    <w:p w14:paraId="11B33621" w14:textId="684A8793" w:rsidR="00116A45" w:rsidRPr="00482062" w:rsidRDefault="00116A45" w:rsidP="0034433B">
      <w:pPr>
        <w:pStyle w:val="aff3"/>
        <w:shd w:val="clear" w:color="auto" w:fill="FFFFFF"/>
        <w:ind w:left="0" w:firstLine="709"/>
        <w:jc w:val="both"/>
      </w:pPr>
      <w:r w:rsidRPr="006965A3">
        <w:t>«1) глава города Канаш Чувашской Республики;»;</w:t>
      </w:r>
    </w:p>
    <w:p w14:paraId="4B9B671A" w14:textId="586396A0" w:rsidR="001C59CD" w:rsidRPr="001C59CD" w:rsidRDefault="001C59CD" w:rsidP="0034433B">
      <w:pPr>
        <w:pStyle w:val="aff3"/>
        <w:shd w:val="clear" w:color="auto" w:fill="FFFFFF"/>
        <w:ind w:left="0" w:firstLine="709"/>
        <w:jc w:val="both"/>
      </w:pPr>
      <w:r w:rsidRPr="00445C88">
        <w:t>1.2. в пункте 1.6 слова «в подпунктах 1 – 11 пункта 1.2» заменить словами «в подпунктах 1 – 12 пункта 1.2»;</w:t>
      </w:r>
    </w:p>
    <w:p w14:paraId="6044BFDA" w14:textId="217B190A" w:rsidR="00C37E5B" w:rsidRPr="006965A3" w:rsidRDefault="00116A45" w:rsidP="0034433B">
      <w:pPr>
        <w:pStyle w:val="aff3"/>
        <w:shd w:val="clear" w:color="auto" w:fill="FFFFFF"/>
        <w:ind w:left="0" w:firstLine="709"/>
        <w:jc w:val="both"/>
      </w:pPr>
      <w:r w:rsidRPr="006965A3">
        <w:t>1.</w:t>
      </w:r>
      <w:r w:rsidR="001C59CD">
        <w:t>3</w:t>
      </w:r>
      <w:r w:rsidRPr="006965A3">
        <w:t xml:space="preserve">. </w:t>
      </w:r>
      <w:r w:rsidR="00C37E5B" w:rsidRPr="006965A3">
        <w:t xml:space="preserve">раздел </w:t>
      </w:r>
      <w:r w:rsidR="00C37E5B" w:rsidRPr="006965A3">
        <w:rPr>
          <w:lang w:val="en-US"/>
        </w:rPr>
        <w:t>II</w:t>
      </w:r>
      <w:r w:rsidR="00C37E5B" w:rsidRPr="006965A3">
        <w:t xml:space="preserve"> изложить в следующей редакции:</w:t>
      </w:r>
    </w:p>
    <w:p w14:paraId="163EB829" w14:textId="77777777" w:rsidR="00686BCB" w:rsidRPr="006965A3" w:rsidRDefault="00C37E5B" w:rsidP="0034433B">
      <w:pPr>
        <w:shd w:val="clear" w:color="auto" w:fill="FFFFFF"/>
        <w:ind w:firstLine="709"/>
        <w:jc w:val="center"/>
        <w:rPr>
          <w:b/>
        </w:rPr>
      </w:pPr>
      <w:r w:rsidRPr="006965A3">
        <w:rPr>
          <w:b/>
        </w:rPr>
        <w:t>«II. Управление рисками причинения вреда (ущерба) охраняемым законом ценностям при осуществлении муниципального жилищного контроля</w:t>
      </w:r>
    </w:p>
    <w:p w14:paraId="1D087BC6" w14:textId="77777777" w:rsidR="00686BCB" w:rsidRPr="006965A3" w:rsidRDefault="00686BCB" w:rsidP="0034433B">
      <w:pPr>
        <w:shd w:val="clear" w:color="auto" w:fill="FFFFFF"/>
        <w:ind w:firstLine="709"/>
        <w:jc w:val="both"/>
      </w:pPr>
      <w:r w:rsidRPr="006965A3">
        <w:t>2.1.</w:t>
      </w:r>
      <w:r w:rsidRPr="006965A3">
        <w:rPr>
          <w:b/>
        </w:rPr>
        <w:t xml:space="preserve"> </w:t>
      </w:r>
      <w:r w:rsidR="00C37E5B" w:rsidRPr="006965A3">
        <w:t>Муниципальный жилищный контроль осуществляется на основе системы оценки и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00986A0C" w14:textId="77777777" w:rsidR="00686BCB" w:rsidRPr="006965A3" w:rsidRDefault="00686BCB" w:rsidP="0034433B">
      <w:pPr>
        <w:shd w:val="clear" w:color="auto" w:fill="FFFFFF"/>
        <w:ind w:firstLine="709"/>
        <w:jc w:val="both"/>
      </w:pPr>
      <w:r w:rsidRPr="006965A3">
        <w:t>2.2.</w:t>
      </w:r>
      <w:r w:rsidR="00C37E5B" w:rsidRPr="006965A3">
        <w:t xml:space="preserve">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1B73387E" w14:textId="66A9C043" w:rsidR="00686BCB" w:rsidRPr="006965A3" w:rsidRDefault="00686BCB" w:rsidP="0034433B">
      <w:pPr>
        <w:shd w:val="clear" w:color="auto" w:fill="FFFFFF"/>
        <w:ind w:firstLine="709"/>
        <w:jc w:val="both"/>
        <w:rPr>
          <w:b/>
        </w:rPr>
      </w:pPr>
      <w:r w:rsidRPr="006965A3">
        <w:t>2.3.</w:t>
      </w:r>
      <w:r w:rsidRPr="006965A3">
        <w:rPr>
          <w:b/>
        </w:rPr>
        <w:t xml:space="preserve"> </w:t>
      </w:r>
      <w:r w:rsidR="00C37E5B" w:rsidRPr="006965A3">
        <w:t>Для целей управления рисками причинения вреда (ущерба) охраняемым законом ценностям при осуществлении муниципального контроля объекты контроля в соответствии с Федеральным законом подлежат отнесению к категориям риска:</w:t>
      </w:r>
    </w:p>
    <w:p w14:paraId="20819775" w14:textId="2E4AFC29" w:rsidR="00C37E5B" w:rsidRPr="006965A3" w:rsidRDefault="00C37E5B" w:rsidP="0034433B">
      <w:pPr>
        <w:shd w:val="clear" w:color="auto" w:fill="FFFFFF"/>
        <w:ind w:firstLine="709"/>
        <w:jc w:val="both"/>
        <w:rPr>
          <w:b/>
        </w:rPr>
      </w:pPr>
      <w:r w:rsidRPr="006965A3">
        <w:t>1) среднего;</w:t>
      </w:r>
    </w:p>
    <w:p w14:paraId="51381E2B" w14:textId="77777777" w:rsidR="00C37E5B" w:rsidRPr="006965A3" w:rsidRDefault="00C37E5B" w:rsidP="0034433B">
      <w:pPr>
        <w:shd w:val="clear" w:color="auto" w:fill="FFFFFF"/>
        <w:ind w:firstLine="709"/>
        <w:jc w:val="both"/>
      </w:pPr>
      <w:r w:rsidRPr="006965A3">
        <w:t>2) умеренного;</w:t>
      </w:r>
    </w:p>
    <w:p w14:paraId="64ABDFB3" w14:textId="77777777" w:rsidR="00C37E5B" w:rsidRPr="006965A3" w:rsidRDefault="00C37E5B" w:rsidP="0034433B">
      <w:pPr>
        <w:shd w:val="clear" w:color="auto" w:fill="FFFFFF"/>
        <w:ind w:firstLine="709"/>
        <w:jc w:val="both"/>
      </w:pPr>
      <w:r w:rsidRPr="006965A3">
        <w:t>3) низкого.</w:t>
      </w:r>
    </w:p>
    <w:p w14:paraId="0603450C" w14:textId="77777777" w:rsidR="00F81233" w:rsidRDefault="00686BCB" w:rsidP="0034433B">
      <w:pPr>
        <w:shd w:val="clear" w:color="auto" w:fill="FFFFFF"/>
        <w:ind w:firstLine="709"/>
        <w:jc w:val="both"/>
      </w:pPr>
      <w:r w:rsidRPr="006965A3">
        <w:t>2</w:t>
      </w:r>
      <w:r w:rsidR="00C37E5B" w:rsidRPr="006965A3">
        <w:t>.</w:t>
      </w:r>
      <w:r w:rsidRPr="006965A3">
        <w:t>4.</w:t>
      </w:r>
      <w:r w:rsidR="00C37E5B" w:rsidRPr="006965A3">
        <w:t xml:space="preserve">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w:t>
      </w:r>
    </w:p>
    <w:p w14:paraId="3CBCAE70" w14:textId="467C97E1" w:rsidR="00C37E5B" w:rsidRPr="006965A3" w:rsidRDefault="00686BCB" w:rsidP="0034433B">
      <w:pPr>
        <w:shd w:val="clear" w:color="auto" w:fill="FFFFFF"/>
        <w:ind w:firstLine="709"/>
        <w:jc w:val="both"/>
      </w:pPr>
      <w:r w:rsidRPr="006965A3">
        <w:t>2.5</w:t>
      </w:r>
      <w:r w:rsidR="00C37E5B" w:rsidRPr="006965A3">
        <w:t xml:space="preserve">. Отнесение объектов муниципального контроля к категориям риска осуществляется постановлением администрации города </w:t>
      </w:r>
      <w:r w:rsidR="00116A45" w:rsidRPr="006965A3">
        <w:t>Канаш</w:t>
      </w:r>
      <w:r w:rsidR="00C37E5B" w:rsidRPr="006965A3">
        <w:t xml:space="preserve"> (далее - постановление).</w:t>
      </w:r>
    </w:p>
    <w:p w14:paraId="2B5D2FC4" w14:textId="58EB933D" w:rsidR="00C37E5B" w:rsidRPr="006965A3" w:rsidRDefault="00686BCB" w:rsidP="0034433B">
      <w:pPr>
        <w:shd w:val="clear" w:color="auto" w:fill="FFFFFF"/>
        <w:ind w:firstLine="709"/>
        <w:jc w:val="both"/>
      </w:pPr>
      <w:r w:rsidRPr="006965A3">
        <w:lastRenderedPageBreak/>
        <w:t>2</w:t>
      </w:r>
      <w:r w:rsidR="00C37E5B" w:rsidRPr="006965A3">
        <w:t>.</w:t>
      </w:r>
      <w:r w:rsidRPr="006965A3">
        <w:t>6.</w:t>
      </w:r>
      <w:r w:rsidR="00C37E5B" w:rsidRPr="006965A3">
        <w:t xml:space="preserve"> При отсутствии постановления об отнесении объектов муниципального контроля к категориям риска такие объекты считаются отнесенными к низкой категории риска.</w:t>
      </w:r>
    </w:p>
    <w:p w14:paraId="2456AF16" w14:textId="422AEB54" w:rsidR="00C37E5B" w:rsidRPr="006965A3" w:rsidRDefault="00686BCB" w:rsidP="0034433B">
      <w:pPr>
        <w:shd w:val="clear" w:color="auto" w:fill="FFFFFF"/>
        <w:ind w:firstLine="709"/>
        <w:jc w:val="both"/>
      </w:pPr>
      <w:r w:rsidRPr="006965A3">
        <w:t>2</w:t>
      </w:r>
      <w:r w:rsidR="00C37E5B" w:rsidRPr="006965A3">
        <w:t>.</w:t>
      </w:r>
      <w:r w:rsidRPr="006965A3">
        <w:t>7.</w:t>
      </w:r>
      <w:r w:rsidR="00C37E5B" w:rsidRPr="006965A3">
        <w:t xml:space="preserve"> Орган муниципального жилищного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постановление об отнесении объектов муниципального контроля к категориям риска.</w:t>
      </w:r>
    </w:p>
    <w:p w14:paraId="6C6BE4D3" w14:textId="2EA7976A" w:rsidR="00C37E5B" w:rsidRPr="006965A3" w:rsidRDefault="00686BCB" w:rsidP="0034433B">
      <w:pPr>
        <w:shd w:val="clear" w:color="auto" w:fill="FFFFFF"/>
        <w:ind w:firstLine="709"/>
        <w:jc w:val="both"/>
      </w:pPr>
      <w:r w:rsidRPr="006965A3">
        <w:t>2</w:t>
      </w:r>
      <w:r w:rsidR="00C37E5B" w:rsidRPr="006965A3">
        <w:t>.</w:t>
      </w:r>
      <w:r w:rsidRPr="006965A3">
        <w:t>8.</w:t>
      </w:r>
      <w:r w:rsidR="00C37E5B" w:rsidRPr="006965A3">
        <w:t xml:space="preserve"> Контролируемое лицо вправе подать в орган муниципального жилищного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7E6B0718" w14:textId="564D8E86" w:rsidR="00C37E5B" w:rsidRPr="006965A3" w:rsidRDefault="00686BCB" w:rsidP="0034433B">
      <w:pPr>
        <w:shd w:val="clear" w:color="auto" w:fill="FFFFFF"/>
        <w:ind w:firstLine="709"/>
        <w:jc w:val="both"/>
      </w:pPr>
      <w:r w:rsidRPr="006965A3">
        <w:t>2</w:t>
      </w:r>
      <w:r w:rsidR="00C37E5B" w:rsidRPr="006965A3">
        <w:t>.</w:t>
      </w:r>
      <w:r w:rsidRPr="006965A3">
        <w:t>9.</w:t>
      </w:r>
      <w:r w:rsidR="00C37E5B" w:rsidRPr="006965A3">
        <w:t xml:space="preserve"> По запросу контролируемого лица орган муниципального жилищного контроля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14:paraId="587EC6D3" w14:textId="5CE8CBA1" w:rsidR="00C37E5B" w:rsidRPr="006965A3" w:rsidRDefault="00686BCB" w:rsidP="0034433B">
      <w:pPr>
        <w:shd w:val="clear" w:color="auto" w:fill="FFFFFF"/>
        <w:ind w:firstLine="709"/>
        <w:jc w:val="both"/>
      </w:pPr>
      <w:r w:rsidRPr="006965A3">
        <w:t>2</w:t>
      </w:r>
      <w:r w:rsidR="00C37E5B" w:rsidRPr="006965A3">
        <w:t>.</w:t>
      </w:r>
      <w:r w:rsidR="00445C88">
        <w:t>10</w:t>
      </w:r>
      <w:r w:rsidRPr="006965A3">
        <w:t>.</w:t>
      </w:r>
      <w:r w:rsidR="00C37E5B" w:rsidRPr="006965A3">
        <w:t xml:space="preserve">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администрацией города </w:t>
      </w:r>
      <w:r w:rsidRPr="006965A3">
        <w:t>Канаш</w:t>
      </w:r>
      <w:r w:rsidR="00C37E5B" w:rsidRPr="006965A3">
        <w:t xml:space="preserve"> и подлежащего согласованию с органами прокуратуры.</w:t>
      </w:r>
    </w:p>
    <w:p w14:paraId="612DC8B0" w14:textId="3B6FCFFF" w:rsidR="00C37E5B" w:rsidRPr="006965A3" w:rsidRDefault="00686BCB" w:rsidP="0034433B">
      <w:pPr>
        <w:shd w:val="clear" w:color="auto" w:fill="FFFFFF"/>
        <w:ind w:firstLine="709"/>
        <w:jc w:val="both"/>
      </w:pPr>
      <w:r w:rsidRPr="006965A3">
        <w:t>2</w:t>
      </w:r>
      <w:r w:rsidR="00C37E5B" w:rsidRPr="006965A3">
        <w:t>.</w:t>
      </w:r>
      <w:r w:rsidR="00445C88">
        <w:t>11</w:t>
      </w:r>
      <w:r w:rsidRPr="006965A3">
        <w:t>.</w:t>
      </w:r>
      <w:r w:rsidR="00C37E5B" w:rsidRPr="006965A3">
        <w:t xml:space="preserve"> 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14:paraId="1C8020B5" w14:textId="77777777" w:rsidR="00C37E5B" w:rsidRPr="006965A3" w:rsidRDefault="00C37E5B" w:rsidP="0034433B">
      <w:pPr>
        <w:shd w:val="clear" w:color="auto" w:fill="FFFFFF"/>
        <w:ind w:firstLine="709"/>
        <w:jc w:val="both"/>
      </w:pPr>
      <w:r w:rsidRPr="006965A3">
        <w:t>- для категории среднего риска - не чаще одного раза в 3 года;</w:t>
      </w:r>
    </w:p>
    <w:p w14:paraId="3E8ABCE5" w14:textId="77777777" w:rsidR="00C37E5B" w:rsidRPr="006965A3" w:rsidRDefault="00C37E5B" w:rsidP="0034433B">
      <w:pPr>
        <w:shd w:val="clear" w:color="auto" w:fill="FFFFFF"/>
        <w:ind w:firstLine="709"/>
        <w:jc w:val="both"/>
      </w:pPr>
      <w:r w:rsidRPr="006965A3">
        <w:t>- для категории умеренного риска - не чаще одного раза в 5 лет;</w:t>
      </w:r>
    </w:p>
    <w:p w14:paraId="442763CA" w14:textId="77777777" w:rsidR="00C37E5B" w:rsidRPr="006965A3" w:rsidRDefault="00C37E5B" w:rsidP="0034433B">
      <w:pPr>
        <w:shd w:val="clear" w:color="auto" w:fill="FFFFFF"/>
        <w:ind w:firstLine="709"/>
        <w:jc w:val="both"/>
      </w:pPr>
      <w:r w:rsidRPr="006965A3">
        <w:t>- для категории низкого риска, плановые проверки не проводятся.</w:t>
      </w:r>
    </w:p>
    <w:p w14:paraId="54C4D5B9" w14:textId="38D66EEC" w:rsidR="00C37E5B" w:rsidRPr="006965A3" w:rsidRDefault="00686BCB" w:rsidP="0034433B">
      <w:pPr>
        <w:shd w:val="clear" w:color="auto" w:fill="FFFFFF"/>
        <w:ind w:firstLine="709"/>
        <w:jc w:val="both"/>
      </w:pPr>
      <w:r w:rsidRPr="00445C88">
        <w:t>2</w:t>
      </w:r>
      <w:r w:rsidR="00C37E5B" w:rsidRPr="00445C88">
        <w:t>.</w:t>
      </w:r>
      <w:r w:rsidR="00445C88" w:rsidRPr="00445C88">
        <w:t>12</w:t>
      </w:r>
      <w:r w:rsidRPr="00445C88">
        <w:t>.</w:t>
      </w:r>
      <w:r w:rsidR="00C37E5B" w:rsidRPr="006965A3">
        <w:t xml:space="preserve"> В целях оценки риска причинения вреда (ущерба) устанавливаются следующие индикаторы риска нарушения обязательных требований:</w:t>
      </w:r>
    </w:p>
    <w:p w14:paraId="4A1C7A03" w14:textId="77777777" w:rsidR="00C37E5B" w:rsidRPr="006965A3" w:rsidRDefault="00C37E5B" w:rsidP="0034433B">
      <w:pPr>
        <w:shd w:val="clear" w:color="auto" w:fill="FFFFFF"/>
        <w:ind w:firstLine="709"/>
        <w:jc w:val="both"/>
      </w:pPr>
      <w:r w:rsidRPr="006965A3">
        <w:t>а) наличие трех и более жалоб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на контролируемых лиц, содержащих информацию о нарушении обязательных требований, в течение одного календарного года;</w:t>
      </w:r>
    </w:p>
    <w:p w14:paraId="269DCC68" w14:textId="77777777" w:rsidR="00C37E5B" w:rsidRPr="006965A3" w:rsidRDefault="00C37E5B" w:rsidP="0034433B">
      <w:pPr>
        <w:shd w:val="clear" w:color="auto" w:fill="FFFFFF"/>
        <w:ind w:firstLine="709"/>
        <w:jc w:val="both"/>
      </w:pPr>
      <w:r w:rsidRPr="006965A3">
        <w:t>б) поступление в орган муниципального жилищного контроля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14:paraId="321DE851" w14:textId="77777777" w:rsidR="00C37E5B" w:rsidRPr="006965A3" w:rsidRDefault="00C37E5B" w:rsidP="0034433B">
      <w:pPr>
        <w:shd w:val="clear" w:color="auto" w:fill="FFFFFF"/>
        <w:ind w:firstLine="709"/>
        <w:jc w:val="both"/>
      </w:pPr>
      <w:r w:rsidRPr="006965A3">
        <w:t>к порядку осуществления перевода жилого помещения в нежилое помещение и нежилого помещения в жилое в многоквартирном доме;</w:t>
      </w:r>
    </w:p>
    <w:p w14:paraId="29F2C7A0" w14:textId="77777777" w:rsidR="00C37E5B" w:rsidRPr="006965A3" w:rsidRDefault="00C37E5B" w:rsidP="0034433B">
      <w:pPr>
        <w:shd w:val="clear" w:color="auto" w:fill="FFFFFF"/>
        <w:ind w:firstLine="709"/>
        <w:jc w:val="both"/>
      </w:pPr>
      <w:r w:rsidRPr="006965A3">
        <w:t>к порядку осуществления перепланировки и (или) переустройства помещений в многоквартирном доме;</w:t>
      </w:r>
    </w:p>
    <w:p w14:paraId="10E72404" w14:textId="77777777" w:rsidR="00C37E5B" w:rsidRPr="006965A3" w:rsidRDefault="00C37E5B" w:rsidP="0034433B">
      <w:pPr>
        <w:shd w:val="clear" w:color="auto" w:fill="FFFFFF"/>
        <w:ind w:firstLine="709"/>
        <w:jc w:val="both"/>
      </w:pPr>
      <w:r w:rsidRPr="006965A3">
        <w:t>к предоставлению коммунальных услуг собственникам и пользователям помещений в многоквартирных домах и жилых домов;</w:t>
      </w:r>
    </w:p>
    <w:p w14:paraId="2DBE6EC2" w14:textId="77777777" w:rsidR="00C37E5B" w:rsidRPr="006965A3" w:rsidRDefault="00C37E5B" w:rsidP="0034433B">
      <w:pPr>
        <w:shd w:val="clear" w:color="auto" w:fill="FFFFFF"/>
        <w:ind w:firstLine="709"/>
        <w:jc w:val="both"/>
      </w:pPr>
      <w:r w:rsidRPr="006965A3">
        <w:t>к обеспечению доступности для инвалидов помещений в многоквартирных домах;</w:t>
      </w:r>
    </w:p>
    <w:p w14:paraId="42F6F30D" w14:textId="77777777" w:rsidR="00C37E5B" w:rsidRPr="006965A3" w:rsidRDefault="00C37E5B" w:rsidP="0034433B">
      <w:pPr>
        <w:shd w:val="clear" w:color="auto" w:fill="FFFFFF"/>
        <w:ind w:firstLine="709"/>
        <w:jc w:val="both"/>
      </w:pPr>
      <w:r w:rsidRPr="006965A3">
        <w:t>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533BD6D0" w14:textId="77777777" w:rsidR="00C37E5B" w:rsidRPr="006965A3" w:rsidRDefault="00C37E5B" w:rsidP="0034433B">
      <w:pPr>
        <w:shd w:val="clear" w:color="auto" w:fill="FFFFFF"/>
        <w:ind w:firstLine="709"/>
        <w:jc w:val="both"/>
      </w:pPr>
      <w:r w:rsidRPr="006965A3">
        <w:t>к обеспечению безопасности при использовании и содержании внутридомового и внутриквартирного газового оборудования;</w:t>
      </w:r>
    </w:p>
    <w:p w14:paraId="1941ACF3" w14:textId="26EFE03B" w:rsidR="006965A3" w:rsidRPr="006965A3" w:rsidRDefault="00445C88" w:rsidP="0034433B">
      <w:pPr>
        <w:pStyle w:val="aff3"/>
        <w:shd w:val="clear" w:color="auto" w:fill="FFFFFF"/>
        <w:ind w:left="0" w:firstLine="709"/>
        <w:contextualSpacing w:val="0"/>
        <w:jc w:val="both"/>
      </w:pPr>
      <w:proofErr w:type="gramStart"/>
      <w:r>
        <w:t>в</w:t>
      </w:r>
      <w:proofErr w:type="gramEnd"/>
      <w:r w:rsidR="00C37E5B" w:rsidRPr="006965A3">
        <w:t xml:space="preserve">) отсутствие контрольных мероприятий, проводимых во взаимодействии с контролируемым лицом в рамках осуществления муниципального жилищного контроля, в </w:t>
      </w:r>
      <w:r w:rsidR="00C37E5B" w:rsidRPr="006965A3">
        <w:lastRenderedPageBreak/>
        <w:t>течение трех лет, предшествующих дате принятия решения об отнесении объекта контроля к определенной категории риска.</w:t>
      </w:r>
    </w:p>
    <w:p w14:paraId="6075DED0" w14:textId="3F950988" w:rsidR="006965A3" w:rsidRPr="006965A3" w:rsidRDefault="006965A3" w:rsidP="0034433B">
      <w:pPr>
        <w:ind w:firstLine="709"/>
        <w:jc w:val="both"/>
      </w:pPr>
      <w:r w:rsidRPr="006965A3">
        <w:t>2.1</w:t>
      </w:r>
      <w:r w:rsidR="00B0184F">
        <w:t>3</w:t>
      </w:r>
      <w:r w:rsidRPr="006965A3">
        <w:t>. Отнесение деятельности юридических лиц и индивидуальных предпринимателей к определенной категории риска осуществляется в зависимости от значения показателя риска:</w:t>
      </w:r>
    </w:p>
    <w:p w14:paraId="24F1C627" w14:textId="77777777" w:rsidR="006965A3" w:rsidRPr="006965A3" w:rsidRDefault="006965A3" w:rsidP="0034433B">
      <w:pPr>
        <w:ind w:firstLine="709"/>
        <w:jc w:val="both"/>
      </w:pPr>
      <w:r w:rsidRPr="006965A3">
        <w:t>при значении показателя риска более 0,1 деятельность юридического лица или индивидуального предпринимателя относится к категории среднего риска;</w:t>
      </w:r>
    </w:p>
    <w:p w14:paraId="6A4B91EB" w14:textId="77777777" w:rsidR="006965A3" w:rsidRPr="006965A3" w:rsidRDefault="006965A3" w:rsidP="0034433B">
      <w:pPr>
        <w:ind w:firstLine="709"/>
        <w:jc w:val="both"/>
      </w:pPr>
      <w:r w:rsidRPr="006965A3">
        <w:t>при значении показателя риска более 0,01 до 0,1 включительно - к категории умеренного риска;</w:t>
      </w:r>
    </w:p>
    <w:p w14:paraId="7029D6B6" w14:textId="77777777" w:rsidR="006965A3" w:rsidRPr="006965A3" w:rsidRDefault="006965A3" w:rsidP="0034433B">
      <w:pPr>
        <w:ind w:firstLine="709"/>
        <w:jc w:val="both"/>
      </w:pPr>
      <w:r w:rsidRPr="006965A3">
        <w:t>при значении показателя риска до 0,01 включительно - к категории низкого риска.</w:t>
      </w:r>
    </w:p>
    <w:p w14:paraId="101EE501" w14:textId="0D9CB932" w:rsidR="006965A3" w:rsidRPr="006965A3" w:rsidRDefault="00B0184F" w:rsidP="0034433B">
      <w:pPr>
        <w:ind w:firstLine="709"/>
        <w:jc w:val="both"/>
      </w:pPr>
      <w:bookmarkStart w:id="1" w:name="sub_122"/>
      <w:r>
        <w:t>2.14</w:t>
      </w:r>
      <w:r w:rsidR="006965A3" w:rsidRPr="006965A3">
        <w:t>. Показатель риска рассчитывается по следующей формуле:</w:t>
      </w:r>
    </w:p>
    <w:bookmarkEnd w:id="1"/>
    <w:p w14:paraId="0C440599" w14:textId="77777777" w:rsidR="006965A3" w:rsidRPr="006965A3" w:rsidRDefault="006965A3" w:rsidP="0034433B">
      <w:pPr>
        <w:ind w:firstLine="709"/>
        <w:jc w:val="both"/>
      </w:pPr>
    </w:p>
    <w:p w14:paraId="289774D5" w14:textId="3526AA4F" w:rsidR="006965A3" w:rsidRPr="006965A3" w:rsidRDefault="006965A3" w:rsidP="0034433B">
      <w:pPr>
        <w:ind w:firstLine="709"/>
        <w:jc w:val="both"/>
      </w:pPr>
      <w:r w:rsidRPr="006965A3">
        <w:rPr>
          <w:noProof/>
        </w:rPr>
        <w:drawing>
          <wp:inline distT="0" distB="0" distL="0" distR="0" wp14:anchorId="32FE4A51" wp14:editId="656A2BFE">
            <wp:extent cx="2011680" cy="5632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563245"/>
                    </a:xfrm>
                    <a:prstGeom prst="rect">
                      <a:avLst/>
                    </a:prstGeom>
                    <a:noFill/>
                    <a:ln>
                      <a:noFill/>
                    </a:ln>
                  </pic:spPr>
                </pic:pic>
              </a:graphicData>
            </a:graphic>
          </wp:inline>
        </w:drawing>
      </w:r>
    </w:p>
    <w:p w14:paraId="5569D656" w14:textId="77777777" w:rsidR="006965A3" w:rsidRPr="006965A3" w:rsidRDefault="006965A3" w:rsidP="0034433B">
      <w:pPr>
        <w:ind w:firstLine="709"/>
        <w:jc w:val="both"/>
      </w:pPr>
    </w:p>
    <w:p w14:paraId="58507B9B" w14:textId="77777777" w:rsidR="006965A3" w:rsidRPr="006965A3" w:rsidRDefault="006965A3" w:rsidP="0034433B">
      <w:pPr>
        <w:ind w:firstLine="709"/>
        <w:jc w:val="both"/>
      </w:pPr>
      <w:r w:rsidRPr="006965A3">
        <w:t>где:</w:t>
      </w:r>
    </w:p>
    <w:p w14:paraId="22A2C566" w14:textId="77777777" w:rsidR="006965A3" w:rsidRPr="006965A3" w:rsidRDefault="006965A3" w:rsidP="0034433B">
      <w:pPr>
        <w:ind w:firstLine="709"/>
        <w:jc w:val="both"/>
      </w:pPr>
      <w:r w:rsidRPr="006965A3">
        <w:t>К - показатель риска;</w:t>
      </w:r>
    </w:p>
    <w:p w14:paraId="597B9698" w14:textId="507D742B" w:rsidR="006965A3" w:rsidRPr="006965A3" w:rsidRDefault="006965A3" w:rsidP="0034433B">
      <w:pPr>
        <w:ind w:firstLine="709"/>
        <w:jc w:val="both"/>
      </w:pPr>
      <w:r w:rsidRPr="006965A3">
        <w:rPr>
          <w:i/>
          <w:iCs/>
        </w:rPr>
        <w:t>V</w:t>
      </w:r>
      <w:r w:rsidRPr="006965A3">
        <w:rPr>
          <w:vertAlign w:val="subscript"/>
        </w:rPr>
        <w:t> п</w:t>
      </w:r>
      <w:r w:rsidRPr="006965A3">
        <w:t xml:space="preserve"> - количество вступивших в законную силу в календарном году, предшествующем году, в котором принимается решение об отнесении деятельности управляющей организации к категории риска (далее - решение), постановлений о назначении административных наказаний за совершение административных правонарушений, предусмотренных </w:t>
      </w:r>
      <w:r w:rsidRPr="006965A3">
        <w:rPr>
          <w:rStyle w:val="a6"/>
          <w:color w:val="auto"/>
        </w:rPr>
        <w:t>статьей 19.4.1</w:t>
      </w:r>
      <w:r w:rsidRPr="006965A3">
        <w:t xml:space="preserve">, </w:t>
      </w:r>
      <w:r w:rsidRPr="006965A3">
        <w:rPr>
          <w:rStyle w:val="a6"/>
          <w:color w:val="auto"/>
        </w:rPr>
        <w:t>частью 1 статьи 19.5</w:t>
      </w:r>
      <w:r w:rsidRPr="006965A3">
        <w:t xml:space="preserve"> Кодекса Российской Федерации об административных правонарушениях, вынесенных в отношении управляющей организации и ее должностных лиц по протоколам об административных правонарушениях, составленным уполномоченными должностными лицами органа муниципального жилищного контроля;</w:t>
      </w:r>
    </w:p>
    <w:p w14:paraId="754D3C6D" w14:textId="35CE201A" w:rsidR="006965A3" w:rsidRPr="006965A3" w:rsidRDefault="006965A3" w:rsidP="0034433B">
      <w:pPr>
        <w:ind w:firstLine="709"/>
        <w:jc w:val="both"/>
      </w:pPr>
      <w:r w:rsidRPr="006965A3">
        <w:rPr>
          <w:i/>
          <w:iCs/>
        </w:rPr>
        <w:t>V</w:t>
      </w:r>
      <w:r w:rsidRPr="006965A3">
        <w:rPr>
          <w:vertAlign w:val="subscript"/>
        </w:rPr>
        <w:t> н</w:t>
      </w:r>
      <w:r w:rsidRPr="006965A3">
        <w:t xml:space="preserve"> - количество вступивших в законную силу в календарном году, предшествующем году, в котором принимается решение, постановлений о назначении административных наказаний за совершение административных правонарушений, вынесенных в отношении управляющей организации и ее должностных лиц по протоколам об административных правонарушениях, составленным уполномоченными должностными лицами Государственной жилищной инспекцией Чувашской Республики в установленной сфере деятельности в соответствии с Кодексом Российской Федерации об административных правонарушениях (за исключением постановлений о назначении административных наказаний управляющей организации и ее должностным лицам за совершение административных правонарушений, предусмотренных </w:t>
      </w:r>
      <w:r w:rsidRPr="006965A3">
        <w:rPr>
          <w:rStyle w:val="a6"/>
          <w:color w:val="auto"/>
        </w:rPr>
        <w:t>статьей 19.4.1</w:t>
      </w:r>
      <w:r w:rsidRPr="006965A3">
        <w:t xml:space="preserve">, </w:t>
      </w:r>
      <w:r w:rsidRPr="006965A3">
        <w:rPr>
          <w:rStyle w:val="a6"/>
          <w:color w:val="auto"/>
        </w:rPr>
        <w:t>частью 1 статьи 19.5</w:t>
      </w:r>
      <w:r w:rsidRPr="006965A3">
        <w:t xml:space="preserve"> Кодекса Российской Федерации об административных правонарушениях) (единиц) по материалам, направленным органом муниципального жилищного контроля;</w:t>
      </w:r>
    </w:p>
    <w:p w14:paraId="2F14216D" w14:textId="77777777" w:rsidR="006965A3" w:rsidRPr="006965A3" w:rsidRDefault="006965A3" w:rsidP="0034433B">
      <w:pPr>
        <w:ind w:firstLine="709"/>
        <w:jc w:val="both"/>
      </w:pPr>
      <w:r w:rsidRPr="006965A3">
        <w:rPr>
          <w:i/>
          <w:iCs/>
        </w:rPr>
        <w:t>V</w:t>
      </w:r>
      <w:r w:rsidRPr="006965A3">
        <w:rPr>
          <w:vertAlign w:val="subscript"/>
        </w:rPr>
        <w:t> </w:t>
      </w:r>
      <w:proofErr w:type="spellStart"/>
      <w:r w:rsidRPr="006965A3">
        <w:rPr>
          <w:vertAlign w:val="subscript"/>
        </w:rPr>
        <w:t>пр</w:t>
      </w:r>
      <w:proofErr w:type="spellEnd"/>
      <w:r w:rsidRPr="006965A3">
        <w:t xml:space="preserve"> - количество выданных органом муниципального жилищного контроля управляющей организации в календарном году, предшествующем году, в котором принимается решение, предписаний об устранении выявленных нарушений (единиц);</w:t>
      </w:r>
    </w:p>
    <w:p w14:paraId="74CB2E2D" w14:textId="51C0BA9F" w:rsidR="00686BCB" w:rsidRPr="006965A3" w:rsidRDefault="006965A3" w:rsidP="0034433B">
      <w:pPr>
        <w:ind w:firstLine="709"/>
        <w:jc w:val="both"/>
      </w:pPr>
      <w:r w:rsidRPr="006965A3">
        <w:rPr>
          <w:i/>
          <w:iCs/>
        </w:rPr>
        <w:t>S</w:t>
      </w:r>
      <w:r w:rsidRPr="006965A3">
        <w:t xml:space="preserve"> - общая площадь многоквартирных домов, деятельность по управлению которыми осуществляет управляющая организация, на дату прин</w:t>
      </w:r>
      <w:r>
        <w:t>ятия решения (тыс. кв. метров).</w:t>
      </w:r>
      <w:r w:rsidRPr="006965A3">
        <w:t>»;</w:t>
      </w:r>
    </w:p>
    <w:p w14:paraId="79E78E29" w14:textId="010378A6" w:rsidR="006965A3" w:rsidRDefault="00F81233" w:rsidP="0034433B">
      <w:pPr>
        <w:pStyle w:val="aff3"/>
        <w:shd w:val="clear" w:color="auto" w:fill="FFFFFF"/>
        <w:ind w:left="0" w:firstLine="709"/>
        <w:jc w:val="both"/>
      </w:pPr>
      <w:r>
        <w:t>1.</w:t>
      </w:r>
      <w:r w:rsidR="001C59CD">
        <w:t>4</w:t>
      </w:r>
      <w:r w:rsidR="006965A3">
        <w:t>. в разделе III:</w:t>
      </w:r>
    </w:p>
    <w:p w14:paraId="4345C6F0" w14:textId="66DA97AD" w:rsidR="006965A3" w:rsidRDefault="00F81233" w:rsidP="0034433B">
      <w:pPr>
        <w:pStyle w:val="aff3"/>
        <w:shd w:val="clear" w:color="auto" w:fill="FFFFFF"/>
        <w:ind w:left="0" w:firstLine="709"/>
        <w:jc w:val="both"/>
      </w:pPr>
      <w:r>
        <w:t>1.</w:t>
      </w:r>
      <w:r w:rsidR="001C59CD">
        <w:t>4</w:t>
      </w:r>
      <w:r w:rsidR="006965A3">
        <w:t>.1. абзац третий пункта 3.4. признать утратившим силу;</w:t>
      </w:r>
    </w:p>
    <w:p w14:paraId="66EDAB65" w14:textId="5F29EF9F" w:rsidR="006965A3" w:rsidRDefault="00F81233" w:rsidP="0034433B">
      <w:pPr>
        <w:pStyle w:val="aff3"/>
        <w:shd w:val="clear" w:color="auto" w:fill="FFFFFF"/>
        <w:ind w:left="0" w:firstLine="709"/>
        <w:jc w:val="both"/>
      </w:pPr>
      <w:r>
        <w:t>1.</w:t>
      </w:r>
      <w:r w:rsidR="001C59CD">
        <w:t>4</w:t>
      </w:r>
      <w:r>
        <w:t>.2. п</w:t>
      </w:r>
      <w:r w:rsidR="006965A3">
        <w:t>ункт 3.6. признать утратившим силу;</w:t>
      </w:r>
    </w:p>
    <w:p w14:paraId="46D52319" w14:textId="09F29E1E" w:rsidR="006965A3" w:rsidRDefault="00F81233" w:rsidP="0034433B">
      <w:pPr>
        <w:pStyle w:val="aff3"/>
        <w:shd w:val="clear" w:color="auto" w:fill="FFFFFF"/>
        <w:ind w:left="0" w:firstLine="709"/>
        <w:jc w:val="both"/>
      </w:pPr>
      <w:r>
        <w:t>1.</w:t>
      </w:r>
      <w:r w:rsidR="001C59CD">
        <w:t>4</w:t>
      </w:r>
      <w:r>
        <w:t>.3. п</w:t>
      </w:r>
      <w:r w:rsidR="006965A3">
        <w:t>ункт 3.10. изложить в следующей редакции:</w:t>
      </w:r>
    </w:p>
    <w:p w14:paraId="79B05503" w14:textId="12F60FF4" w:rsidR="006965A3" w:rsidRDefault="006965A3" w:rsidP="0034433B">
      <w:pPr>
        <w:pStyle w:val="aff3"/>
        <w:shd w:val="clear" w:color="auto" w:fill="FFFFFF"/>
        <w:ind w:left="0" w:firstLine="709"/>
        <w:jc w:val="both"/>
      </w:pPr>
      <w:r>
        <w:t>«3.10. Профилактический визит осуществляется в порядке, установленном статьей 52 Федерального закона.</w:t>
      </w:r>
    </w:p>
    <w:p w14:paraId="7CBA599C" w14:textId="77777777" w:rsidR="006965A3" w:rsidRDefault="006965A3" w:rsidP="0034433B">
      <w:pPr>
        <w:pStyle w:val="aff3"/>
        <w:shd w:val="clear" w:color="auto" w:fill="FFFFFF"/>
        <w:ind w:left="0" w:firstLine="709"/>
        <w:jc w:val="both"/>
      </w:pPr>
      <w:r>
        <w:lastRenderedPageBreak/>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140CA9E3" w14:textId="77777777" w:rsidR="006965A3" w:rsidRDefault="006965A3" w:rsidP="0034433B">
      <w:pPr>
        <w:pStyle w:val="aff3"/>
        <w:shd w:val="clear" w:color="auto" w:fill="FFFFFF"/>
        <w:ind w:left="0" w:firstLine="709"/>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4DE38D0" w14:textId="77777777" w:rsidR="006965A3" w:rsidRDefault="006965A3" w:rsidP="0034433B">
      <w:pPr>
        <w:pStyle w:val="aff3"/>
        <w:shd w:val="clear" w:color="auto" w:fill="FFFFFF"/>
        <w:ind w:left="0" w:firstLine="709"/>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C366B1E" w14:textId="77777777" w:rsidR="006965A3" w:rsidRDefault="006965A3" w:rsidP="0034433B">
      <w:pPr>
        <w:pStyle w:val="aff3"/>
        <w:shd w:val="clear" w:color="auto" w:fill="FFFFFF"/>
        <w:ind w:left="0" w:firstLine="709"/>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6EB8126C" w14:textId="77777777" w:rsidR="006965A3" w:rsidRDefault="006965A3" w:rsidP="0034433B">
      <w:pPr>
        <w:pStyle w:val="aff3"/>
        <w:shd w:val="clear" w:color="auto" w:fill="FFFFFF"/>
        <w:ind w:left="0" w:firstLine="709"/>
        <w:jc w:val="both"/>
      </w:pPr>
      <w:r>
        <w:t>Обязательный профилактический визит проводится в отношении контролируемых лиц, приступающих к осуществлению деятельности, в течение одного года с момента начала такой деятельности.</w:t>
      </w:r>
    </w:p>
    <w:p w14:paraId="26A79FBD" w14:textId="77777777" w:rsidR="006965A3" w:rsidRDefault="006965A3" w:rsidP="0034433B">
      <w:pPr>
        <w:pStyle w:val="aff3"/>
        <w:shd w:val="clear" w:color="auto" w:fill="FFFFFF"/>
        <w:ind w:left="0" w:firstLine="709"/>
        <w:jc w:val="both"/>
      </w:pPr>
      <w: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14:paraId="07A7DBB9" w14:textId="77777777" w:rsidR="006965A3" w:rsidRDefault="006965A3" w:rsidP="0034433B">
      <w:pPr>
        <w:pStyle w:val="aff3"/>
        <w:shd w:val="clear" w:color="auto" w:fill="FFFFFF"/>
        <w:ind w:left="0" w:firstLine="709"/>
        <w:jc w:val="both"/>
      </w:pPr>
      <w: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4DA4F550" w14:textId="77777777" w:rsidR="006965A3" w:rsidRDefault="006965A3" w:rsidP="0034433B">
      <w:pPr>
        <w:pStyle w:val="aff3"/>
        <w:shd w:val="clear" w:color="auto" w:fill="FFFFFF"/>
        <w:ind w:left="0" w:firstLine="709"/>
        <w:jc w:val="both"/>
      </w:pPr>
      <w:r>
        <w:t>1) дата, время и место составления уведомления;</w:t>
      </w:r>
    </w:p>
    <w:p w14:paraId="4C63E53D" w14:textId="77777777" w:rsidR="006965A3" w:rsidRDefault="006965A3" w:rsidP="0034433B">
      <w:pPr>
        <w:pStyle w:val="aff3"/>
        <w:shd w:val="clear" w:color="auto" w:fill="FFFFFF"/>
        <w:ind w:left="0" w:firstLine="709"/>
        <w:jc w:val="both"/>
      </w:pPr>
      <w:r>
        <w:t>2) наименование контрольного органа;</w:t>
      </w:r>
    </w:p>
    <w:p w14:paraId="2F5E3392" w14:textId="77777777" w:rsidR="006965A3" w:rsidRDefault="006965A3" w:rsidP="0034433B">
      <w:pPr>
        <w:pStyle w:val="aff3"/>
        <w:shd w:val="clear" w:color="auto" w:fill="FFFFFF"/>
        <w:ind w:left="0" w:firstLine="709"/>
        <w:jc w:val="both"/>
      </w:pPr>
      <w:r>
        <w:t>3) полное наименование контролируемого лица;</w:t>
      </w:r>
    </w:p>
    <w:p w14:paraId="4BED3CC8" w14:textId="77777777" w:rsidR="006965A3" w:rsidRDefault="006965A3" w:rsidP="0034433B">
      <w:pPr>
        <w:pStyle w:val="aff3"/>
        <w:shd w:val="clear" w:color="auto" w:fill="FFFFFF"/>
        <w:ind w:left="0" w:firstLine="709"/>
        <w:jc w:val="both"/>
      </w:pPr>
      <w:r>
        <w:t>4) фамилии, имена, отчества (последнее - при наличии) должностного лица;</w:t>
      </w:r>
    </w:p>
    <w:p w14:paraId="6741AF34" w14:textId="77777777" w:rsidR="006965A3" w:rsidRDefault="006965A3" w:rsidP="0034433B">
      <w:pPr>
        <w:pStyle w:val="aff3"/>
        <w:shd w:val="clear" w:color="auto" w:fill="FFFFFF"/>
        <w:ind w:left="0" w:firstLine="709"/>
        <w:jc w:val="both"/>
      </w:pPr>
      <w:r>
        <w:t>5) дата, время и место обязательного профилактического визита;</w:t>
      </w:r>
    </w:p>
    <w:p w14:paraId="5DEB42F8" w14:textId="77777777" w:rsidR="006965A3" w:rsidRDefault="006965A3" w:rsidP="0034433B">
      <w:pPr>
        <w:pStyle w:val="aff3"/>
        <w:shd w:val="clear" w:color="auto" w:fill="FFFFFF"/>
        <w:ind w:left="0" w:firstLine="709"/>
        <w:jc w:val="both"/>
      </w:pPr>
      <w:r>
        <w:t>6) подпись должностного лица.</w:t>
      </w:r>
    </w:p>
    <w:p w14:paraId="2574FF35" w14:textId="77777777" w:rsidR="006965A3" w:rsidRDefault="006965A3" w:rsidP="0034433B">
      <w:pPr>
        <w:pStyle w:val="aff3"/>
        <w:shd w:val="clear" w:color="auto" w:fill="FFFFFF"/>
        <w:ind w:left="0" w:firstLine="709"/>
        <w:jc w:val="both"/>
      </w:pPr>
      <w: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14:paraId="146F694D" w14:textId="77777777" w:rsidR="006965A3" w:rsidRDefault="006965A3" w:rsidP="0034433B">
      <w:pPr>
        <w:pStyle w:val="aff3"/>
        <w:shd w:val="clear" w:color="auto" w:fill="FFFFFF"/>
        <w:ind w:left="0" w:firstLine="709"/>
        <w:jc w:val="both"/>
      </w:pPr>
      <w: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14:paraId="64067455" w14:textId="1B59CD7F" w:rsidR="006965A3" w:rsidRDefault="006965A3" w:rsidP="0034433B">
      <w:pPr>
        <w:pStyle w:val="aff3"/>
        <w:shd w:val="clear" w:color="auto" w:fill="FFFFFF"/>
        <w:ind w:left="0" w:firstLine="709"/>
        <w:jc w:val="both"/>
      </w:pPr>
      <w:r>
        <w:t>Срок проведения обязательного профилактического визита определяется контрольным органом самостоятельно и не должен превышать 1 рабочего дня.»</w:t>
      </w:r>
      <w:r w:rsidR="001C59CD">
        <w:t>;</w:t>
      </w:r>
    </w:p>
    <w:p w14:paraId="1C8B4E00" w14:textId="77777777" w:rsidR="00445C88" w:rsidRDefault="001C59CD" w:rsidP="0034433B">
      <w:pPr>
        <w:pStyle w:val="aff3"/>
        <w:shd w:val="clear" w:color="auto" w:fill="FFFFFF"/>
        <w:ind w:left="0" w:firstLine="709"/>
        <w:jc w:val="both"/>
      </w:pPr>
      <w:r>
        <w:t>1.5</w:t>
      </w:r>
      <w:proofErr w:type="gramStart"/>
      <w:r>
        <w:t xml:space="preserve">. </w:t>
      </w:r>
      <w:r w:rsidR="00445C88">
        <w:t>в</w:t>
      </w:r>
      <w:proofErr w:type="gramEnd"/>
      <w:r w:rsidR="00445C88">
        <w:t xml:space="preserve"> разделе</w:t>
      </w:r>
      <w:r>
        <w:t xml:space="preserve"> </w:t>
      </w:r>
      <w:r w:rsidRPr="001C59CD">
        <w:t>VI</w:t>
      </w:r>
      <w:r w:rsidR="00445C88">
        <w:t>:</w:t>
      </w:r>
    </w:p>
    <w:p w14:paraId="52D993A5" w14:textId="50795E79" w:rsidR="001C59CD" w:rsidRDefault="00B0184F" w:rsidP="0034433B">
      <w:pPr>
        <w:pStyle w:val="aff3"/>
        <w:shd w:val="clear" w:color="auto" w:fill="FFFFFF"/>
        <w:ind w:left="0" w:firstLine="709"/>
        <w:jc w:val="both"/>
      </w:pPr>
      <w:r>
        <w:t>1.5.1</w:t>
      </w:r>
      <w:proofErr w:type="gramStart"/>
      <w:r>
        <w:t xml:space="preserve">. </w:t>
      </w:r>
      <w:r w:rsidR="00445C88">
        <w:t>пункт</w:t>
      </w:r>
      <w:proofErr w:type="gramEnd"/>
      <w:r w:rsidR="00445C88">
        <w:t xml:space="preserve"> 6.2. изложить в следующей редакции:</w:t>
      </w:r>
      <w:r w:rsidR="001C59CD" w:rsidRPr="001C59CD">
        <w:t xml:space="preserve"> </w:t>
      </w:r>
    </w:p>
    <w:p w14:paraId="662955B0" w14:textId="00020D97" w:rsidR="001C59CD" w:rsidRDefault="001C59CD" w:rsidP="0034433B">
      <w:pPr>
        <w:pStyle w:val="aff3"/>
        <w:shd w:val="clear" w:color="auto" w:fill="FFFFFF"/>
        <w:ind w:left="0" w:firstLine="709"/>
        <w:jc w:val="both"/>
      </w:pPr>
      <w:r>
        <w:t>«6.2.</w:t>
      </w:r>
      <w:r w:rsidRPr="001C59CD">
        <w:t xml:space="preserve"> </w:t>
      </w:r>
      <w:r>
        <w:t>Ключевым показателем эффективности и результативности осуществления муниципального контроля является:</w:t>
      </w:r>
    </w:p>
    <w:p w14:paraId="544C89F9" w14:textId="77777777" w:rsidR="00553E56" w:rsidRDefault="001C59CD" w:rsidP="0034433B">
      <w:pPr>
        <w:pStyle w:val="aff3"/>
        <w:shd w:val="clear" w:color="auto" w:fill="FFFFFF"/>
        <w:ind w:left="0" w:firstLine="709"/>
        <w:jc w:val="both"/>
      </w:pPr>
      <w: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14:paraId="0268B597" w14:textId="591D18F9" w:rsidR="0034433B" w:rsidRDefault="001C59CD" w:rsidP="0034433B">
      <w:pPr>
        <w:pStyle w:val="aff3"/>
        <w:shd w:val="clear" w:color="auto" w:fill="FFFFFF"/>
        <w:ind w:left="0" w:firstLine="709"/>
        <w:jc w:val="both"/>
      </w:pPr>
      <w:r>
        <w:t>- доля обоснованных жалоб на действия (бездействие)</w:t>
      </w:r>
      <w:r w:rsidR="00553E56">
        <w:t xml:space="preserve"> администрации</w:t>
      </w:r>
      <w:r>
        <w:t xml:space="preserve"> и (или) ее должностных лиц при проведении контрольных мероприятий в течение года - 0 процентов.</w:t>
      </w:r>
    </w:p>
    <w:p w14:paraId="2D1454BB" w14:textId="5B2A2158" w:rsidR="00445C88" w:rsidRDefault="00B0184F" w:rsidP="00553E56">
      <w:pPr>
        <w:pStyle w:val="aff3"/>
        <w:shd w:val="clear" w:color="auto" w:fill="FFFFFF"/>
        <w:ind w:left="0" w:firstLine="709"/>
        <w:jc w:val="both"/>
      </w:pPr>
      <w:r>
        <w:t>1.5.2</w:t>
      </w:r>
      <w:proofErr w:type="gramStart"/>
      <w:r>
        <w:t xml:space="preserve">. </w:t>
      </w:r>
      <w:r w:rsidR="00445C88">
        <w:t>пункт</w:t>
      </w:r>
      <w:proofErr w:type="gramEnd"/>
      <w:r w:rsidR="00445C88">
        <w:t xml:space="preserve"> 6.3. изложить в следующей редакции</w:t>
      </w:r>
    </w:p>
    <w:p w14:paraId="682FAB01" w14:textId="57B9F2B4" w:rsidR="001C59CD" w:rsidRDefault="00445C88" w:rsidP="00553E56">
      <w:pPr>
        <w:pStyle w:val="aff3"/>
        <w:shd w:val="clear" w:color="auto" w:fill="FFFFFF"/>
        <w:ind w:left="0" w:firstLine="709"/>
        <w:jc w:val="both"/>
      </w:pPr>
      <w:r>
        <w:t>«</w:t>
      </w:r>
      <w:r w:rsidR="001C59CD">
        <w:t>6.3. Индикативными показателями осуществления муниципального жилищного контроля являются:</w:t>
      </w:r>
    </w:p>
    <w:p w14:paraId="222099C3" w14:textId="6FD5AF49" w:rsidR="00553E56" w:rsidRPr="00B0184F" w:rsidRDefault="00553E56" w:rsidP="00553E56">
      <w:pPr>
        <w:pStyle w:val="aff3"/>
        <w:shd w:val="clear" w:color="auto" w:fill="FFFFFF"/>
        <w:ind w:left="0" w:firstLine="709"/>
        <w:jc w:val="both"/>
      </w:pPr>
      <w:r w:rsidRPr="00B0184F">
        <w:t>1) количество внеплановых контрольных мероприятий, проведенных за отчетный период;</w:t>
      </w:r>
    </w:p>
    <w:p w14:paraId="57B79984" w14:textId="31AFADCA" w:rsidR="00553E56" w:rsidRPr="00B0184F" w:rsidRDefault="00553E56" w:rsidP="00553E56">
      <w:pPr>
        <w:pStyle w:val="aff3"/>
        <w:shd w:val="clear" w:color="auto" w:fill="FFFFFF"/>
        <w:ind w:left="0" w:firstLine="709"/>
        <w:jc w:val="both"/>
      </w:pPr>
      <w:r w:rsidRPr="00B0184F">
        <w:lastRenderedPageBreak/>
        <w:t>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9894853" w14:textId="28213E78" w:rsidR="00553E56" w:rsidRPr="00B0184F" w:rsidRDefault="00553E56" w:rsidP="00553E56">
      <w:pPr>
        <w:pStyle w:val="aff3"/>
        <w:shd w:val="clear" w:color="auto" w:fill="FFFFFF"/>
        <w:ind w:left="0" w:firstLine="709"/>
        <w:jc w:val="both"/>
      </w:pPr>
      <w:r w:rsidRPr="00B0184F">
        <w:t>3) общее количество контрольных мероприятий с взаимодействием, проведенных за отчетный период;</w:t>
      </w:r>
    </w:p>
    <w:p w14:paraId="74D63BAC" w14:textId="60497114" w:rsidR="00553E56" w:rsidRPr="00B0184F" w:rsidRDefault="00553E56" w:rsidP="00553E56">
      <w:pPr>
        <w:pStyle w:val="aff3"/>
        <w:shd w:val="clear" w:color="auto" w:fill="FFFFFF"/>
        <w:ind w:left="0" w:firstLine="709"/>
        <w:jc w:val="both"/>
      </w:pPr>
      <w:r w:rsidRPr="00B0184F">
        <w:t>4) количество обязательных профилактических визитов, проведенных за отчетный период;</w:t>
      </w:r>
    </w:p>
    <w:p w14:paraId="59BC3503" w14:textId="6D36136C" w:rsidR="00553E56" w:rsidRPr="00B0184F" w:rsidRDefault="00553E56" w:rsidP="00553E56">
      <w:pPr>
        <w:pStyle w:val="aff3"/>
        <w:shd w:val="clear" w:color="auto" w:fill="FFFFFF"/>
        <w:ind w:left="0" w:firstLine="709"/>
        <w:jc w:val="both"/>
      </w:pPr>
      <w:r w:rsidRPr="00B0184F">
        <w:t>5) количество предостережений о недопустимости нарушения обязательных требований, объявленных за отчетный период;</w:t>
      </w:r>
    </w:p>
    <w:p w14:paraId="244A93ED" w14:textId="223917EB" w:rsidR="00553E56" w:rsidRPr="00B0184F" w:rsidRDefault="00553E56" w:rsidP="00553E56">
      <w:pPr>
        <w:pStyle w:val="aff3"/>
        <w:shd w:val="clear" w:color="auto" w:fill="FFFFFF"/>
        <w:ind w:left="0" w:firstLine="709"/>
        <w:jc w:val="both"/>
      </w:pPr>
      <w:r w:rsidRPr="00B0184F">
        <w:t>6) количество контрольных мероприятий, по результатам которых выявлены нарушения обязательных требований, за отчетный период;</w:t>
      </w:r>
    </w:p>
    <w:p w14:paraId="5C19AAC9" w14:textId="4A60D67D" w:rsidR="00553E56" w:rsidRPr="00B0184F" w:rsidRDefault="00553E56" w:rsidP="00553E56">
      <w:pPr>
        <w:pStyle w:val="aff3"/>
        <w:shd w:val="clear" w:color="auto" w:fill="FFFFFF"/>
        <w:ind w:left="0" w:firstLine="709"/>
        <w:jc w:val="both"/>
      </w:pPr>
      <w:r w:rsidRPr="00B0184F">
        <w:t>7) количество контрольных мероприятий, по итогам которых возбуждены дела об административных правонарушениях, за отчетный период;</w:t>
      </w:r>
    </w:p>
    <w:p w14:paraId="5FB9C9FE" w14:textId="4E561614" w:rsidR="00553E56" w:rsidRPr="00B0184F" w:rsidRDefault="00553E56" w:rsidP="00553E56">
      <w:pPr>
        <w:pStyle w:val="aff3"/>
        <w:shd w:val="clear" w:color="auto" w:fill="FFFFFF"/>
        <w:ind w:left="0" w:firstLine="709"/>
        <w:jc w:val="both"/>
      </w:pPr>
      <w:r w:rsidRPr="00B0184F">
        <w:t>8) сумма административных штрафов, наложенных по результатам контрольных мероприятий, за отчетный период;</w:t>
      </w:r>
    </w:p>
    <w:p w14:paraId="75870178" w14:textId="476D7CB5" w:rsidR="00553E56" w:rsidRPr="00B0184F" w:rsidRDefault="00553E56" w:rsidP="00553E56">
      <w:pPr>
        <w:pStyle w:val="aff3"/>
        <w:shd w:val="clear" w:color="auto" w:fill="FFFFFF"/>
        <w:ind w:left="0" w:firstLine="709"/>
        <w:jc w:val="both"/>
      </w:pPr>
      <w:r w:rsidRPr="00B0184F">
        <w:t>9) количество направленных в органы прокуратуры заявлений о согласовании проведения контрольных мероприятий за отчетный период;</w:t>
      </w:r>
    </w:p>
    <w:p w14:paraId="57503D85" w14:textId="426B292A" w:rsidR="00553E56" w:rsidRPr="00B0184F" w:rsidRDefault="00553E56" w:rsidP="00553E56">
      <w:pPr>
        <w:pStyle w:val="aff3"/>
        <w:shd w:val="clear" w:color="auto" w:fill="FFFFFF"/>
        <w:ind w:left="0" w:firstLine="709"/>
        <w:jc w:val="both"/>
      </w:pPr>
      <w:r w:rsidRPr="00B0184F">
        <w:t>10) общее количество учтенных объектов контроля на конец отчетного периода;</w:t>
      </w:r>
    </w:p>
    <w:p w14:paraId="3C550AEE" w14:textId="22081CF9" w:rsidR="00553E56" w:rsidRPr="00B0184F" w:rsidRDefault="00553E56" w:rsidP="00553E56">
      <w:pPr>
        <w:pStyle w:val="aff3"/>
        <w:shd w:val="clear" w:color="auto" w:fill="FFFFFF"/>
        <w:ind w:left="0" w:firstLine="709"/>
        <w:jc w:val="both"/>
      </w:pPr>
      <w:r w:rsidRPr="00B0184F">
        <w:t>11) количество учтенных контролируемых лиц, в отношении которых проведены контрольные мероприятия, за отчетный период;</w:t>
      </w:r>
    </w:p>
    <w:p w14:paraId="259130B8" w14:textId="4C3C6B54" w:rsidR="00553E56" w:rsidRPr="00B0184F" w:rsidRDefault="00553E56" w:rsidP="00553E56">
      <w:pPr>
        <w:pStyle w:val="aff3"/>
        <w:shd w:val="clear" w:color="auto" w:fill="FFFFFF"/>
        <w:ind w:left="0" w:firstLine="709"/>
        <w:jc w:val="both"/>
      </w:pPr>
      <w:r w:rsidRPr="00B0184F">
        <w:t>12) количество исковых заявлений об оспаривании решений, действий (бездействия) должностных лиц администрации, направленных контролируемыми лицами в судебном порядке, за отчетный период;</w:t>
      </w:r>
    </w:p>
    <w:p w14:paraId="2353D6FC" w14:textId="061F1F75" w:rsidR="00152D92" w:rsidRDefault="00553E56" w:rsidP="00553E56">
      <w:pPr>
        <w:pStyle w:val="aff3"/>
        <w:shd w:val="clear" w:color="auto" w:fill="FFFFFF"/>
        <w:ind w:left="0" w:firstLine="709"/>
        <w:jc w:val="both"/>
      </w:pPr>
      <w:r w:rsidRPr="00B0184F">
        <w:t>13) количество исковых заявлений об оспаривании решений, действий (бездействия)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7E4BCFF" w14:textId="793E06B0" w:rsidR="00351E57" w:rsidRPr="006965A3" w:rsidRDefault="00587323" w:rsidP="00553E56">
      <w:pPr>
        <w:pStyle w:val="aff3"/>
        <w:shd w:val="clear" w:color="auto" w:fill="FFFFFF"/>
        <w:ind w:left="0" w:firstLine="709"/>
        <w:jc w:val="both"/>
      </w:pPr>
      <w:r w:rsidRPr="006965A3">
        <w:t>2</w:t>
      </w:r>
      <w:r w:rsidR="00351E57" w:rsidRPr="006965A3">
        <w:t>.</w:t>
      </w:r>
      <w:r w:rsidRPr="006965A3">
        <w:t xml:space="preserve"> </w:t>
      </w:r>
      <w:r w:rsidR="00351E57" w:rsidRPr="006965A3">
        <w:t>Настоящее постановление вступает в силу после его официального опубликования.</w:t>
      </w:r>
    </w:p>
    <w:p w14:paraId="6BC9B3B5" w14:textId="39A094FA" w:rsidR="00B24EEB" w:rsidRPr="006965A3" w:rsidRDefault="00B24EEB" w:rsidP="00553E56">
      <w:pPr>
        <w:pStyle w:val="aff3"/>
        <w:shd w:val="clear" w:color="auto" w:fill="FFFFFF"/>
        <w:ind w:left="0" w:firstLine="709"/>
        <w:jc w:val="both"/>
      </w:pPr>
    </w:p>
    <w:p w14:paraId="73CC7DC8" w14:textId="77777777" w:rsidR="00B24EEB" w:rsidRDefault="00B24EEB" w:rsidP="00553E56">
      <w:pPr>
        <w:pStyle w:val="aff3"/>
        <w:shd w:val="clear" w:color="auto" w:fill="FFFFFF"/>
        <w:ind w:left="0" w:firstLine="709"/>
        <w:jc w:val="both"/>
      </w:pPr>
    </w:p>
    <w:p w14:paraId="7A4E218E" w14:textId="77777777" w:rsidR="00B0184F" w:rsidRDefault="00B0184F" w:rsidP="00553E56">
      <w:pPr>
        <w:pStyle w:val="aff3"/>
        <w:shd w:val="clear" w:color="auto" w:fill="FFFFFF"/>
        <w:ind w:left="0" w:firstLine="709"/>
        <w:jc w:val="both"/>
      </w:pPr>
    </w:p>
    <w:p w14:paraId="226A36B4" w14:textId="77777777" w:rsidR="00B0184F" w:rsidRPr="006965A3" w:rsidRDefault="00B0184F" w:rsidP="00553E56">
      <w:pPr>
        <w:pStyle w:val="aff3"/>
        <w:shd w:val="clear" w:color="auto" w:fill="FFFFFF"/>
        <w:ind w:left="0" w:firstLine="709"/>
        <w:jc w:val="both"/>
      </w:pPr>
    </w:p>
    <w:p w14:paraId="48943AD9" w14:textId="77777777" w:rsidR="00F81233" w:rsidRPr="00F81233" w:rsidRDefault="00F81233" w:rsidP="00553E56">
      <w:pPr>
        <w:shd w:val="clear" w:color="auto" w:fill="FFFFFF"/>
        <w:jc w:val="both"/>
      </w:pPr>
      <w:r w:rsidRPr="00F81233">
        <w:t xml:space="preserve">Председатель Собрания депутатов </w:t>
      </w:r>
    </w:p>
    <w:p w14:paraId="79A27A2F" w14:textId="71EF1900" w:rsidR="00F81233" w:rsidRPr="00F81233" w:rsidRDefault="00F81233" w:rsidP="00553E56">
      <w:pPr>
        <w:jc w:val="both"/>
      </w:pPr>
      <w:r w:rsidRPr="00F81233">
        <w:t xml:space="preserve">города Канаш Чувашской Республики                                            </w:t>
      </w:r>
      <w:r>
        <w:t xml:space="preserve">                    </w:t>
      </w:r>
      <w:r w:rsidRPr="00F81233">
        <w:t>О.В. Савчук</w:t>
      </w:r>
    </w:p>
    <w:p w14:paraId="693657BB" w14:textId="77777777" w:rsidR="00F81233" w:rsidRPr="00F81233" w:rsidRDefault="00F81233" w:rsidP="00F81233">
      <w:pPr>
        <w:ind w:firstLine="426"/>
        <w:jc w:val="both"/>
      </w:pPr>
    </w:p>
    <w:p w14:paraId="64D0881C" w14:textId="77777777" w:rsidR="00F81233" w:rsidRPr="00F81233" w:rsidRDefault="00F81233" w:rsidP="00553E56">
      <w:pPr>
        <w:jc w:val="both"/>
      </w:pPr>
      <w:r w:rsidRPr="00F81233">
        <w:t>Глава города Канаш</w:t>
      </w:r>
    </w:p>
    <w:p w14:paraId="2F027895" w14:textId="7C9F0E61" w:rsidR="00F81233" w:rsidRPr="00F81233" w:rsidRDefault="00F81233" w:rsidP="00553E56">
      <w:pPr>
        <w:jc w:val="both"/>
      </w:pPr>
      <w:r w:rsidRPr="00F81233">
        <w:t xml:space="preserve">Чувашской Республики                                                    </w:t>
      </w:r>
      <w:r>
        <w:t xml:space="preserve">                                 </w:t>
      </w:r>
      <w:r w:rsidRPr="00F81233">
        <w:t xml:space="preserve"> В.Н. Михайлов</w:t>
      </w:r>
    </w:p>
    <w:p w14:paraId="0CD8C0E0" w14:textId="77777777" w:rsidR="00F81233" w:rsidRPr="00F81233" w:rsidRDefault="00F81233" w:rsidP="00F81233">
      <w:pPr>
        <w:ind w:firstLine="426"/>
        <w:jc w:val="both"/>
      </w:pPr>
    </w:p>
    <w:p w14:paraId="025DCFC5" w14:textId="77777777" w:rsidR="00A609B5" w:rsidRPr="006965A3" w:rsidRDefault="00A609B5" w:rsidP="00B24EEB">
      <w:pPr>
        <w:ind w:firstLine="426"/>
        <w:jc w:val="both"/>
      </w:pPr>
    </w:p>
    <w:p w14:paraId="63F86E37" w14:textId="77777777" w:rsidR="00A609B5" w:rsidRPr="006965A3" w:rsidRDefault="00A609B5" w:rsidP="00B24EEB">
      <w:pPr>
        <w:ind w:firstLine="426"/>
        <w:jc w:val="both"/>
      </w:pPr>
    </w:p>
    <w:sectPr w:rsidR="00A609B5" w:rsidRPr="006965A3" w:rsidSect="0034433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B44BC" w14:textId="77777777" w:rsidR="000C7323" w:rsidRDefault="000C7323" w:rsidP="00755710">
      <w:r>
        <w:separator/>
      </w:r>
    </w:p>
  </w:endnote>
  <w:endnote w:type="continuationSeparator" w:id="0">
    <w:p w14:paraId="7AE75599" w14:textId="77777777" w:rsidR="000C7323" w:rsidRDefault="000C7323"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CD1F5" w14:textId="77777777" w:rsidR="00800619" w:rsidRDefault="00800619">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3250A" w14:textId="77777777" w:rsidR="00800619" w:rsidRDefault="00800619">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E0A94" w14:textId="77777777" w:rsidR="00800619" w:rsidRDefault="00800619">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E12C3" w14:textId="77777777" w:rsidR="000C7323" w:rsidRDefault="000C7323" w:rsidP="00755710">
      <w:r>
        <w:separator/>
      </w:r>
    </w:p>
  </w:footnote>
  <w:footnote w:type="continuationSeparator" w:id="0">
    <w:p w14:paraId="2E6B8AAD" w14:textId="77777777" w:rsidR="000C7323" w:rsidRDefault="000C7323"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0C732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4801" w14:textId="3D18C421" w:rsidR="00E90F25" w:rsidRDefault="000C7323" w:rsidP="00A205EC">
    <w:pPr>
      <w:pStyle w:val="af7"/>
      <w:framePr w:wrap="none" w:vAnchor="text" w:hAnchor="margin" w:xAlign="center" w:y="1"/>
      <w:rPr>
        <w:rStyle w:val="afb"/>
      </w:rPr>
    </w:pPr>
  </w:p>
  <w:p w14:paraId="7A290345" w14:textId="77777777" w:rsidR="00800619" w:rsidRDefault="00800619" w:rsidP="00A205EC">
    <w:pPr>
      <w:pStyle w:val="af7"/>
      <w:framePr w:wrap="none" w:vAnchor="text" w:hAnchor="margin" w:xAlign="center" w:y="1"/>
      <w:rPr>
        <w:rStyle w:val="afb"/>
      </w:rPr>
    </w:pPr>
  </w:p>
  <w:p w14:paraId="3A113517" w14:textId="77777777" w:rsidR="00E90F25" w:rsidRDefault="000C7323">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69E2B" w14:textId="77777777" w:rsidR="00800619" w:rsidRDefault="008006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75C7967"/>
    <w:multiLevelType w:val="hybridMultilevel"/>
    <w:tmpl w:val="1A74583C"/>
    <w:lvl w:ilvl="0" w:tplc="B3067A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70E21"/>
    <w:rsid w:val="00091064"/>
    <w:rsid w:val="000A3C77"/>
    <w:rsid w:val="000C7323"/>
    <w:rsid w:val="000E15F5"/>
    <w:rsid w:val="00116A45"/>
    <w:rsid w:val="00152D92"/>
    <w:rsid w:val="00157FBC"/>
    <w:rsid w:val="001A3777"/>
    <w:rsid w:val="001B7517"/>
    <w:rsid w:val="001C59CD"/>
    <w:rsid w:val="001E1506"/>
    <w:rsid w:val="00243BAC"/>
    <w:rsid w:val="002B0DD0"/>
    <w:rsid w:val="002C39F9"/>
    <w:rsid w:val="002C6D6E"/>
    <w:rsid w:val="0032041B"/>
    <w:rsid w:val="0033605D"/>
    <w:rsid w:val="0034433B"/>
    <w:rsid w:val="00351E57"/>
    <w:rsid w:val="003A28FD"/>
    <w:rsid w:val="004361E4"/>
    <w:rsid w:val="00441321"/>
    <w:rsid w:val="00445C88"/>
    <w:rsid w:val="0045436F"/>
    <w:rsid w:val="004708A6"/>
    <w:rsid w:val="0047238C"/>
    <w:rsid w:val="00482062"/>
    <w:rsid w:val="005130FC"/>
    <w:rsid w:val="00553E56"/>
    <w:rsid w:val="00587323"/>
    <w:rsid w:val="005A4F38"/>
    <w:rsid w:val="0060021E"/>
    <w:rsid w:val="00603941"/>
    <w:rsid w:val="00617169"/>
    <w:rsid w:val="00680372"/>
    <w:rsid w:val="00686BCB"/>
    <w:rsid w:val="006965A3"/>
    <w:rsid w:val="006D255B"/>
    <w:rsid w:val="00755710"/>
    <w:rsid w:val="00767EF0"/>
    <w:rsid w:val="00785198"/>
    <w:rsid w:val="00792772"/>
    <w:rsid w:val="007D5387"/>
    <w:rsid w:val="00800619"/>
    <w:rsid w:val="008168BD"/>
    <w:rsid w:val="00892595"/>
    <w:rsid w:val="008A1F93"/>
    <w:rsid w:val="008B35B4"/>
    <w:rsid w:val="00935631"/>
    <w:rsid w:val="0097160F"/>
    <w:rsid w:val="009B3BDD"/>
    <w:rsid w:val="009B6A4F"/>
    <w:rsid w:val="009D07EB"/>
    <w:rsid w:val="009D53A6"/>
    <w:rsid w:val="00A334D4"/>
    <w:rsid w:val="00A609B5"/>
    <w:rsid w:val="00A75698"/>
    <w:rsid w:val="00A7608E"/>
    <w:rsid w:val="00AA2239"/>
    <w:rsid w:val="00B0184F"/>
    <w:rsid w:val="00B06C69"/>
    <w:rsid w:val="00B24EEB"/>
    <w:rsid w:val="00B37848"/>
    <w:rsid w:val="00B9396A"/>
    <w:rsid w:val="00BA5800"/>
    <w:rsid w:val="00BB703F"/>
    <w:rsid w:val="00BE6B0A"/>
    <w:rsid w:val="00C37E5B"/>
    <w:rsid w:val="00CD2C4C"/>
    <w:rsid w:val="00CF5924"/>
    <w:rsid w:val="00D057A0"/>
    <w:rsid w:val="00D37B68"/>
    <w:rsid w:val="00DA2C34"/>
    <w:rsid w:val="00DD33E7"/>
    <w:rsid w:val="00E17FE1"/>
    <w:rsid w:val="00E74336"/>
    <w:rsid w:val="00EA6286"/>
    <w:rsid w:val="00EE5008"/>
    <w:rsid w:val="00F01178"/>
    <w:rsid w:val="00F46DC9"/>
    <w:rsid w:val="00F51567"/>
    <w:rsid w:val="00F81233"/>
    <w:rsid w:val="00F85451"/>
    <w:rsid w:val="00FB4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docId w15:val="{A91242C1-424D-4562-A480-BC6B465D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uiPriority w:val="99"/>
    <w:rsid w:val="00755710"/>
    <w:rPr>
      <w:color w:val="0000FF"/>
      <w:u w:val="single"/>
    </w:rPr>
  </w:style>
  <w:style w:type="character" w:customStyle="1" w:styleId="a6">
    <w:name w:val="Гипертекстовая ссылка"/>
    <w:uiPriority w:val="99"/>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617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5132">
      <w:bodyDiv w:val="1"/>
      <w:marLeft w:val="0"/>
      <w:marRight w:val="0"/>
      <w:marTop w:val="0"/>
      <w:marBottom w:val="0"/>
      <w:divBdr>
        <w:top w:val="none" w:sz="0" w:space="0" w:color="auto"/>
        <w:left w:val="none" w:sz="0" w:space="0" w:color="auto"/>
        <w:bottom w:val="none" w:sz="0" w:space="0" w:color="auto"/>
        <w:right w:val="none" w:sz="0" w:space="0" w:color="auto"/>
      </w:divBdr>
    </w:div>
    <w:div w:id="257567459">
      <w:bodyDiv w:val="1"/>
      <w:marLeft w:val="0"/>
      <w:marRight w:val="0"/>
      <w:marTop w:val="0"/>
      <w:marBottom w:val="0"/>
      <w:divBdr>
        <w:top w:val="none" w:sz="0" w:space="0" w:color="auto"/>
        <w:left w:val="none" w:sz="0" w:space="0" w:color="auto"/>
        <w:bottom w:val="none" w:sz="0" w:space="0" w:color="auto"/>
        <w:right w:val="none" w:sz="0" w:space="0" w:color="auto"/>
      </w:divBdr>
    </w:div>
    <w:div w:id="831259598">
      <w:bodyDiv w:val="1"/>
      <w:marLeft w:val="0"/>
      <w:marRight w:val="0"/>
      <w:marTop w:val="0"/>
      <w:marBottom w:val="0"/>
      <w:divBdr>
        <w:top w:val="none" w:sz="0" w:space="0" w:color="auto"/>
        <w:left w:val="none" w:sz="0" w:space="0" w:color="auto"/>
        <w:bottom w:val="none" w:sz="0" w:space="0" w:color="auto"/>
        <w:right w:val="none" w:sz="0" w:space="0" w:color="auto"/>
      </w:divBdr>
      <w:divsChild>
        <w:div w:id="920680597">
          <w:marLeft w:val="0"/>
          <w:marRight w:val="0"/>
          <w:marTop w:val="0"/>
          <w:marBottom w:val="0"/>
          <w:divBdr>
            <w:top w:val="none" w:sz="0" w:space="0" w:color="auto"/>
            <w:left w:val="none" w:sz="0" w:space="0" w:color="auto"/>
            <w:bottom w:val="none" w:sz="0" w:space="0" w:color="auto"/>
            <w:right w:val="none" w:sz="0" w:space="0" w:color="auto"/>
          </w:divBdr>
        </w:div>
        <w:div w:id="560674522">
          <w:marLeft w:val="0"/>
          <w:marRight w:val="0"/>
          <w:marTop w:val="0"/>
          <w:marBottom w:val="0"/>
          <w:divBdr>
            <w:top w:val="none" w:sz="0" w:space="0" w:color="auto"/>
            <w:left w:val="none" w:sz="0" w:space="0" w:color="auto"/>
            <w:bottom w:val="none" w:sz="0" w:space="0" w:color="auto"/>
            <w:right w:val="none" w:sz="0" w:space="0" w:color="auto"/>
          </w:divBdr>
        </w:div>
        <w:div w:id="1837069350">
          <w:marLeft w:val="0"/>
          <w:marRight w:val="0"/>
          <w:marTop w:val="0"/>
          <w:marBottom w:val="0"/>
          <w:divBdr>
            <w:top w:val="none" w:sz="0" w:space="0" w:color="auto"/>
            <w:left w:val="none" w:sz="0" w:space="0" w:color="auto"/>
            <w:bottom w:val="none" w:sz="0" w:space="0" w:color="auto"/>
            <w:right w:val="none" w:sz="0" w:space="0" w:color="auto"/>
          </w:divBdr>
        </w:div>
        <w:div w:id="108359568">
          <w:marLeft w:val="0"/>
          <w:marRight w:val="0"/>
          <w:marTop w:val="0"/>
          <w:marBottom w:val="0"/>
          <w:divBdr>
            <w:top w:val="none" w:sz="0" w:space="0" w:color="auto"/>
            <w:left w:val="none" w:sz="0" w:space="0" w:color="auto"/>
            <w:bottom w:val="none" w:sz="0" w:space="0" w:color="auto"/>
            <w:right w:val="none" w:sz="0" w:space="0" w:color="auto"/>
          </w:divBdr>
        </w:div>
        <w:div w:id="528032953">
          <w:marLeft w:val="0"/>
          <w:marRight w:val="0"/>
          <w:marTop w:val="0"/>
          <w:marBottom w:val="0"/>
          <w:divBdr>
            <w:top w:val="none" w:sz="0" w:space="0" w:color="auto"/>
            <w:left w:val="none" w:sz="0" w:space="0" w:color="auto"/>
            <w:bottom w:val="none" w:sz="0" w:space="0" w:color="auto"/>
            <w:right w:val="none" w:sz="0" w:space="0" w:color="auto"/>
          </w:divBdr>
        </w:div>
        <w:div w:id="1890024476">
          <w:marLeft w:val="0"/>
          <w:marRight w:val="0"/>
          <w:marTop w:val="0"/>
          <w:marBottom w:val="0"/>
          <w:divBdr>
            <w:top w:val="none" w:sz="0" w:space="0" w:color="auto"/>
            <w:left w:val="none" w:sz="0" w:space="0" w:color="auto"/>
            <w:bottom w:val="none" w:sz="0" w:space="0" w:color="auto"/>
            <w:right w:val="none" w:sz="0" w:space="0" w:color="auto"/>
          </w:divBdr>
        </w:div>
        <w:div w:id="1925914437">
          <w:marLeft w:val="0"/>
          <w:marRight w:val="0"/>
          <w:marTop w:val="0"/>
          <w:marBottom w:val="0"/>
          <w:divBdr>
            <w:top w:val="none" w:sz="0" w:space="0" w:color="auto"/>
            <w:left w:val="none" w:sz="0" w:space="0" w:color="auto"/>
            <w:bottom w:val="none" w:sz="0" w:space="0" w:color="auto"/>
            <w:right w:val="none" w:sz="0" w:space="0" w:color="auto"/>
          </w:divBdr>
        </w:div>
      </w:divsChild>
    </w:div>
    <w:div w:id="1600288061">
      <w:bodyDiv w:val="1"/>
      <w:marLeft w:val="0"/>
      <w:marRight w:val="0"/>
      <w:marTop w:val="0"/>
      <w:marBottom w:val="0"/>
      <w:divBdr>
        <w:top w:val="none" w:sz="0" w:space="0" w:color="auto"/>
        <w:left w:val="none" w:sz="0" w:space="0" w:color="auto"/>
        <w:bottom w:val="none" w:sz="0" w:space="0" w:color="auto"/>
        <w:right w:val="none" w:sz="0" w:space="0" w:color="auto"/>
      </w:divBdr>
      <w:divsChild>
        <w:div w:id="1859348736">
          <w:marLeft w:val="0"/>
          <w:marRight w:val="0"/>
          <w:marTop w:val="0"/>
          <w:marBottom w:val="0"/>
          <w:divBdr>
            <w:top w:val="none" w:sz="0" w:space="0" w:color="auto"/>
            <w:left w:val="none" w:sz="0" w:space="0" w:color="auto"/>
            <w:bottom w:val="none" w:sz="0" w:space="0" w:color="auto"/>
            <w:right w:val="none" w:sz="0" w:space="0" w:color="auto"/>
          </w:divBdr>
          <w:divsChild>
            <w:div w:id="2023317531">
              <w:marLeft w:val="0"/>
              <w:marRight w:val="0"/>
              <w:marTop w:val="0"/>
              <w:marBottom w:val="0"/>
              <w:divBdr>
                <w:top w:val="none" w:sz="0" w:space="0" w:color="auto"/>
                <w:left w:val="none" w:sz="0" w:space="0" w:color="auto"/>
                <w:bottom w:val="none" w:sz="0" w:space="0" w:color="auto"/>
                <w:right w:val="none" w:sz="0" w:space="0" w:color="auto"/>
              </w:divBdr>
            </w:div>
            <w:div w:id="154537249">
              <w:marLeft w:val="0"/>
              <w:marRight w:val="0"/>
              <w:marTop w:val="0"/>
              <w:marBottom w:val="0"/>
              <w:divBdr>
                <w:top w:val="none" w:sz="0" w:space="0" w:color="auto"/>
                <w:left w:val="none" w:sz="0" w:space="0" w:color="auto"/>
                <w:bottom w:val="none" w:sz="0" w:space="0" w:color="auto"/>
                <w:right w:val="none" w:sz="0" w:space="0" w:color="auto"/>
              </w:divBdr>
            </w:div>
            <w:div w:id="528952528">
              <w:marLeft w:val="0"/>
              <w:marRight w:val="0"/>
              <w:marTop w:val="0"/>
              <w:marBottom w:val="0"/>
              <w:divBdr>
                <w:top w:val="none" w:sz="0" w:space="0" w:color="auto"/>
                <w:left w:val="none" w:sz="0" w:space="0" w:color="auto"/>
                <w:bottom w:val="none" w:sz="0" w:space="0" w:color="auto"/>
                <w:right w:val="none" w:sz="0" w:space="0" w:color="auto"/>
              </w:divBdr>
              <w:divsChild>
                <w:div w:id="1959330101">
                  <w:marLeft w:val="0"/>
                  <w:marRight w:val="0"/>
                  <w:marTop w:val="0"/>
                  <w:marBottom w:val="0"/>
                  <w:divBdr>
                    <w:top w:val="none" w:sz="0" w:space="0" w:color="auto"/>
                    <w:left w:val="none" w:sz="0" w:space="0" w:color="auto"/>
                    <w:bottom w:val="none" w:sz="0" w:space="0" w:color="auto"/>
                    <w:right w:val="none" w:sz="0" w:space="0" w:color="auto"/>
                  </w:divBdr>
                  <w:divsChild>
                    <w:div w:id="1077288469">
                      <w:marLeft w:val="0"/>
                      <w:marRight w:val="0"/>
                      <w:marTop w:val="0"/>
                      <w:marBottom w:val="0"/>
                      <w:divBdr>
                        <w:top w:val="none" w:sz="0" w:space="0" w:color="auto"/>
                        <w:left w:val="none" w:sz="0" w:space="0" w:color="auto"/>
                        <w:bottom w:val="none" w:sz="0" w:space="0" w:color="auto"/>
                        <w:right w:val="none" w:sz="0" w:space="0" w:color="auto"/>
                      </w:divBdr>
                    </w:div>
                    <w:div w:id="548957275">
                      <w:marLeft w:val="0"/>
                      <w:marRight w:val="0"/>
                      <w:marTop w:val="0"/>
                      <w:marBottom w:val="0"/>
                      <w:divBdr>
                        <w:top w:val="none" w:sz="0" w:space="0" w:color="auto"/>
                        <w:left w:val="none" w:sz="0" w:space="0" w:color="auto"/>
                        <w:bottom w:val="none" w:sz="0" w:space="0" w:color="auto"/>
                        <w:right w:val="none" w:sz="0" w:space="0" w:color="auto"/>
                      </w:divBdr>
                    </w:div>
                  </w:divsChild>
                </w:div>
                <w:div w:id="1164318632">
                  <w:marLeft w:val="0"/>
                  <w:marRight w:val="0"/>
                  <w:marTop w:val="0"/>
                  <w:marBottom w:val="0"/>
                  <w:divBdr>
                    <w:top w:val="none" w:sz="0" w:space="0" w:color="auto"/>
                    <w:left w:val="none" w:sz="0" w:space="0" w:color="auto"/>
                    <w:bottom w:val="none" w:sz="0" w:space="0" w:color="auto"/>
                    <w:right w:val="none" w:sz="0" w:space="0" w:color="auto"/>
                  </w:divBdr>
                </w:div>
              </w:divsChild>
            </w:div>
            <w:div w:id="799957866">
              <w:marLeft w:val="0"/>
              <w:marRight w:val="0"/>
              <w:marTop w:val="0"/>
              <w:marBottom w:val="0"/>
              <w:divBdr>
                <w:top w:val="none" w:sz="0" w:space="0" w:color="auto"/>
                <w:left w:val="none" w:sz="0" w:space="0" w:color="auto"/>
                <w:bottom w:val="none" w:sz="0" w:space="0" w:color="auto"/>
                <w:right w:val="none" w:sz="0" w:space="0" w:color="auto"/>
              </w:divBdr>
            </w:div>
          </w:divsChild>
        </w:div>
        <w:div w:id="315258720">
          <w:marLeft w:val="0"/>
          <w:marRight w:val="0"/>
          <w:marTop w:val="0"/>
          <w:marBottom w:val="0"/>
          <w:divBdr>
            <w:top w:val="none" w:sz="0" w:space="0" w:color="auto"/>
            <w:left w:val="none" w:sz="0" w:space="0" w:color="auto"/>
            <w:bottom w:val="none" w:sz="0" w:space="0" w:color="auto"/>
            <w:right w:val="none" w:sz="0" w:space="0" w:color="auto"/>
          </w:divBdr>
          <w:divsChild>
            <w:div w:id="1345589816">
              <w:marLeft w:val="0"/>
              <w:marRight w:val="0"/>
              <w:marTop w:val="0"/>
              <w:marBottom w:val="0"/>
              <w:divBdr>
                <w:top w:val="none" w:sz="0" w:space="0" w:color="auto"/>
                <w:left w:val="none" w:sz="0" w:space="0" w:color="auto"/>
                <w:bottom w:val="none" w:sz="0" w:space="0" w:color="auto"/>
                <w:right w:val="none" w:sz="0" w:space="0" w:color="auto"/>
              </w:divBdr>
            </w:div>
            <w:div w:id="2047638157">
              <w:marLeft w:val="0"/>
              <w:marRight w:val="0"/>
              <w:marTop w:val="0"/>
              <w:marBottom w:val="0"/>
              <w:divBdr>
                <w:top w:val="none" w:sz="0" w:space="0" w:color="auto"/>
                <w:left w:val="none" w:sz="0" w:space="0" w:color="auto"/>
                <w:bottom w:val="none" w:sz="0" w:space="0" w:color="auto"/>
                <w:right w:val="none" w:sz="0" w:space="0" w:color="auto"/>
              </w:divBdr>
            </w:div>
          </w:divsChild>
        </w:div>
        <w:div w:id="2050257591">
          <w:marLeft w:val="0"/>
          <w:marRight w:val="0"/>
          <w:marTop w:val="0"/>
          <w:marBottom w:val="0"/>
          <w:divBdr>
            <w:top w:val="none" w:sz="0" w:space="0" w:color="auto"/>
            <w:left w:val="none" w:sz="0" w:space="0" w:color="auto"/>
            <w:bottom w:val="none" w:sz="0" w:space="0" w:color="auto"/>
            <w:right w:val="none" w:sz="0" w:space="0" w:color="auto"/>
          </w:divBdr>
        </w:div>
        <w:div w:id="1540820028">
          <w:marLeft w:val="0"/>
          <w:marRight w:val="0"/>
          <w:marTop w:val="0"/>
          <w:marBottom w:val="0"/>
          <w:divBdr>
            <w:top w:val="none" w:sz="0" w:space="0" w:color="auto"/>
            <w:left w:val="none" w:sz="0" w:space="0" w:color="auto"/>
            <w:bottom w:val="none" w:sz="0" w:space="0" w:color="auto"/>
            <w:right w:val="none" w:sz="0" w:space="0" w:color="auto"/>
          </w:divBdr>
        </w:div>
      </w:divsChild>
    </w:div>
    <w:div w:id="184254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B8E67-CC8C-43EE-A448-ED114490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2052</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Хайруллина Ольга Минкадировна</cp:lastModifiedBy>
  <cp:revision>3</cp:revision>
  <cp:lastPrinted>2023-10-03T12:42:00Z</cp:lastPrinted>
  <dcterms:created xsi:type="dcterms:W3CDTF">2024-03-22T07:23:00Z</dcterms:created>
  <dcterms:modified xsi:type="dcterms:W3CDTF">2024-03-26T07:35:00Z</dcterms:modified>
</cp:coreProperties>
</file>