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96BB3">
        <w:tc>
          <w:tcPr>
            <w:tcW w:w="5103" w:type="dxa"/>
          </w:tcPr>
          <w:p w:rsidR="00C96BB3" w:rsidRDefault="00C96B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96BB3" w:rsidRPr="00C96BB3" w:rsidRDefault="00C96B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96BB3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C96BB3">
        <w:tc>
          <w:tcPr>
            <w:tcW w:w="5103" w:type="dxa"/>
          </w:tcPr>
          <w:p w:rsidR="00C96BB3" w:rsidRDefault="00C96B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апреля 1996 года</w:t>
            </w:r>
          </w:p>
        </w:tc>
        <w:tc>
          <w:tcPr>
            <w:tcW w:w="5103" w:type="dxa"/>
          </w:tcPr>
          <w:p w:rsidR="00C96BB3" w:rsidRDefault="00C96B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7</w:t>
            </w:r>
          </w:p>
        </w:tc>
      </w:tr>
    </w:tbl>
    <w:p w:rsidR="00C96BB3" w:rsidRDefault="00C96BB3" w:rsidP="00C96BB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C96BB3" w:rsidRDefault="00C96BB3" w:rsidP="00C96B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ЗАЩИТЕ НАСЕЛЕНИЯ И ТЕРРИТОРИЙ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 ОТ ЧРЕЗВЫЧАЙНЫХ СИТУАЦИЙ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ПРИРОДНОГО И ТЕХНОГЕННОГО ХАРАКТЕРА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II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ПОЛНОМОЧИЯ ОРГАНОВ ГОСУДАРСТВЕННОЙ ВЛАСТИ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РЕСПУБЛИКИ, ОРГАНОВ МЕСТНОГО САМОУПРАВЛЕНИЯ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ОБЛАСТИ ЗАЩИТЫ НАСЕЛЕНИЯ И ТЕРРИТОРИЙ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ОТ ЧРЕЗВЫЧАЙНЫХ СИТУАЦИЙ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10. Полномочия Кабинета Министров Чувашской Республики и органов местного самоуправления в области защиты населения и территорий от чрезвычайных ситуаций</w:t>
      </w:r>
    </w:p>
    <w:p w:rsidR="00C96BB3" w:rsidRDefault="00C96BB3" w:rsidP="00C96BB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Кабинет Министров Чувашской Республики:</w:t>
      </w:r>
    </w:p>
    <w:p w:rsidR="00C96BB3" w:rsidRDefault="00C96BB3" w:rsidP="00C96BB3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C96BB3" w:rsidRDefault="00C96BB3" w:rsidP="00C96BB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принимает решение об осуществлении единовременных денежных выплат гражданам Российской Федерации, проживающим на территории Чувашской Республики, в случаях возникновения чрезвычайных ситуаций природного и техногенного характера, включая определение случаев осуществления единовременных денежных выплат, а также круга лиц, которым указанные выплаты будут осуществлены;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IV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ПРАВА ГРАЖДАН РОССИЙСКОЙ ФЕДЕРАЦИИ, ПРОЖИВАЮЩИХ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 ТЕРРИТОРИИ ЧУВАШСКОЙ РЕСПУБЛИКИ, В ОБЛАСТИ ЗАЩИТЫ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НАСЕЛЕНИЯ И ТЕРРИТОРИЙ ОТ ЧРЕЗВЫЧАЙНЫХ СИТУАЦИЙ И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СОЦИАЛЬНАЯ ЗАЩИТА ПОСТРАДАВШИХ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19. Права граждан Российской Федерации, проживающих на территории Чувашской Республики, в области защиты населения и территорий от чрезвычайных ситуаций</w:t>
      </w:r>
    </w:p>
    <w:p w:rsidR="00C96BB3" w:rsidRDefault="00C96BB3" w:rsidP="00C96BB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bookmarkStart w:id="0" w:name="Par26"/>
      <w:bookmarkEnd w:id="0"/>
      <w:r>
        <w:rPr>
          <w:rFonts w:ascii="Arial" w:hAnsi="Arial" w:cs="Arial"/>
          <w:sz w:val="20"/>
          <w:szCs w:val="20"/>
        </w:rPr>
        <w:t>1. Граждане Российской Федерации, проживающие на территории Чувашской Республики, имеют право:</w:t>
      </w:r>
    </w:p>
    <w:p w:rsidR="00C96BB3" w:rsidRDefault="00C96BB3" w:rsidP="00C96BB3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C96BB3" w:rsidRDefault="00C96BB3" w:rsidP="00C96BB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Порядок и условия, виды и размеры компенсаций и социальных гарантий, указанных в </w:t>
      </w:r>
      <w:hyperlink w:anchor="Par26" w:history="1">
        <w:r>
          <w:rPr>
            <w:rFonts w:ascii="Arial" w:hAnsi="Arial" w:cs="Arial"/>
            <w:color w:val="0000FF"/>
            <w:sz w:val="20"/>
            <w:szCs w:val="20"/>
          </w:rPr>
          <w:t>пункте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предоставляемых гражданам Российской Федерации, проживающим на территории Чувашской Республики, устанавливаются законодательством Российской Федерации и законодательством Чувашской Республики.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VI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ПОРЯДОК ФИНАНСОВОГО И МАТЕРИАЛЬНОГО ОБЕСПЕЧЕНИЯ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МЕРОПРИЯТИЙ ПО ЗАЩИТЕ НАСЕЛЕНИЯ И ТЕРРИТОРИЙ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ОТ ЧРЕЗВЫЧАЙНЫХ СИТУАЦИЙ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C96BB3" w:rsidRDefault="00C96BB3" w:rsidP="00C96BB3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25. Финансовое обеспечение предупреждения и ликвидации последствий чрезвычайных ситуаций</w:t>
      </w:r>
      <w:bookmarkStart w:id="1" w:name="_GoBack"/>
      <w:bookmarkEnd w:id="1"/>
    </w:p>
    <w:p w:rsidR="00C96BB3" w:rsidRDefault="00C96BB3" w:rsidP="00C96BB3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В соответствии с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Кабинет Министров Чувашской Республики вправе осуществлять расходы, связанные с реализацией мероприятий, направленных на оказание единовременной материальной помощи, финансовой помощи и выплату единовременных пособий гражданам Российской Федерации в случаях ликвидации чрезвычайных ситуаций федерального и межрегионального характера.</w:t>
      </w:r>
      <w:proofErr w:type="gramEnd"/>
      <w:r>
        <w:rPr>
          <w:rFonts w:ascii="Arial" w:hAnsi="Arial" w:cs="Arial"/>
          <w:sz w:val="20"/>
          <w:szCs w:val="20"/>
        </w:rPr>
        <w:t xml:space="preserve"> Финансовое обеспечение понесенных Чувашской Республикой расходов на указанные цели может обеспечиваться за счет средств федерального бюджета в порядке, установленном Правительством Российской Федерации.</w:t>
      </w:r>
    </w:p>
    <w:p w:rsidR="000C5EA5" w:rsidRDefault="000C5EA5" w:rsidP="00C96BB3">
      <w:pPr>
        <w:contextualSpacing/>
      </w:pPr>
    </w:p>
    <w:sectPr w:rsidR="000C5EA5" w:rsidSect="00C96BB3">
      <w:pgSz w:w="11906" w:h="16838"/>
      <w:pgMar w:top="851" w:right="566" w:bottom="567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B3"/>
    <w:rsid w:val="000C5EA5"/>
    <w:rsid w:val="00C9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B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5694803C89A559674BAB3EED2773132D8A76A6F5292BD62E9DB19AA8FFD43063AC35782FD4D800FD925ADC147VBl5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2023-03-15T06:37:00Z</dcterms:created>
  <dcterms:modified xsi:type="dcterms:W3CDTF">2023-03-15T06:39:00Z</dcterms:modified>
</cp:coreProperties>
</file>