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3938"/>
        <w:gridCol w:w="1985"/>
        <w:gridCol w:w="3437"/>
      </w:tblGrid>
      <w:tr w:rsidR="00374126" w14:paraId="4A9FE10B" w14:textId="77777777" w:rsidTr="003B7646">
        <w:tc>
          <w:tcPr>
            <w:tcW w:w="3936" w:type="dxa"/>
          </w:tcPr>
          <w:p w14:paraId="607366AD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rFonts w:cs="Arial"/>
                <w:b/>
                <w:bCs/>
                <w:sz w:val="22"/>
                <w:szCs w:val="22"/>
              </w:rPr>
              <w:t>ӑ</w:t>
            </w:r>
            <w:r>
              <w:rPr>
                <w:b/>
                <w:bCs/>
                <w:sz w:val="22"/>
                <w:szCs w:val="22"/>
              </w:rPr>
              <w:t>ваш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Республикин</w:t>
            </w:r>
            <w:proofErr w:type="spellEnd"/>
          </w:p>
          <w:p w14:paraId="4636EC70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КАНАШ ХУЛА</w:t>
            </w:r>
          </w:p>
          <w:p w14:paraId="44196C9D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b/>
                <w:bCs/>
              </w:rPr>
              <w:t>АДМИНИСТРАЦИЙЕ</w:t>
            </w:r>
          </w:p>
          <w:p w14:paraId="1E689A67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14:paraId="2DF83351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>
              <w:rPr>
                <w:b/>
                <w:bCs/>
              </w:rPr>
              <w:t>ЙЫШАНУ</w:t>
            </w:r>
          </w:p>
          <w:p w14:paraId="25D5725C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14:paraId="0890F54A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 № ____________</w:t>
            </w:r>
          </w:p>
          <w:p w14:paraId="3C1EBE66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027B1079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  <w:hideMark/>
          </w:tcPr>
          <w:p w14:paraId="46339506" w14:textId="77777777" w:rsidR="00374126" w:rsidRDefault="00374126" w:rsidP="008E63D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BBC63C" wp14:editId="3CB0AD36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35" w:type="dxa"/>
          </w:tcPr>
          <w:p w14:paraId="43E8E152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14:paraId="5818E4F9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ГОРОДА КАНАШ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14:paraId="4E150AA9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1846C5F2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ПОСТАНОВЛЕНИЕ</w:t>
            </w:r>
          </w:p>
          <w:p w14:paraId="6E249281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14:paraId="0C15448B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 № __________</w:t>
            </w:r>
          </w:p>
          <w:p w14:paraId="26F34EB5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14:paraId="5F1F30CC" w14:textId="77777777" w:rsidR="00374126" w:rsidRDefault="00374126" w:rsidP="008E63D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proofErr w:type="gramStart"/>
            <w:r>
              <w:rPr>
                <w:b/>
                <w:bCs/>
                <w:sz w:val="22"/>
                <w:szCs w:val="22"/>
              </w:rPr>
              <w:t>город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14:paraId="11125CAC" w14:textId="136FA806" w:rsidR="00137C3D" w:rsidRPr="000533DA" w:rsidRDefault="00137C3D" w:rsidP="00137C3D">
      <w:pPr>
        <w:jc w:val="right"/>
        <w:rPr>
          <w:sz w:val="28"/>
          <w:szCs w:val="28"/>
        </w:rPr>
      </w:pPr>
    </w:p>
    <w:p w14:paraId="209A747B" w14:textId="77777777" w:rsidR="00374126" w:rsidRDefault="00374126" w:rsidP="00D36FFC">
      <w:pPr>
        <w:pStyle w:val="af7"/>
        <w:jc w:val="left"/>
        <w:rPr>
          <w:rFonts w:ascii="Times New Roman" w:hAnsi="Times New Roman" w:cs="Times New Roman"/>
          <w:b/>
          <w:noProof/>
          <w:color w:val="000000" w:themeColor="text1"/>
          <w:sz w:val="24"/>
        </w:rPr>
      </w:pPr>
    </w:p>
    <w:p w14:paraId="46E2D3DE" w14:textId="1401AD53" w:rsidR="00D36FFC" w:rsidRDefault="00D36FFC" w:rsidP="003B7646">
      <w:pPr>
        <w:pStyle w:val="af7"/>
        <w:ind w:right="467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>Об утверждении Правил персонифицированного учета детей, обучающихся по дополнительным общеобразовательным программам, реализуемых образовательными</w:t>
      </w:r>
      <w:r w:rsidR="003B7646"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</w:rPr>
        <w:t xml:space="preserve">организациями города Канаш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Чувашской Республики</w:t>
      </w:r>
    </w:p>
    <w:p w14:paraId="06E6C2DE" w14:textId="77777777" w:rsidR="00D36FFC" w:rsidRDefault="00D36FFC" w:rsidP="00D36FFC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</w:p>
    <w:p w14:paraId="5DCE829B" w14:textId="6EAEE527" w:rsidR="00D36FFC" w:rsidRDefault="00D36FFC" w:rsidP="003B7646">
      <w:pPr>
        <w:pStyle w:val="af7"/>
        <w:ind w:firstLine="567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в соответствии с  распоряжением Кабинета Министров Чувашской Республики от 15.08.2019 № 737-р 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Республике», Приказом Министерства образования и молодежной политики </w:t>
      </w:r>
      <w:bookmarkStart w:id="0" w:name="_Hlk149030940"/>
      <w:r>
        <w:rPr>
          <w:rFonts w:ascii="Times New Roman" w:hAnsi="Times New Roman" w:cs="Times New Roman"/>
          <w:noProof/>
          <w:color w:val="000000"/>
          <w:sz w:val="24"/>
        </w:rPr>
        <w:t xml:space="preserve">Чувашской Республики </w:t>
      </w:r>
      <w:bookmarkEnd w:id="0"/>
      <w:r>
        <w:rPr>
          <w:rFonts w:ascii="Times New Roman" w:hAnsi="Times New Roman" w:cs="Times New Roman"/>
          <w:noProof/>
          <w:color w:val="000000"/>
          <w:sz w:val="24"/>
        </w:rPr>
        <w:t xml:space="preserve">от 16.08.2023 №1801 « Об утверждении правил персонифицированного учета детей, обучающихся по дополнительным общеобразовательным программам в Чувашской Республике», руководствуясь Уставом города Канаш Чувашской Республики, </w:t>
      </w:r>
      <w:r>
        <w:rPr>
          <w:rFonts w:ascii="Times New Roman" w:hAnsi="Times New Roman" w:cs="Times New Roman"/>
          <w:b/>
          <w:bCs/>
          <w:noProof/>
          <w:color w:val="000000"/>
          <w:sz w:val="24"/>
        </w:rPr>
        <w:t>Администрация гор</w:t>
      </w:r>
      <w:r w:rsidR="003B7646">
        <w:rPr>
          <w:rFonts w:ascii="Times New Roman" w:hAnsi="Times New Roman" w:cs="Times New Roman"/>
          <w:b/>
          <w:bCs/>
          <w:noProof/>
          <w:color w:val="000000"/>
          <w:sz w:val="24"/>
        </w:rPr>
        <w:t xml:space="preserve">ода Канаш Чувашской Республики </w:t>
      </w:r>
      <w:r>
        <w:rPr>
          <w:rFonts w:ascii="Times New Roman" w:hAnsi="Times New Roman" w:cs="Times New Roman"/>
          <w:b/>
          <w:bCs/>
          <w:noProof/>
          <w:color w:val="000000"/>
          <w:sz w:val="24"/>
        </w:rPr>
        <w:t>постановляет :</w:t>
      </w:r>
    </w:p>
    <w:p w14:paraId="41F13F04" w14:textId="77777777" w:rsidR="003B7646" w:rsidRPr="003B7646" w:rsidRDefault="003B7646" w:rsidP="003B7646"/>
    <w:p w14:paraId="7190C7F1" w14:textId="1DEAB8BF" w:rsidR="00D36FFC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1. Обеспечить на территории города Канаш Чувашской Республики реализацию системы персонифицированного учета детей, обучающихся по дополнительным общеобразовательным программам, реализуемых образовательными организациями города Канаш. </w:t>
      </w:r>
    </w:p>
    <w:p w14:paraId="5A5362D5" w14:textId="086EB703" w:rsidR="00D36FFC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2. Утвердить </w:t>
      </w:r>
      <w:r w:rsidR="003B7646">
        <w:rPr>
          <w:rFonts w:ascii="Times New Roman" w:hAnsi="Times New Roman" w:cs="Times New Roman"/>
          <w:noProof/>
          <w:color w:val="000000"/>
          <w:sz w:val="24"/>
        </w:rPr>
        <w:t>прилагаемые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Правила персонифицированного учета детей, обучающихся  по дополнительным образовательным программам, реализуемых образовательными учреждениями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города К</w:t>
      </w:r>
      <w:r>
        <w:rPr>
          <w:rFonts w:ascii="Times New Roman" w:hAnsi="Times New Roman" w:cs="Times New Roman"/>
          <w:noProof/>
          <w:color w:val="000000"/>
          <w:sz w:val="24"/>
        </w:rPr>
        <w:t>анаш Чувашской Республики.</w:t>
      </w:r>
    </w:p>
    <w:p w14:paraId="4C037000" w14:textId="2312FFB7" w:rsidR="00D36FFC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3.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МКУ «Отдел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образования и молодежной политики администрации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города Канаш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Чувашской Республики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»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обеспечить реализацию системы персонифицированного учета детей, обучающихся в образовательных учреждениях по дополнительным образовательным программам, реализующих дополнительные  образовательные программы.</w:t>
      </w:r>
    </w:p>
    <w:p w14:paraId="3AEC9C0C" w14:textId="2AE8E487" w:rsidR="00D36FFC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4. МБУ ДО «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Дом детского творчества</w:t>
      </w:r>
      <w:r>
        <w:rPr>
          <w:rFonts w:ascii="Times New Roman" w:hAnsi="Times New Roman" w:cs="Times New Roman"/>
          <w:noProof/>
          <w:color w:val="000000"/>
          <w:sz w:val="24"/>
        </w:rPr>
        <w:t>»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 xml:space="preserve"> г.Канаш (Н.В.Золотова) 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обеспечить взаимодействие с оператором персонифицированного учета Чувашской Республики, содействовать информированию о системе персонифицированного учета детей, обучающихся по дополнительным образовательным программам, реализуемых образовательными учреждениями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города Канаш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Чувашской Республики, организационному и методическому сопровождению реализации системы.</w:t>
      </w:r>
    </w:p>
    <w:p w14:paraId="46DB31C1" w14:textId="77777777" w:rsidR="003B7646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5. Контроль за выполнением настоящего постановления возложить на заместителя главы  администрации 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 xml:space="preserve">по вопросам социальной политики 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– начальника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МКУ «Отдел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образования и молодежной политики администрации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 xml:space="preserve">города </w:t>
      </w:r>
      <w:r>
        <w:rPr>
          <w:rFonts w:ascii="Times New Roman" w:hAnsi="Times New Roman" w:cs="Times New Roman"/>
          <w:noProof/>
          <w:color w:val="000000"/>
          <w:sz w:val="24"/>
        </w:rPr>
        <w:t>Канаш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</w:rPr>
        <w:t>Чувашской Республики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»</w:t>
      </w:r>
      <w:r w:rsidR="00ED159B" w:rsidRPr="00ED159B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ED159B">
        <w:rPr>
          <w:rFonts w:ascii="Times New Roman" w:hAnsi="Times New Roman" w:cs="Times New Roman"/>
          <w:noProof/>
          <w:color w:val="000000"/>
          <w:sz w:val="24"/>
        </w:rPr>
        <w:t xml:space="preserve">Н.В.Суркову. </w:t>
      </w:r>
    </w:p>
    <w:p w14:paraId="7177E9A1" w14:textId="01CB0A5A" w:rsidR="003B7646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6. Признать утратившим</w:t>
      </w:r>
      <w:r w:rsidR="00674EC4">
        <w:rPr>
          <w:rFonts w:ascii="Times New Roman" w:hAnsi="Times New Roman" w:cs="Times New Roman"/>
          <w:noProof/>
          <w:color w:val="000000"/>
          <w:sz w:val="24"/>
        </w:rPr>
        <w:t>и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силу</w:t>
      </w:r>
      <w:r w:rsidR="003B7646">
        <w:rPr>
          <w:rFonts w:ascii="Times New Roman" w:hAnsi="Times New Roman" w:cs="Times New Roman"/>
          <w:noProof/>
          <w:color w:val="000000"/>
          <w:sz w:val="24"/>
        </w:rPr>
        <w:t>:</w:t>
      </w:r>
    </w:p>
    <w:p w14:paraId="7290051C" w14:textId="6B6015C6" w:rsidR="00D36FFC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 xml:space="preserve"> постановление администрации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 xml:space="preserve">города 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Канаш Чувашской Республики от </w:t>
      </w:r>
      <w:r w:rsidR="00F17345">
        <w:rPr>
          <w:rFonts w:ascii="Times New Roman" w:hAnsi="Times New Roman" w:cs="Times New Roman"/>
          <w:noProof/>
          <w:color w:val="000000" w:themeColor="text1"/>
          <w:sz w:val="24"/>
        </w:rPr>
        <w:t>29</w:t>
      </w:r>
      <w:r w:rsidR="003B7646">
        <w:rPr>
          <w:rFonts w:ascii="Times New Roman" w:hAnsi="Times New Roman" w:cs="Times New Roman"/>
          <w:noProof/>
          <w:color w:val="000000" w:themeColor="text1"/>
          <w:sz w:val="24"/>
        </w:rPr>
        <w:t xml:space="preserve"> апреля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2019 № 4</w:t>
      </w:r>
      <w:r w:rsidR="00F17345">
        <w:rPr>
          <w:rFonts w:ascii="Times New Roman" w:hAnsi="Times New Roman" w:cs="Times New Roman"/>
          <w:noProof/>
          <w:color w:val="000000" w:themeColor="text1"/>
          <w:sz w:val="24"/>
        </w:rPr>
        <w:t>36</w:t>
      </w:r>
      <w:r>
        <w:rPr>
          <w:rFonts w:ascii="Times New Roman" w:hAnsi="Times New Roman" w:cs="Times New Roman"/>
          <w:noProof/>
          <w:color w:val="FF0000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</w:rPr>
        <w:t>«О</w:t>
      </w:r>
      <w:r w:rsidR="00F17345">
        <w:rPr>
          <w:rFonts w:ascii="Times New Roman" w:hAnsi="Times New Roman" w:cs="Times New Roman"/>
          <w:noProof/>
          <w:color w:val="000000" w:themeColor="text1"/>
          <w:sz w:val="24"/>
        </w:rPr>
        <w:t>б утверждении Правил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F17345">
        <w:rPr>
          <w:rFonts w:ascii="Times New Roman" w:hAnsi="Times New Roman" w:cs="Times New Roman"/>
          <w:noProof/>
          <w:color w:val="000000"/>
          <w:sz w:val="24"/>
        </w:rPr>
        <w:t>персонифицированного финансирования дополнительного образования детей в городе Канаш Чувашской Республики</w:t>
      </w:r>
      <w:r w:rsidR="003B7646">
        <w:rPr>
          <w:rFonts w:ascii="Times New Roman" w:hAnsi="Times New Roman" w:cs="Times New Roman"/>
          <w:noProof/>
          <w:color w:val="000000"/>
          <w:sz w:val="24"/>
        </w:rPr>
        <w:t>»;</w:t>
      </w:r>
    </w:p>
    <w:p w14:paraId="371F46CD" w14:textId="6D60B2F7" w:rsidR="003B7646" w:rsidRPr="003B7646" w:rsidRDefault="003B7646" w:rsidP="003B7646">
      <w:pPr>
        <w:ind w:firstLine="567"/>
        <w:jc w:val="both"/>
      </w:pPr>
      <w:proofErr w:type="gramStart"/>
      <w:r w:rsidRPr="003B7646">
        <w:t>постановление</w:t>
      </w:r>
      <w:proofErr w:type="gramEnd"/>
      <w:r w:rsidRPr="003B7646">
        <w:t xml:space="preserve"> администрации города Кан</w:t>
      </w:r>
      <w:bookmarkStart w:id="1" w:name="_GoBack"/>
      <w:bookmarkEnd w:id="1"/>
      <w:r w:rsidRPr="003B7646">
        <w:t xml:space="preserve">аш Чувашской Республики </w:t>
      </w:r>
      <w:r>
        <w:t>от 20 августа 2019 г. № 894 «</w:t>
      </w:r>
      <w:r w:rsidRPr="003B7646">
        <w:t>О внесении изменений в постановление администрации города Канаш Чувашск</w:t>
      </w:r>
      <w:r>
        <w:t>ой Республики от 29.04.2019 г. № 436».</w:t>
      </w:r>
    </w:p>
    <w:p w14:paraId="1A210613" w14:textId="1BA271B7" w:rsidR="00D36FFC" w:rsidRDefault="00D36FFC" w:rsidP="003B7646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7. Настоящее постановление вступает в силу после его официального опубликования и распространяется на правоотношения, возникшие с 1 сентября 2023 года.</w:t>
      </w:r>
    </w:p>
    <w:p w14:paraId="7FF2C6F6" w14:textId="77777777" w:rsidR="00D36FFC" w:rsidRDefault="00D36FFC" w:rsidP="00D36FFC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</w:p>
    <w:p w14:paraId="1FC7D730" w14:textId="77777777" w:rsidR="00D36FFC" w:rsidRDefault="00D36FFC" w:rsidP="00D36FFC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</w:p>
    <w:p w14:paraId="5096FDD1" w14:textId="77777777" w:rsidR="00D36FFC" w:rsidRDefault="00D36FFC" w:rsidP="00D36FFC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</w:p>
    <w:p w14:paraId="692B6202" w14:textId="77777777" w:rsidR="003B7646" w:rsidRPr="003B7646" w:rsidRDefault="003B7646" w:rsidP="003B7646"/>
    <w:p w14:paraId="0935A8AA" w14:textId="652D7C67" w:rsidR="00D36FFC" w:rsidRDefault="00F17345" w:rsidP="00AB4577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В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рип главы города</w:t>
      </w:r>
      <w:r w:rsidR="00D36FFC">
        <w:rPr>
          <w:rFonts w:ascii="Times New Roman" w:hAnsi="Times New Roman" w:cs="Times New Roman"/>
          <w:noProof/>
          <w:color w:val="000000"/>
          <w:sz w:val="24"/>
        </w:rPr>
        <w:t xml:space="preserve"> 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 xml:space="preserve">                                                                        </w:t>
      </w:r>
      <w:r w:rsidR="004541E2">
        <w:rPr>
          <w:rFonts w:ascii="Times New Roman" w:hAnsi="Times New Roman" w:cs="Times New Roman"/>
          <w:noProof/>
          <w:color w:val="000000"/>
          <w:sz w:val="24"/>
        </w:rPr>
        <w:t xml:space="preserve">                  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3B7646">
        <w:rPr>
          <w:rFonts w:ascii="Times New Roman" w:hAnsi="Times New Roman" w:cs="Times New Roman"/>
          <w:noProof/>
          <w:color w:val="000000"/>
          <w:sz w:val="24"/>
        </w:rPr>
        <w:t xml:space="preserve">                  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Н.И.Белов</w:t>
      </w:r>
    </w:p>
    <w:p w14:paraId="6A94457E" w14:textId="77777777" w:rsidR="00D36FFC" w:rsidRDefault="00D36FFC" w:rsidP="00D36FFC">
      <w:pPr>
        <w:pStyle w:val="af7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14:paraId="553AD467" w14:textId="77777777" w:rsidR="00D36FFC" w:rsidRDefault="00D36FFC" w:rsidP="00D36FFC">
      <w:pPr>
        <w:pStyle w:val="af7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14:paraId="4CF36742" w14:textId="77777777" w:rsidR="00D36FFC" w:rsidRDefault="00D36FFC" w:rsidP="00D36FFC">
      <w:pPr>
        <w:pStyle w:val="af7"/>
        <w:spacing w:line="360" w:lineRule="auto"/>
        <w:rPr>
          <w:rFonts w:ascii="Times New Roman" w:hAnsi="Times New Roman" w:cs="Times New Roman"/>
          <w:noProof/>
          <w:color w:val="000000"/>
          <w:sz w:val="24"/>
        </w:rPr>
      </w:pPr>
    </w:p>
    <w:p w14:paraId="30CD21C6" w14:textId="405BC729" w:rsidR="003B7646" w:rsidRDefault="003B7646">
      <w:pPr>
        <w:rPr>
          <w:noProof/>
          <w:color w:val="000000"/>
          <w:szCs w:val="20"/>
        </w:rPr>
      </w:pPr>
      <w:r>
        <w:rPr>
          <w:noProof/>
          <w:color w:val="000000"/>
        </w:rPr>
        <w:br w:type="page"/>
      </w:r>
    </w:p>
    <w:p w14:paraId="1849B476" w14:textId="77777777" w:rsidR="00AB4577" w:rsidRDefault="00AB4577" w:rsidP="00D36FFC">
      <w:pPr>
        <w:pStyle w:val="af7"/>
        <w:jc w:val="right"/>
        <w:rPr>
          <w:rFonts w:ascii="Times New Roman" w:hAnsi="Times New Roman" w:cs="Times New Roman"/>
          <w:noProof/>
          <w:color w:val="000000"/>
          <w:sz w:val="24"/>
        </w:rPr>
      </w:pPr>
    </w:p>
    <w:p w14:paraId="0D2A9BC5" w14:textId="6558D877" w:rsidR="00D36FFC" w:rsidRDefault="00F729E1" w:rsidP="00674EC4">
      <w:pPr>
        <w:pStyle w:val="af7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                                                                                     </w:t>
      </w:r>
      <w:r w:rsidR="00D36FFC">
        <w:rPr>
          <w:rFonts w:ascii="Times New Roman" w:hAnsi="Times New Roman" w:cs="Times New Roman"/>
          <w:noProof/>
          <w:color w:val="000000"/>
          <w:sz w:val="24"/>
        </w:rPr>
        <w:t xml:space="preserve">Приложение </w:t>
      </w:r>
    </w:p>
    <w:p w14:paraId="1C7528CC" w14:textId="55AAE33D" w:rsidR="00674EC4" w:rsidRPr="00674EC4" w:rsidRDefault="00674EC4" w:rsidP="00674EC4">
      <w:pPr>
        <w:jc w:val="right"/>
      </w:pPr>
      <w:r>
        <w:t>Утверждены</w:t>
      </w:r>
    </w:p>
    <w:p w14:paraId="36A69A07" w14:textId="26E8FA22" w:rsidR="00D36FFC" w:rsidRDefault="00F729E1" w:rsidP="00674EC4">
      <w:pPr>
        <w:pStyle w:val="af7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                                                                                       </w:t>
      </w:r>
      <w:r w:rsidR="00674EC4">
        <w:rPr>
          <w:rFonts w:ascii="Times New Roman" w:hAnsi="Times New Roman" w:cs="Times New Roman"/>
          <w:noProof/>
          <w:color w:val="000000"/>
          <w:sz w:val="24"/>
        </w:rPr>
        <w:t xml:space="preserve"> постановлением</w:t>
      </w:r>
    </w:p>
    <w:p w14:paraId="4A3DC245" w14:textId="5245213C" w:rsidR="00D36FFC" w:rsidRDefault="00D36FFC" w:rsidP="00674EC4">
      <w:pPr>
        <w:pStyle w:val="af7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администрации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города Канаш</w:t>
      </w:r>
    </w:p>
    <w:p w14:paraId="3E52AC7B" w14:textId="4E3975B9" w:rsidR="00D36FFC" w:rsidRDefault="00F729E1" w:rsidP="00674EC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36FFC">
        <w:t>Чувашской Республики</w:t>
      </w:r>
    </w:p>
    <w:p w14:paraId="04AFB53E" w14:textId="31C71E60" w:rsidR="00D36FFC" w:rsidRDefault="00F729E1" w:rsidP="00674EC4">
      <w:pPr>
        <w:pStyle w:val="af7"/>
        <w:jc w:val="right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                                                                                                             </w:t>
      </w:r>
      <w:r w:rsidR="00D36FFC">
        <w:rPr>
          <w:rFonts w:ascii="Times New Roman" w:hAnsi="Times New Roman" w:cs="Times New Roman"/>
          <w:noProof/>
          <w:color w:val="000000"/>
          <w:sz w:val="24"/>
        </w:rPr>
        <w:t xml:space="preserve">от </w:t>
      </w:r>
      <w:r>
        <w:rPr>
          <w:rFonts w:ascii="Times New Roman" w:hAnsi="Times New Roman" w:cs="Times New Roman"/>
          <w:noProof/>
          <w:color w:val="000000"/>
          <w:sz w:val="24"/>
        </w:rPr>
        <w:t>_______</w:t>
      </w:r>
      <w:r w:rsidR="00D36FFC">
        <w:rPr>
          <w:rFonts w:ascii="Times New Roman" w:hAnsi="Times New Roman" w:cs="Times New Roman"/>
          <w:noProof/>
          <w:color w:val="000000"/>
          <w:sz w:val="24"/>
        </w:rPr>
        <w:t xml:space="preserve">.2023 № </w:t>
      </w:r>
      <w:r>
        <w:rPr>
          <w:rFonts w:ascii="Times New Roman" w:hAnsi="Times New Roman" w:cs="Times New Roman"/>
          <w:noProof/>
          <w:color w:val="000000"/>
          <w:sz w:val="24"/>
        </w:rPr>
        <w:t>___</w:t>
      </w:r>
    </w:p>
    <w:p w14:paraId="63C8B4BB" w14:textId="77777777" w:rsidR="00D36FFC" w:rsidRDefault="00D36FFC" w:rsidP="00D36FFC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</w:p>
    <w:p w14:paraId="52D0A1CD" w14:textId="77777777" w:rsidR="00674EC4" w:rsidRDefault="00D36FFC" w:rsidP="00D36FFC">
      <w:pPr>
        <w:pStyle w:val="af7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</w:rPr>
        <w:t xml:space="preserve">Правила </w:t>
      </w:r>
    </w:p>
    <w:p w14:paraId="25CA6664" w14:textId="28DC0456" w:rsidR="00D36FFC" w:rsidRDefault="00D36FFC" w:rsidP="00D36FFC">
      <w:pPr>
        <w:pStyle w:val="af7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</w:rPr>
        <w:t xml:space="preserve">персонифицированного учета детей, обучающихся по дополнительным общеобразовательным программам, реализуемых образовательными организациями </w:t>
      </w:r>
      <w:r w:rsidR="00AB4577">
        <w:rPr>
          <w:rFonts w:ascii="Times New Roman" w:hAnsi="Times New Roman" w:cs="Times New Roman"/>
          <w:b/>
          <w:bCs/>
          <w:noProof/>
          <w:color w:val="000000"/>
          <w:sz w:val="24"/>
        </w:rPr>
        <w:t>города Канаш</w:t>
      </w:r>
    </w:p>
    <w:p w14:paraId="60C6D8DA" w14:textId="77777777" w:rsidR="00D36FFC" w:rsidRDefault="00D36FFC" w:rsidP="00D36FFC">
      <w:pPr>
        <w:pStyle w:val="af7"/>
        <w:rPr>
          <w:rFonts w:ascii="Times New Roman" w:hAnsi="Times New Roman" w:cs="Times New Roman"/>
          <w:noProof/>
          <w:color w:val="000000"/>
          <w:sz w:val="24"/>
        </w:rPr>
      </w:pPr>
    </w:p>
    <w:p w14:paraId="477A0AD2" w14:textId="367A023D" w:rsidR="00D36FFC" w:rsidRDefault="00DE3A10" w:rsidP="00DE3A10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1.</w:t>
      </w:r>
      <w:r w:rsidR="00D36FFC">
        <w:rPr>
          <w:rFonts w:ascii="Times New Roman" w:hAnsi="Times New Roman" w:cs="Times New Roman"/>
          <w:noProof/>
          <w:color w:val="000000"/>
          <w:sz w:val="24"/>
        </w:rPr>
        <w:t xml:space="preserve">Правила персонифицированного учета детей, обучающихся по дополнительным общеобразовательным программам, реализуемых образовательными организациями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города Канаш Чувашской Республики</w:t>
      </w:r>
      <w:r w:rsidR="00D36FFC">
        <w:rPr>
          <w:rFonts w:ascii="Times New Roman" w:hAnsi="Times New Roman" w:cs="Times New Roman"/>
          <w:noProof/>
          <w:color w:val="000000"/>
          <w:sz w:val="24"/>
        </w:rPr>
        <w:t xml:space="preserve"> 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образовательных организациях с целью реализации распоряжения Кабинета Министров Чувашской Республики от 15.08.2019 № 737-р «О внедрении систем персонифицированного учета детей и персонифицированного финансирования дополнительного образования детей в Чувашской Республике», приказа Министерства образования и молодежной политики Чувашской Республики от 16.08.2023 №1801 « Об утверждении правил персонифицированного учета детей, обучающихся по дополнительным общеобразовательным программам, в Чувашской Республике» (далее – региональные Правила). </w:t>
      </w:r>
    </w:p>
    <w:p w14:paraId="2FFDFC26" w14:textId="01B4B142" w:rsidR="00D36FFC" w:rsidRDefault="00D36FFC" w:rsidP="00DE3A10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2.Система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образовательными организациями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города канаш Чувашской Республики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. Настоящие Правила используют понятия, предусмотренные региональными Правилами. </w:t>
      </w:r>
    </w:p>
    <w:p w14:paraId="3DBEF9D3" w14:textId="0DA0B859" w:rsidR="00D36FFC" w:rsidRDefault="00D36FFC" w:rsidP="00DE3A10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3.В целях обеспечения системы персонифицированного учета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М</w:t>
      </w:r>
      <w:r>
        <w:rPr>
          <w:rFonts w:ascii="Times New Roman" w:hAnsi="Times New Roman" w:cs="Times New Roman"/>
          <w:noProof/>
          <w:color w:val="000000"/>
          <w:sz w:val="24"/>
        </w:rPr>
        <w:t>униципальный опорный центр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 xml:space="preserve"> города Канаш, созданный на базе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МБУ ДО «</w:t>
      </w:r>
      <w:r w:rsidR="00DE3A10">
        <w:rPr>
          <w:rFonts w:ascii="Times New Roman" w:hAnsi="Times New Roman" w:cs="Times New Roman"/>
          <w:noProof/>
          <w:color w:val="000000"/>
          <w:sz w:val="24"/>
        </w:rPr>
        <w:t>Д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>ом детского творчества</w:t>
      </w:r>
      <w:r>
        <w:rPr>
          <w:rFonts w:ascii="Times New Roman" w:hAnsi="Times New Roman" w:cs="Times New Roman"/>
          <w:noProof/>
          <w:color w:val="000000"/>
          <w:sz w:val="24"/>
        </w:rPr>
        <w:t>»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 xml:space="preserve"> г.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Канаш обеспечивает включение сведений о образовательных организациях </w:t>
      </w:r>
      <w:r w:rsidR="00AB4577">
        <w:rPr>
          <w:rFonts w:ascii="Times New Roman" w:hAnsi="Times New Roman" w:cs="Times New Roman"/>
          <w:noProof/>
          <w:color w:val="000000"/>
          <w:sz w:val="24"/>
        </w:rPr>
        <w:t xml:space="preserve">города </w:t>
      </w:r>
      <w:r>
        <w:rPr>
          <w:rFonts w:ascii="Times New Roman" w:hAnsi="Times New Roman" w:cs="Times New Roman"/>
          <w:noProof/>
          <w:color w:val="000000"/>
          <w:sz w:val="24"/>
        </w:rPr>
        <w:t>Канаш, реализующих дополнительные общеобразовательные программы, в региональный навигатор.</w:t>
      </w:r>
    </w:p>
    <w:p w14:paraId="6282DA15" w14:textId="1BCFCAB8" w:rsidR="00D36FFC" w:rsidRDefault="00D36FFC" w:rsidP="00DE3A10">
      <w:pPr>
        <w:pStyle w:val="af7"/>
        <w:ind w:firstLine="567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4.В целях обеспечения системы персонифицированного учета образовательные организации </w:t>
      </w:r>
      <w:r w:rsidR="00F729E1">
        <w:rPr>
          <w:rFonts w:ascii="Times New Roman" w:hAnsi="Times New Roman" w:cs="Times New Roman"/>
          <w:noProof/>
          <w:color w:val="000000"/>
          <w:sz w:val="24"/>
        </w:rPr>
        <w:t>города Канаш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округа включают сведения о реализуемых ими дополнительных общеобразовательных программах в региональный навигатор. </w:t>
      </w:r>
    </w:p>
    <w:p w14:paraId="0860BEFD" w14:textId="69CCEBCF" w:rsidR="00FD56CE" w:rsidRDefault="00D36FFC" w:rsidP="00DE3A10">
      <w:pPr>
        <w:ind w:firstLine="567"/>
        <w:jc w:val="both"/>
      </w:pPr>
      <w:r>
        <w:rPr>
          <w:noProof/>
          <w:color w:val="000000"/>
        </w:rPr>
        <w:t>5.По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</w:t>
      </w:r>
      <w:r w:rsidR="00AB4577">
        <w:rPr>
          <w:noProof/>
          <w:color w:val="000000"/>
        </w:rPr>
        <w:t>.</w:t>
      </w:r>
    </w:p>
    <w:p w14:paraId="6D37C619" w14:textId="77777777" w:rsidR="00137C3D" w:rsidRPr="000533DA" w:rsidRDefault="00137C3D" w:rsidP="00DE3A10">
      <w:pPr>
        <w:ind w:firstLine="567"/>
        <w:jc w:val="center"/>
        <w:rPr>
          <w:sz w:val="28"/>
          <w:szCs w:val="28"/>
        </w:rPr>
      </w:pPr>
    </w:p>
    <w:p w14:paraId="6F5DE9DE" w14:textId="757F529A" w:rsidR="0025697A" w:rsidRPr="00AC5B39" w:rsidRDefault="0025697A" w:rsidP="00DE3A10"/>
    <w:sectPr w:rsidR="0025697A" w:rsidRPr="00AC5B39" w:rsidSect="00FA6B64">
      <w:headerReference w:type="even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9DFA5" w14:textId="77777777" w:rsidR="00940600" w:rsidRDefault="00940600">
      <w:r>
        <w:separator/>
      </w:r>
    </w:p>
  </w:endnote>
  <w:endnote w:type="continuationSeparator" w:id="0">
    <w:p w14:paraId="5186696F" w14:textId="77777777" w:rsidR="00940600" w:rsidRDefault="0094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F5A8F" w14:textId="77777777" w:rsidR="00940600" w:rsidRDefault="00940600">
      <w:r>
        <w:separator/>
      </w:r>
    </w:p>
  </w:footnote>
  <w:footnote w:type="continuationSeparator" w:id="0">
    <w:p w14:paraId="2F9CEB77" w14:textId="77777777" w:rsidR="00940600" w:rsidRDefault="0094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9902F41"/>
    <w:multiLevelType w:val="multilevel"/>
    <w:tmpl w:val="BD0298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1C59"/>
    <w:rsid w:val="000D2E73"/>
    <w:rsid w:val="000D2FAB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10C1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69B9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2C7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2A5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74126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B7646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41E2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4FDE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60D2"/>
    <w:rsid w:val="00587101"/>
    <w:rsid w:val="00587BA5"/>
    <w:rsid w:val="00591751"/>
    <w:rsid w:val="00594D20"/>
    <w:rsid w:val="005A030B"/>
    <w:rsid w:val="005A37CD"/>
    <w:rsid w:val="005B3868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4EC4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0A38"/>
    <w:rsid w:val="007324C1"/>
    <w:rsid w:val="00732B75"/>
    <w:rsid w:val="00736120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115"/>
    <w:rsid w:val="00820C2B"/>
    <w:rsid w:val="00824DB6"/>
    <w:rsid w:val="008306F0"/>
    <w:rsid w:val="0083173F"/>
    <w:rsid w:val="00831B0D"/>
    <w:rsid w:val="008341F5"/>
    <w:rsid w:val="00834538"/>
    <w:rsid w:val="00851E85"/>
    <w:rsid w:val="00854AFE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5C8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11A6"/>
    <w:rsid w:val="009328B4"/>
    <w:rsid w:val="00937FAE"/>
    <w:rsid w:val="00940600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14AA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B4577"/>
    <w:rsid w:val="00AC5B3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715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CF5"/>
    <w:rsid w:val="00C03ED2"/>
    <w:rsid w:val="00C05841"/>
    <w:rsid w:val="00C065D4"/>
    <w:rsid w:val="00C06E52"/>
    <w:rsid w:val="00C128E4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0F97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6D6D"/>
    <w:rsid w:val="00D04741"/>
    <w:rsid w:val="00D1096E"/>
    <w:rsid w:val="00D10CB9"/>
    <w:rsid w:val="00D1259C"/>
    <w:rsid w:val="00D15F2E"/>
    <w:rsid w:val="00D17469"/>
    <w:rsid w:val="00D218D3"/>
    <w:rsid w:val="00D2492A"/>
    <w:rsid w:val="00D348C8"/>
    <w:rsid w:val="00D349D2"/>
    <w:rsid w:val="00D34F9E"/>
    <w:rsid w:val="00D36FFC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B7257"/>
    <w:rsid w:val="00DC0572"/>
    <w:rsid w:val="00DC071D"/>
    <w:rsid w:val="00DC341B"/>
    <w:rsid w:val="00DC6FE8"/>
    <w:rsid w:val="00DD0AA8"/>
    <w:rsid w:val="00DD3F27"/>
    <w:rsid w:val="00DE21CB"/>
    <w:rsid w:val="00DE3A10"/>
    <w:rsid w:val="00DE5533"/>
    <w:rsid w:val="00DF14A2"/>
    <w:rsid w:val="00DF1BE8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12D5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279"/>
    <w:rsid w:val="00EC53EF"/>
    <w:rsid w:val="00ED1264"/>
    <w:rsid w:val="00ED159B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11365"/>
    <w:rsid w:val="00F122DF"/>
    <w:rsid w:val="00F161EC"/>
    <w:rsid w:val="00F17345"/>
    <w:rsid w:val="00F17E3B"/>
    <w:rsid w:val="00F206C0"/>
    <w:rsid w:val="00F21617"/>
    <w:rsid w:val="00F22996"/>
    <w:rsid w:val="00F22CC7"/>
    <w:rsid w:val="00F25AEE"/>
    <w:rsid w:val="00F26039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29E1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56CE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paragraph" w:customStyle="1" w:styleId="af7">
    <w:name w:val="Таблицы (моноширинный)"/>
    <w:basedOn w:val="a"/>
    <w:next w:val="a"/>
    <w:rsid w:val="00D36FF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4D3F-837E-4DD6-BED3-1D7E8949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bl_Правительство_ПОСТАНОВЛЕНИЕ_bel.dot</Template>
  <TotalTime>3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Адм. г.Канаш (Светлана Н. Сладкова)</cp:lastModifiedBy>
  <cp:revision>4</cp:revision>
  <cp:lastPrinted>2023-11-20T10:09:00Z</cp:lastPrinted>
  <dcterms:created xsi:type="dcterms:W3CDTF">2023-11-21T13:55:00Z</dcterms:created>
  <dcterms:modified xsi:type="dcterms:W3CDTF">2023-11-21T13:58:00Z</dcterms:modified>
</cp:coreProperties>
</file>