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Чувашская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Республика</w:t>
            </w:r>
          </w:p>
          <w:p>
            <w:pPr>
              <w:widowControl/>
              <w:rPr>
                <w:rFonts w:eastAsia="Times New Roman"/>
                <w:sz w:val="8"/>
              </w:rPr>
            </w:pP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ascii="Baltica Chv" w:eastAsia="Times New Roman" w:hAnsi="Baltica Chv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Собрание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депутатов</w:t>
            </w:r>
          </w:p>
          <w:p>
            <w:pPr>
              <w:widowControl/>
              <w:ind w:left="-112" w:right="-102"/>
              <w:jc w:val="center"/>
              <w:rPr>
                <w:rFonts w:ascii="Baltica Chv" w:eastAsia="Times New Roman" w:hAnsi="Baltica Chv"/>
                <w:b/>
                <w:sz w:val="22"/>
              </w:rPr>
            </w:pPr>
          </w:p>
          <w:p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</w:rPr>
            </w:pPr>
            <w:r>
              <w:rPr>
                <w:rFonts w:eastAsia="Times New Roman"/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widowControl/>
              <w:jc w:val="center"/>
              <w:outlineLvl w:val="3"/>
              <w:rPr>
                <w:rFonts w:ascii="Baltica Chv" w:eastAsia="Times New Roman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widowControl/>
              <w:ind w:right="-1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Чǎваш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Республики</w:t>
            </w:r>
          </w:p>
          <w:p>
            <w:pPr>
              <w:widowControl/>
              <w:rPr>
                <w:rFonts w:ascii="Baltica Chv" w:eastAsia="Times New Roman" w:hAnsi="Baltica Chv"/>
                <w:b/>
                <w:spacing w:val="40"/>
                <w:sz w:val="8"/>
              </w:rPr>
            </w:pPr>
          </w:p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Шупашкар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хулин</w:t>
            </w:r>
          </w:p>
          <w:p>
            <w:pPr>
              <w:keepNext/>
              <w:widowControl/>
              <w:ind w:left="-108" w:right="-107"/>
              <w:jc w:val="center"/>
              <w:outlineLvl w:val="2"/>
              <w:rPr>
                <w:rFonts w:ascii="Baltica Chv" w:eastAsia="Times New Roman" w:hAnsi="Baltica Chv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pacing w:val="40"/>
                <w:sz w:val="22"/>
              </w:rPr>
              <w:t>депутатсен</w:t>
            </w:r>
            <w:r>
              <w:rPr>
                <w:rFonts w:ascii="Baltica Chv" w:eastAsia="Times New Roman" w:hAnsi="Baltica Chv"/>
                <w:b/>
                <w:spacing w:val="40"/>
                <w:sz w:val="22"/>
              </w:rPr>
              <w:t xml:space="preserve"> </w:t>
            </w:r>
            <w:r>
              <w:rPr>
                <w:rFonts w:eastAsia="Times New Roman"/>
                <w:b/>
                <w:spacing w:val="40"/>
                <w:sz w:val="22"/>
              </w:rPr>
              <w:t>Пухăвĕ</w:t>
            </w:r>
          </w:p>
          <w:p>
            <w:pPr>
              <w:widowControl/>
              <w:jc w:val="center"/>
              <w:rPr>
                <w:rFonts w:ascii="Baltica Chv" w:eastAsia="Times New Roman" w:hAnsi="Baltica Chv"/>
                <w:b/>
                <w:spacing w:val="40"/>
                <w:sz w:val="22"/>
              </w:rPr>
            </w:pPr>
          </w:p>
          <w:p>
            <w:pPr>
              <w:keepNext/>
              <w:widowControl/>
              <w:ind w:left="-108" w:right="-102"/>
              <w:jc w:val="center"/>
              <w:outlineLvl w:val="2"/>
              <w:rPr>
                <w:rFonts w:eastAsia="Times New Roman"/>
                <w:b/>
                <w:spacing w:val="40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ЙЫШĂНУ</w:t>
            </w:r>
          </w:p>
        </w:tc>
      </w:tr>
    </w:tbl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</w:p>
    <w:p>
      <w:pPr>
        <w:widowControl/>
        <w:spacing w:line="288" w:lineRule="auto"/>
        <w:ind w:right="-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 декабря 2023 года № 146</w:t>
      </w:r>
      <w:r>
        <w:rPr>
          <w:rFonts w:eastAsia="Times New Roman"/>
          <w:sz w:val="28"/>
          <w:szCs w:val="28"/>
        </w:rPr>
        <w:t>7</w:t>
      </w:r>
      <w:bookmarkStart w:id="0" w:name="_GoBack"/>
      <w:bookmarkEnd w:id="0"/>
    </w:p>
    <w:p>
      <w:pPr>
        <w:jc w:val="both"/>
        <w:rPr>
          <w:sz w:val="28"/>
          <w:szCs w:val="28"/>
        </w:rPr>
      </w:pPr>
    </w:p>
    <w:p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об исполнительно-распорядительном органе</w:t>
      </w:r>
    </w:p>
    <w:p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города Чебоксары – администрации города Чебоксары, утвержденное решением Чебоксарского городского Собрания депутатов от 23 декабря 2014 года № 1788</w:t>
      </w:r>
    </w:p>
    <w:p>
      <w:pPr>
        <w:jc w:val="both"/>
        <w:rPr>
          <w:sz w:val="28"/>
          <w:szCs w:val="28"/>
        </w:rPr>
      </w:pPr>
    </w:p>
    <w:p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6 октября 2003 года № 131–ФЗ «Об общих принципах организации местного самоуправления в Российской Федерации», Законом Чувашской Республики от 5 октября 2007 года № 62                         «О муниципальной службе в Чувашской Республике»,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 в целях повышения эффективности деятельности исполнительно-распорядительного органа города Чебоксары – администрации города Чебоксары </w:t>
      </w:r>
    </w:p>
    <w:p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</w:p>
    <w:p>
      <w:pPr>
        <w:pStyle w:val="ad"/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Внести в Положение об исполнительно-распорядительном органе города Чебоксары – администрации города Чебоксары, утвержденное решением Чебоксарского городского Собрания депутатов от 23 декабря 2014 года № 1788 (с изменениями от 17 сентября 2015 года № 2157, от 29 мая 2019 года № 671, от 20 августа 2019 года № 1803, от 25 марта 2021 года № 170, от 23 декабря 2021 года                             № 590, от 26 октября 2023 года № 1415), следующие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в пункте 1.4 раздела I «Общие положения»: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абзац седьмой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«Администрацию города Чебоксары возглавляет глава города Чебоксары.»;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б) абзац восьмой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«Задачи, функции, организация деятельности структурных подразделений администрации</w:t>
      </w:r>
      <w:r>
        <w:rPr>
          <w:color w:val="000000"/>
          <w:sz w:val="28"/>
          <w:szCs w:val="28"/>
        </w:rPr>
        <w:t xml:space="preserve">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определяются и регулируются соответствующими положениями о структурных подразделениях, утвержденных главой города Чебоксары.»; </w:t>
      </w:r>
    </w:p>
    <w:p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2) в</w:t>
      </w:r>
      <w:r>
        <w:t> </w:t>
      </w:r>
      <w:r>
        <w:rPr>
          <w:sz w:val="28"/>
          <w:szCs w:val="28"/>
        </w:rPr>
        <w:t>разделе IV «Организация деятельности исполнительно-распорядительного органа города Чебоксары – администрации города Чебоксары»:</w:t>
      </w:r>
    </w:p>
    <w:p>
      <w:pPr>
        <w:widowControl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4.1 изложить в следующей редакции: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«4.1. Исполнительно-распорядительным органом города Чебоксары – администрацией города Чебоксары руководит глава города Чебоксары на принципах единоначалия, избранный Чебоксарским городским Собранием депутатов из числа кандидатов, представленных конкурсной комиссией по результатам конкурса.»;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4.2 признать утратившим силу;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абзац первый пункта 4.3 изложить в следующей редакции: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города Чебоксары, возглавляющий администрацию города Чебоксары, осуществляет свои полномочия в пределах компетенции, предусмотренной Уставом муниципального образования города Чебоксары –  столицы Чувашской Республики и в т.ч.:»;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абзац второй пункта 4.3 изложить в следующей редакции: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«распределяет обязанности между заместителями главы администрации города Чебоксары, руководителями структурных подразделений»;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пункт 4.4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«4.4. Глава города Чебоксары, возглавляющий администрацию города Чебоксары подконтролен и подотчетен Чебоксарскому городскому Собранию депутатов.»;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пункт 4.5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</w:t>
      </w:r>
      <w:r>
        <w:rPr>
          <w:sz w:val="28"/>
          <w:szCs w:val="28"/>
        </w:rPr>
        <w:lastRenderedPageBreak/>
        <w:t>должности его полномочия временно исполняет заместитель главы администрации города Чебоксары, назначенный решением Чебоксарского городского Собрания депутатов.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Возложение обязанностей временно отсутствующих должностных лиц органов местного самоуправления города Чебоксары (заместителей главы администрации города Чебоксары) осуществляется отдельным распоряжением администрации города Чебоксары.».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 и распространяется на правоотношения, возникшие с 8 ноября 2023 года.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 Контроль за исполнением настоящего распоряжения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sz w:val="28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361"/>
        <w:gridCol w:w="1418"/>
        <w:gridCol w:w="4536"/>
      </w:tblGrid>
      <w:tr>
        <w:tc>
          <w:tcPr>
            <w:tcW w:w="4361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44" w:firstLine="0"/>
              <w:jc w:val="left"/>
            </w:pPr>
            <w:r>
              <w:t>Председатель Чебоксарского городского Собрания депутатов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44" w:firstLine="0"/>
              <w:jc w:val="left"/>
            </w:pP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08" w:firstLine="0"/>
              <w:jc w:val="left"/>
            </w:pPr>
            <w:r>
              <w:t>______________ Е.Н. Кадышев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144" w:firstLine="0"/>
              <w:jc w:val="left"/>
            </w:pPr>
          </w:p>
        </w:tc>
        <w:tc>
          <w:tcPr>
            <w:tcW w:w="4536" w:type="dxa"/>
            <w:shd w:val="clear" w:color="auto" w:fill="auto"/>
          </w:tcPr>
          <w:p>
            <w:pPr>
              <w:pStyle w:val="a5"/>
              <w:tabs>
                <w:tab w:val="left" w:pos="993"/>
                <w:tab w:val="left" w:pos="7371"/>
              </w:tabs>
              <w:spacing w:line="240" w:lineRule="auto"/>
              <w:ind w:left="284" w:right="-85" w:firstLine="0"/>
            </w:pPr>
            <w:r>
              <w:t xml:space="preserve">Временно исполняющий полномочия главы города Чебоксары                                                                 </w:t>
            </w:r>
          </w:p>
          <w:p>
            <w:pPr>
              <w:pStyle w:val="a5"/>
              <w:tabs>
                <w:tab w:val="left" w:pos="993"/>
                <w:tab w:val="left" w:pos="7371"/>
              </w:tabs>
              <w:spacing w:line="264" w:lineRule="auto"/>
              <w:ind w:left="284" w:right="-85" w:firstLine="0"/>
              <w:jc w:val="left"/>
            </w:pPr>
            <w:r>
              <w:t>__________________Д.В. Спирин</w:t>
            </w:r>
          </w:p>
        </w:tc>
      </w:tr>
    </w:tbl>
    <w:p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678" w:right="707" w:bottom="709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736578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0BE1"/>
    <w:multiLevelType w:val="hybridMultilevel"/>
    <w:tmpl w:val="D864271A"/>
    <w:lvl w:ilvl="0" w:tplc="33B27C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54DF"/>
    <w:multiLevelType w:val="hybridMultilevel"/>
    <w:tmpl w:val="FD38DCD6"/>
    <w:lvl w:ilvl="0" w:tplc="5A9A5548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7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8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2E935-2E7B-4567-9B3D-3C9E4638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blk">
    <w:name w:val="blk"/>
    <w:basedOn w:val="a0"/>
  </w:style>
  <w:style w:type="character" w:customStyle="1" w:styleId="af2">
    <w:name w:val="Цветовое выделение"/>
    <w:uiPriority w:val="99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1BE3-842D-4472-B6E4-889E521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gcheb_chgsd4</cp:lastModifiedBy>
  <cp:revision>5</cp:revision>
  <cp:lastPrinted>2023-12-20T11:39:00Z</cp:lastPrinted>
  <dcterms:created xsi:type="dcterms:W3CDTF">2023-11-28T12:40:00Z</dcterms:created>
  <dcterms:modified xsi:type="dcterms:W3CDTF">2023-12-20T11:42:00Z</dcterms:modified>
</cp:coreProperties>
</file>