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51" w:rsidRPr="003D7CA9" w:rsidRDefault="003F2951" w:rsidP="003F2951">
      <w:pPr>
        <w:shd w:val="clear" w:color="auto" w:fill="FFFFFF"/>
        <w:spacing w:after="4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1800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О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внесении изменений в муниципальную программу города Чебоксары «Развитие образования», утвержденную постановлением администрации города Чебоксары от 19.05.2021 № 896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Бюджетным кодексом Российской Федерации от 31.07.1998 № 145-ФЗ,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 18.04.2023 № 1149 «О внесении изменений в бюджет муниципального образования города Чебоксары – столицы Чувашской Республики на 2023 год и на плановый период 2024 и 2025 годов, утвержденный решением Чебоксарского городского Собрания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депутатов от 22.12.2022 № 1020», в целях приведения нормативных правовых актов в соответствие с действующим законодательством администрация города Чебоксары 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 с т а н о в л я е т:</w:t>
      </w:r>
    </w:p>
    <w:p w:rsidR="003F2951" w:rsidRPr="003F2951" w:rsidRDefault="003F2951" w:rsidP="003F2951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Внести в муниципальную программу города Чебоксары «Развитие образования», утвержденную постановлением администрации города Чебоксары от 19.05.2021 № 896 (далее – муниципальная программа), следующие изменения: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 В паспорте муниципальной программы позицию 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8758"/>
      </w:tblGrid>
      <w:tr w:rsidR="003F2951" w:rsidRPr="003F2951" w:rsidTr="003F2951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Общий прогнозируемый объем финансирования муниципальной программы составляет 111 938 902,80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этап в 2021–2025 годах – 46 898 172,80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9 971 911,20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9 789 629,80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9 591 118,60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8 781 811,80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8 763 701,40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32 675 865,00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32 364 865,00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бюджета в 2021–2035 годах составляют 4 769 651,50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этап в 2021–2025 годах – 4 748 651,50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1 656 701,80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1 416 249,30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553 761,70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566 886,20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555 052,50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10 500,00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10 500,00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республиканского бюджета Чувашской Республики в 2021–2035 годах составляют 68 928 566,90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этап в 2021–2025 годах – 29 803 048,90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5 771 576,20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5 786 095,90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6 186 175,00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6 027 606,40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6 031 595,40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19 562 759,00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19 562 759,00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 города Чебоксары в 2021–2035 годах составляют 23 180 205,90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этап в 2021–2025 годах 7 095 722,90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1 472 333,80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1 438 773,90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1 558 039,10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1 318 420,90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1 308 155,20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этап в 2026–2030 годах – 8 197 741,50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7 886 741,50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источников в 2021–2035 годах составляют 15 060 478,50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этап в 2021–2025 годах – 5 250 749,50 тысяч рублей, из них: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1 071 299,40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1 148 510,70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1 293 142,80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868 898,30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868 898,30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4 904 864,50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4 904 864,50 тысяч рублей.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1.2. </w:t>
      </w:r>
      <w:hyperlink r:id="rId6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Раздел </w:t>
        </w:r>
        <w:proofErr w:type="spellStart"/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IV</w:t>
        </w:r>
        <w:proofErr w:type="spellEnd"/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муниципальной программы» изложить в 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«Раздел 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МУНИЦИПАЛЬНОЙ 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федерального бюджета, республиканского бюджета Чувашской Республики, бюджета города Чебоксары и внебюджетных источников.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 финансирования муниципальной программы в 2021–2035 годах составляет 111 938 902,80 тысяч рублей, из них: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федерального бюджета составляют 4 769 651,50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республиканского бюджета Чувашской Республики составляют 68 928 566,90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бюджета города Чебоксары составляют 23 180 205,90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внебюджетные источники составляют 15 060 478,50 тысяч рублей.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тысяч рублей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039"/>
        <w:gridCol w:w="2039"/>
        <w:gridCol w:w="2354"/>
        <w:gridCol w:w="2216"/>
        <w:gridCol w:w="2236"/>
      </w:tblGrid>
      <w:tr w:rsidR="003F2951" w:rsidRPr="003F2951" w:rsidTr="003F2951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66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Чебоксары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9 971 911,20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1 656 701,80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5 771 576,20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1 472 333,80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1 071 299,40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9 789 629,80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1 416 249,30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5 786 095,90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1 438 773,90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1 148 510,70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9 591 118,60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553 761,70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6 186 175,00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1 558 039,10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1 293 142,80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8 781 811,80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566 886,20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6 027 606,40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1 318 420,90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868 898,30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8 763 701,40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555 052,50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6 031 595,40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1 308 155,20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868 898,30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32 675 865,00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10 500,00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19 562 759,00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8 197 741,50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4 904 864,50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32 364 865,00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10 500,00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19 562 759,00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7 886 741,50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4 904 864,50</w:t>
            </w:r>
          </w:p>
        </w:tc>
      </w:tr>
      <w:tr w:rsidR="003F2951" w:rsidRPr="003F2951" w:rsidTr="003F2951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111 938 902,80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4 769 651,50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68 928 566,90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23 180 205,90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15 060 478,50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финансовом обеспечении муниципальной программы, Подпрограмм, основных мероприятий и мероприятий муниципальной программы по годам ее реализации представлены в приложении № 2 к муниципальной программе.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Объемы финансирования муниципальной программы уточняются при формировании бюджета города Чебоксары на очередной финансовый год и плановый период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.».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1.3. </w:t>
      </w:r>
      <w:hyperlink r:id="rId7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Приложение № </w:t>
        </w:r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к муниципальной программе изложить в редакции согласно </w:t>
      </w:r>
      <w:hyperlink r:id="rId8" w:anchor="sub_20000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приложению № </w:t>
        </w:r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 к настоящему постановлению.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1.4. В приложении № 3 к муниципальной программе: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1.4.1. В паспорте подпрограммы «Поддержка развития образования» (далее – Подпрограмма) позицию «Объем средств бюджета на финансирование Подпрограммы и прогнозная оценка привлекаемых на 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8504"/>
      </w:tblGrid>
      <w:tr w:rsidR="003F2951" w:rsidRPr="003F2951" w:rsidTr="003F2951"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Прогнозируемые объемы финансирования мероприятий Подпрограммы в 2021–2035 годах составляют 109 298 448,90 тысяч рублей, в том числе:         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9 368 589,10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8 394 819,80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9 267 184,10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8 724 801,60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8 706 144,30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32 573 955,00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32 262 955,00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бюджета – 3 229 744,20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1 089 494,30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522 710,50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527 121,40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540 625,80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528 792,20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10 500,00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10 500,00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республиканского бюджета Чувашской Республики – 68 177 871,10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5 756 319,10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2022 году – 5 398 515,10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5 960 618,90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6 012 323,00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6 015 765,00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19 517 165,00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19 517 165,00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 города Чебоксары – 22 830 355,10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1 451 476,30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1 325 083,50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1 486 301,00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1 302 954,50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1 292 688,80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8 141 425,50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7 830 425,50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средств – 15 060 478,50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1 071 299,40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1 148 510,70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1 293 142,80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868 898,30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868 898,30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4 904 864,50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4 904 864,50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1.4.2. В разделе </w:t>
      </w:r>
      <w:proofErr w:type="spell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III</w:t>
      </w:r>
      <w:proofErr w:type="spell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«Обобщенная характеристика основных мероприятий и мероприятий Подпрограммы, сроков и этапов их реализации»: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абзац второй позиции «Основное мероприятие 9. Реализация регионального проекта «Успех каждого ребенка»»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 рамках данного основного мероприятия будет реализовано три группы мероприятий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:»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дополнить мероприятием 9.3 следующего содержания: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«Мероприятие 9.3. 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 образовательных организациях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.».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1.4.3. </w:t>
      </w:r>
      <w:hyperlink r:id="rId9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Раздел </w:t>
        </w:r>
        <w:proofErr w:type="spellStart"/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IV</w:t>
        </w:r>
        <w:proofErr w:type="spellEnd"/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Подпрограммы» изложить в следующей редакции: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«Раздел 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ПОДПРОГРАММЫ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 финансирования Подпрограммы составляет 109 298 448,90 тысяч рублей, из них: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федерального бюджета – 3 229 744,20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республиканского бюджета Чувашской Республики – 68 177 871,10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 бюджета города Чебоксары – 22 830 355,10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внебюджетных средства – 15 060 478,50 тысяч рублей.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тысяч рублей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178"/>
        <w:gridCol w:w="2004"/>
        <w:gridCol w:w="2314"/>
        <w:gridCol w:w="2178"/>
        <w:gridCol w:w="2197"/>
      </w:tblGrid>
      <w:tr w:rsidR="003F2951" w:rsidRPr="003F2951" w:rsidTr="003F2951">
        <w:tc>
          <w:tcPr>
            <w:tcW w:w="11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66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Чебоксары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9 368 589,10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1 089 494,30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5 756 319,10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1 451 476,30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1 071 299,40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8 394 819,80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522 710,50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5 398 515,10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1 325 083,50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1 148 510,70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9 267 184,10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527 121,40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5 960 618,90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1 486 301,00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1 293 142,80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8 724 801,60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540 625,80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6 012 323,00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1 302 954,50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868 898,30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8 706 144,30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528 792,20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6 015 765,00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1 292 688,80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868 898,30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32 573 955,00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10 500,00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19 517 165,00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8 141 425,50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4 904 864,50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32 262 955,00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10 500,00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19 517 165,00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7 830 425,50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4 904 864,50</w:t>
            </w:r>
          </w:p>
        </w:tc>
      </w:tr>
      <w:tr w:rsidR="003F2951" w:rsidRPr="003F2951" w:rsidTr="003F2951"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109 298 448,90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3 229 744,20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68 177 871,10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22 830 355,10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15 060 478,50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1.4.4. Приложение № 2 к Подпрограмме изложить в редакции согласно приложению № 2 к настоящему постановлению.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 В приложении № 4 к муниципальной программе: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1.5.1. В паспорте подпрограммы «Молодежь – инвестиции в будущее города Чебоксары» (далее – Подпрограмма) позицию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232"/>
      </w:tblGrid>
      <w:tr w:rsidR="003F2951" w:rsidRPr="003F2951" w:rsidTr="003F2951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Прогнозируемые объемы финансирования мероприятий Подпрограммы в 2021–2035 годах составляют 22 797,10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3 310,30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3 236,80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3 250,00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2024 году –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6 250,00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 годах – 6 250,00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бюджета в 2021–2035 годах составляют 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республиканского бюджета Чувашской Республики в 2021–2035 годах составляют 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 города Чебоксары – 22 797,10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3 310,30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3 236,80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3 250,00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6 250,00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6 250,00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источников в 2021–2035 годах составляют 0,00 тысяч рублей.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1.5.2. </w:t>
      </w:r>
      <w:hyperlink r:id="rId10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Раздел </w:t>
        </w:r>
        <w:proofErr w:type="spellStart"/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IV</w:t>
        </w:r>
        <w:proofErr w:type="spellEnd"/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Подпрограммы»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«Раздел 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ПОДПРОГРАММЫ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Подпрограммы осуществляется за счет средств бюджета города Чебоксары.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Общий объем финансирования Подпрограммы в 2021–2035 годах составляет 22 797,10 тысяч рублей за счет средств бюджета города Чебоксары.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тысяч рублей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691"/>
        <w:gridCol w:w="2248"/>
        <w:gridCol w:w="2389"/>
        <w:gridCol w:w="1870"/>
        <w:gridCol w:w="2288"/>
      </w:tblGrid>
      <w:tr w:rsidR="003F2951" w:rsidRPr="003F2951" w:rsidTr="003F2951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Чебоксары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3 310,30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3 310,30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3 236,80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3 236,80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6 250,00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22 797,10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22 797,10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1.5.3. Приложение № 2 к Подпрограмме изложить в редакции согласно приложению № 3 к настоящему постановлению.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 В </w:t>
      </w:r>
      <w:hyperlink r:id="rId11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приложении № 5</w:t>
        </w:r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 муниципальной программе: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1.6.1. В </w:t>
      </w:r>
      <w:hyperlink r:id="rId12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паспорте</w:t>
        </w:r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подпрограммы «Создание в городе Чебоксары новых мест в общеобразовательных организациях в соответствии с прогнозируемой потребностью и современными условиями обучения» (далее – Подпрограмма) </w:t>
      </w:r>
      <w:hyperlink r:id="rId13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позицию</w:t>
        </w:r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8442"/>
      </w:tblGrid>
      <w:tr w:rsidR="003F2951" w:rsidRPr="003F2951" w:rsidTr="003F2951"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Прогнозируемые объемы финансирования мероприятий Подпрограммы в 2021–2035 годах составляют 2 097 527,40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578 044,60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1 321 489,30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197 993,50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бюджета – 1 452 330,50 тысяч рублей: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567 207,50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885 123,00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республиканского бюджета Чувашской Республики – 506 766,80 тысяч рублей: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4 432,30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344 739,70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157 594,80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 города Чебоксары – 138 430,10 тысяч рублей: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2021 году – 6 404,80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91 626,60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40 398,70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источников в 2021–2035 годах составляют 0,00 тысяч рублей.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1.6.2. В разделе </w:t>
      </w:r>
      <w:proofErr w:type="spell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III</w:t>
      </w:r>
      <w:proofErr w:type="spell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«Обобщенная характеристика основных мероприятий и мероприятий Подпрограммы, сроков и этапов их реализации»: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абзац второй позиции «Основное мероприятие 3. Реализация отдельных мероприятий регионального проекта «Современная школа»»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 рамках данного основного мероприятия будет реализовано шесть групп мероприятий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:»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дополнить мероприятиями 3.5, 3.6 следующего содержания: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«Мероприятие 3.5. Создание в субъектах Российской Федерации новых мест в общеобразовательных организациях, за счет средств резервного фонда Правительства Российской Федерации.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Мероприятие 3.6. Строительство школ в рамках реализации мероприятий по содействию созданию новых мест в общеобразовательных организациях (в рамках реализации регионального проекта «Современная школа»)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1.6.3. </w:t>
      </w:r>
      <w:hyperlink r:id="rId14" w:history="1"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Раздел </w:t>
        </w:r>
        <w:proofErr w:type="spellStart"/>
        <w:r w:rsidRPr="003D7CA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IV</w:t>
        </w:r>
        <w:proofErr w:type="spellEnd"/>
      </w:hyperlink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Подпрограммы»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«Раздел 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ПОДПРОГРАММЫ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Подпрограммы осуществляется за 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Общий объем финансирования Подпрограммы в 2021–2035 годах составляет 2 097 527,40 тысяч рублей, из них: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федерального бюджета – 1 452 330,50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республиканского бюджета Чувашской Республики – 506 766,80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бюджета города Чебоксары – 138 430,10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внебюджетные средства – 0,00 тысяч рублей.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тысяч рублей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004"/>
        <w:gridCol w:w="2178"/>
        <w:gridCol w:w="2330"/>
        <w:gridCol w:w="2178"/>
        <w:gridCol w:w="2047"/>
      </w:tblGrid>
      <w:tr w:rsidR="003F2951" w:rsidRPr="003F2951" w:rsidTr="003F2951"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Чебоксары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578 044,60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567 207,50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4 432,30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6 404,80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1 321 489,30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885 123,00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344 739,70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91 626,60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197 993,50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157 594,80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40 398,70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2 097 527,40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1 452 330,50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506 766,80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138 430,10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финансовом обеспечении основных мероприятий Подпрограммы по годам ее реализации представлены в приложении № 2 к Подпрограмме.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Объемы финансирования Подпрограммы ежегодно уточняются исходя из реальных возможностей бюджета города Чебоксары на очередной финансовый год и плановый период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.».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1.6.4. Приложение № 2 к Подпрограмме изложить в редакции согласно приложению № 4 к настоящему постановлению.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 В приложении № 6 к муниципальной программе: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1.7.1. В паспорте подпрограммы «Патриотическое воспитание и допризывная подготовка молодежи Чувашской Республики» (далее – Подпрограмма) позицию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9599"/>
      </w:tblGrid>
      <w:tr w:rsidR="003F2951" w:rsidRPr="003F2951" w:rsidTr="003F2951"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 Подпрограммы с разбивкой по годам ее реализации</w:t>
            </w:r>
          </w:p>
        </w:tc>
        <w:tc>
          <w:tcPr>
            <w:tcW w:w="7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Прогнозируемые объемы финансирования мероприятий Подпрограммы в 2022–2035 годах составляют 89 008,50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8 500,80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26 909,40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26 525,70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27 072,60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бюджета – 87 576,80 тысяч рублей: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8 415,80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26 640,30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26 260,40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2025 году – 26 260,30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республиканского бюджета Чувашской Республики – 1 431,70 тысяч рублей: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85,00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269,10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265,30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812,30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бюджета города Чебоксары в 2022–2035 годах составляют – 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внебюджетных средств в 2022–2035 годах составляют – 0,00 тысяч рублей.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1.7.2. В разделе </w:t>
      </w:r>
      <w:proofErr w:type="spell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III</w:t>
      </w:r>
      <w:proofErr w:type="spell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«Обобщенная характеристика основных мероприятий и мероприятий Подпрограммы, сроков и этапов их реализации»: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абзац второй позиции «Основное мероприятие 1. Реализация мероприятий регионального проекта «Патриотическое воспитание граждан Российской Федерации»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 рамках данного основного мероприятия будет реализовано две группы мероприятий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:»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дополнить мероприятием 1.2 следующего содержания: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«Мероприятие 1.2. Проведение мероприятий по обеспечению деятельности советников директора по воспитанию и взаимодействию с детскими общественными объединениями в общеобразовательных организациях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.».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1.7.3. Раздел </w:t>
      </w:r>
      <w:proofErr w:type="spell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IV</w:t>
      </w:r>
      <w:proofErr w:type="spell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Подпрограммы»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«Раздел 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ПОДПРОГРАММЫ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 финансирования Подпрограммы составляет 89 008,50 тысяч рублей, из них: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федерального бюджета – 87 576,80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республиканского бюджета Чувашской Республики – 1 431,70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 бюджета города Чебоксары – 0,00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внебюджетных средства – 0,00 тысяч рублей.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тысяч рублей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838"/>
        <w:gridCol w:w="2072"/>
        <w:gridCol w:w="2659"/>
        <w:gridCol w:w="1544"/>
        <w:gridCol w:w="2405"/>
      </w:tblGrid>
      <w:tr w:rsidR="003F2951" w:rsidRPr="003F2951" w:rsidTr="003F2951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(тыс. руб.)</w:t>
            </w:r>
          </w:p>
        </w:tc>
        <w:tc>
          <w:tcPr>
            <w:tcW w:w="66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8 500,80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8 415,80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26 909,40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26 640,30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26 525,70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26 260,40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27 072,60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26 260,30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812,30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89 008,50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87 576,80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1 431,70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Сведения о финансовом обеспечении, основных мероприятий Подпрограммы по годам ее реализации представлены в приложении № 2 к Подпрограмме.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Объемы финансирования Подпрограммы ежегодно уточняются исходя из реальных возможностей бюджета города Чебоксары на очередной финансовый год и плановый период</w:t>
      </w: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.».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1.7.4. Приложение № 2 к Подпрограмме изложить в редакции согласно приложению № 5 к настоящему постановлению.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 В приложении № 7 к муниципальной программе: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1.8.1. В паспорте подпрограммы «Региональный проект по модернизации школьных систем образования» (далее – Подпрограмма) позицию «Объем средств бюджета на финансирование Подпрограммы и 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9098"/>
      </w:tblGrid>
      <w:tr w:rsidR="003F2951" w:rsidRPr="003F2951" w:rsidTr="003F2951"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Прогнозируемые объемы финансирования мероприятий Подпрограммы в 2023–2035 годах составляют 106 215,70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39 581,50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66 634,20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средства: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средств федерального бюджета – 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республиканского бюджета Чувашской Республики – 85 394,40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32 087,00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53 307,40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бюджета города Чебоксары – 20 821,30 тысяч рублей, в том числе: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 – 7 494,50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 – 13 326,80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 в 2026–2030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 в 2031–2035 годах – 0,00 тысяч рублей;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счет внебюджетных средств в 2023–2035 годах – 0,00 тысяч рублей.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»;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1.8.2. Раздел </w:t>
      </w:r>
      <w:proofErr w:type="spell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IV</w:t>
      </w:r>
      <w:proofErr w:type="spell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«Обоснование объема финансовых ресурсов, необходимых для реализации Подпрограммы» изложить в следующей редакции: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«Раздел </w:t>
      </w:r>
      <w:proofErr w:type="spell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</w:t>
      </w:r>
      <w:proofErr w:type="spellEnd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ОБОСНОВАНИЕ ОБЪЕМА </w:t>
      </w:r>
      <w:proofErr w:type="gramStart"/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ФИНАНСОВЫХ</w:t>
      </w:r>
      <w:proofErr w:type="gramEnd"/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РЕСУРСОВ, НЕОБХОДИМЫХ ДЛЯ РЕАЛИЗАЦИИ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D7C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ПОДПРОГРАММЫ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 финансирования Подпрограммы в 2022–2035 годах составляет 106 215,70 тысяч рублей, из них: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федерального бюджета – 0,00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республиканского бюджета Чувашской Республики – 85 394,40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 бюджета города Чебоксары – 20 821,30 тысяч рублей;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внебюджетных средства – 0,00 тысяч рублей.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тысяч рублей</w:t>
      </w:r>
      <w:bookmarkStart w:id="0" w:name="_GoBack"/>
      <w:bookmarkEnd w:id="0"/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840"/>
        <w:gridCol w:w="2036"/>
        <w:gridCol w:w="2350"/>
        <w:gridCol w:w="2212"/>
        <w:gridCol w:w="2079"/>
      </w:tblGrid>
      <w:tr w:rsidR="003F2951" w:rsidRPr="003F2951" w:rsidTr="003F2951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(тысяч рублей)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3F2951" w:rsidRPr="003F2951" w:rsidTr="003F29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F2951" w:rsidRPr="003F2951" w:rsidRDefault="003F2951" w:rsidP="003F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Чебоксары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39 581,50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32 087,00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7 494,50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66 634,20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53 307,40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13 326,80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2026–2030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этап</w:t>
            </w:r>
          </w:p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2031–2035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F2951" w:rsidRPr="003F2951" w:rsidTr="003F2951"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106 215,70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85 394,40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20 821,30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951" w:rsidRPr="003F2951" w:rsidRDefault="003F2951" w:rsidP="003F29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1.8.3. Приложение № 2 к Подпрограмме изложить в редакции согласно приложению № 6 к настоящему постановлению.</w:t>
      </w:r>
    </w:p>
    <w:p w:rsidR="003F2951" w:rsidRPr="003F2951" w:rsidRDefault="003F2951" w:rsidP="003F2951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F2951" w:rsidRPr="003F2951" w:rsidRDefault="003F2951" w:rsidP="003F2951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вопросам.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F2951" w:rsidRPr="003F2951" w:rsidRDefault="003F2951" w:rsidP="003F295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29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Глава администрации города Чебоксары                                               Д.В. Спирин</w:t>
      </w:r>
    </w:p>
    <w:p w:rsidR="003F2951" w:rsidRPr="003F2951" w:rsidRDefault="003F2951" w:rsidP="003F2951">
      <w:pPr>
        <w:shd w:val="clear" w:color="auto" w:fill="FFFFFF"/>
        <w:spacing w:after="4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E579E7" w:rsidRPr="003D7CA9" w:rsidRDefault="00E579E7">
      <w:pPr>
        <w:rPr>
          <w:rFonts w:ascii="Times New Roman" w:hAnsi="Times New Roman" w:cs="Times New Roman"/>
        </w:rPr>
      </w:pPr>
    </w:p>
    <w:sectPr w:rsidR="00E579E7" w:rsidRPr="003D7CA9" w:rsidSect="003F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B91"/>
    <w:multiLevelType w:val="multilevel"/>
    <w:tmpl w:val="DEC8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A164D"/>
    <w:multiLevelType w:val="multilevel"/>
    <w:tmpl w:val="840C4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7"/>
    <w:rsid w:val="003D7CA9"/>
    <w:rsid w:val="003F2951"/>
    <w:rsid w:val="00CD2587"/>
    <w:rsid w:val="00E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951"/>
    <w:rPr>
      <w:color w:val="0000FF"/>
      <w:u w:val="single"/>
    </w:rPr>
  </w:style>
  <w:style w:type="character" w:styleId="a5">
    <w:name w:val="Strong"/>
    <w:basedOn w:val="a0"/>
    <w:uiPriority w:val="22"/>
    <w:qFormat/>
    <w:rsid w:val="003F2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951"/>
    <w:rPr>
      <w:color w:val="0000FF"/>
      <w:u w:val="single"/>
    </w:rPr>
  </w:style>
  <w:style w:type="character" w:styleId="a5">
    <w:name w:val="Strong"/>
    <w:basedOn w:val="a0"/>
    <w:uiPriority w:val="22"/>
    <w:qFormat/>
    <w:rsid w:val="003F2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eb.cap.ru/doc/laws/2023/05/23/ruling-1800" TargetMode="External"/><Relationship Id="rId13" Type="http://schemas.openxmlformats.org/officeDocument/2006/relationships/hyperlink" Target="http://internet.garant.ru/document/redirect/22702165/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2702165/2000" TargetMode="External"/><Relationship Id="rId12" Type="http://schemas.openxmlformats.org/officeDocument/2006/relationships/hyperlink" Target="http://internet.garant.ru/document/redirect/22702165/5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702165/1004" TargetMode="External"/><Relationship Id="rId11" Type="http://schemas.openxmlformats.org/officeDocument/2006/relationships/hyperlink" Target="http://internet.garant.ru/document/redirect/22702165/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22702165/4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02165/3004" TargetMode="External"/><Relationship Id="rId14" Type="http://schemas.openxmlformats.org/officeDocument/2006/relationships/hyperlink" Target="http://internet.garant.ru/document/redirect/22702165/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gcheb_pressa4</dc:creator>
  <cp:keywords/>
  <dc:description/>
  <cp:lastModifiedBy>gcheb_pressa4</cp:lastModifiedBy>
  <cp:revision>3</cp:revision>
  <dcterms:created xsi:type="dcterms:W3CDTF">2023-10-17T13:08:00Z</dcterms:created>
  <dcterms:modified xsi:type="dcterms:W3CDTF">2023-10-17T13:14:00Z</dcterms:modified>
</cp:coreProperties>
</file>