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4253"/>
        <w:gridCol w:w="1984"/>
        <w:gridCol w:w="4111"/>
      </w:tblGrid>
      <w:tr w:rsidR="00DD7E50" w:rsidTr="00F16916">
        <w:trPr>
          <w:trHeight w:val="715"/>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anchor>
              </w:drawing>
            </w:r>
          </w:p>
        </w:tc>
        <w:tc>
          <w:tcPr>
            <w:tcW w:w="4111" w:type="dxa"/>
          </w:tcPr>
          <w:p w:rsidR="00DD7E50" w:rsidRPr="00DD7E50" w:rsidRDefault="00DD7E50" w:rsidP="00DD7E50">
            <w:pPr>
              <w:pStyle w:val="af0"/>
              <w:jc w:val="center"/>
            </w:pPr>
          </w:p>
        </w:tc>
      </w:tr>
      <w:tr w:rsidR="00DD7E50" w:rsidRPr="005B4111" w:rsidTr="00F16916">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6D0BDD" w:rsidP="00CC218D">
            <w:pPr>
              <w:pStyle w:val="af0"/>
              <w:jc w:val="center"/>
              <w:rPr>
                <w:rFonts w:ascii="Times New Roman" w:hAnsi="Times New Roman" w:cs="Times New Roman"/>
                <w:sz w:val="24"/>
                <w:szCs w:val="24"/>
              </w:rPr>
            </w:pPr>
            <w:r>
              <w:rPr>
                <w:rFonts w:ascii="Times New Roman" w:hAnsi="Times New Roman" w:cs="Times New Roman"/>
                <w:sz w:val="24"/>
                <w:szCs w:val="24"/>
              </w:rPr>
              <w:t>16</w:t>
            </w:r>
            <w:r w:rsidR="00A41947">
              <w:rPr>
                <w:rFonts w:ascii="Times New Roman" w:hAnsi="Times New Roman" w:cs="Times New Roman"/>
                <w:sz w:val="24"/>
                <w:szCs w:val="24"/>
              </w:rPr>
              <w:t>.</w:t>
            </w:r>
            <w:r>
              <w:rPr>
                <w:rFonts w:ascii="Times New Roman" w:hAnsi="Times New Roman" w:cs="Times New Roman"/>
                <w:sz w:val="24"/>
                <w:szCs w:val="24"/>
              </w:rPr>
              <w:t>01</w:t>
            </w:r>
            <w:r w:rsidR="00A41947">
              <w:rPr>
                <w:rFonts w:ascii="Times New Roman" w:hAnsi="Times New Roman" w:cs="Times New Roman"/>
                <w:sz w:val="24"/>
                <w:szCs w:val="24"/>
              </w:rPr>
              <w:t>.20</w:t>
            </w:r>
            <w:r>
              <w:rPr>
                <w:rFonts w:ascii="Times New Roman" w:hAnsi="Times New Roman" w:cs="Times New Roman"/>
                <w:sz w:val="24"/>
                <w:szCs w:val="24"/>
              </w:rPr>
              <w:t>23</w:t>
            </w:r>
            <w:r w:rsidR="0031433D">
              <w:rPr>
                <w:rFonts w:ascii="Times New Roman" w:hAnsi="Times New Roman" w:cs="Times New Roman"/>
                <w:sz w:val="24"/>
                <w:szCs w:val="24"/>
              </w:rPr>
              <w:t>№ 19</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УЛАТӐР</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6D0BDD" w:rsidP="00DD7E50">
            <w:pPr>
              <w:pStyle w:val="af0"/>
              <w:jc w:val="center"/>
              <w:rPr>
                <w:rFonts w:ascii="Times New Roman" w:hAnsi="Times New Roman" w:cs="Times New Roman"/>
                <w:sz w:val="24"/>
                <w:szCs w:val="24"/>
              </w:rPr>
            </w:pPr>
            <w:r>
              <w:rPr>
                <w:rFonts w:ascii="Times New Roman" w:hAnsi="Times New Roman" w:cs="Times New Roman"/>
                <w:sz w:val="24"/>
                <w:szCs w:val="24"/>
              </w:rPr>
              <w:t>16</w:t>
            </w:r>
            <w:r w:rsidR="00A41947">
              <w:rPr>
                <w:rFonts w:ascii="Times New Roman" w:hAnsi="Times New Roman" w:cs="Times New Roman"/>
                <w:sz w:val="24"/>
                <w:szCs w:val="24"/>
              </w:rPr>
              <w:t>.</w:t>
            </w:r>
            <w:r>
              <w:rPr>
                <w:rFonts w:ascii="Times New Roman" w:hAnsi="Times New Roman" w:cs="Times New Roman"/>
                <w:sz w:val="24"/>
                <w:szCs w:val="24"/>
              </w:rPr>
              <w:t>01</w:t>
            </w:r>
            <w:r w:rsidR="00A41947">
              <w:rPr>
                <w:rFonts w:ascii="Times New Roman" w:hAnsi="Times New Roman" w:cs="Times New Roman"/>
                <w:sz w:val="24"/>
                <w:szCs w:val="24"/>
              </w:rPr>
              <w:t>.20</w:t>
            </w:r>
            <w:r>
              <w:rPr>
                <w:rFonts w:ascii="Times New Roman" w:hAnsi="Times New Roman" w:cs="Times New Roman"/>
                <w:sz w:val="24"/>
                <w:szCs w:val="24"/>
              </w:rPr>
              <w:t>23</w:t>
            </w:r>
            <w:r w:rsidR="0031433D">
              <w:rPr>
                <w:rFonts w:ascii="Times New Roman" w:hAnsi="Times New Roman" w:cs="Times New Roman"/>
                <w:sz w:val="24"/>
                <w:szCs w:val="24"/>
              </w:rPr>
              <w:t>№ 19</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934E38" w:rsidRDefault="00FC7127" w:rsidP="00F754D1">
      <w:pPr>
        <w:spacing w:after="0" w:line="240" w:lineRule="auto"/>
        <w:jc w:val="both"/>
        <w:rPr>
          <w:rFonts w:ascii="Times New Roman" w:hAnsi="Times New Roman" w:cs="Times New Roman"/>
          <w:sz w:val="24"/>
          <w:szCs w:val="24"/>
        </w:rPr>
      </w:pPr>
    </w:p>
    <w:p w:rsidR="00934E38" w:rsidRPr="00934E38" w:rsidRDefault="00934E38" w:rsidP="006D0BDD">
      <w:pPr>
        <w:spacing w:after="0" w:line="240" w:lineRule="auto"/>
        <w:rPr>
          <w:rFonts w:ascii="Times New Roman" w:eastAsia="Calibri" w:hAnsi="Times New Roman" w:cs="Times New Roman"/>
          <w:sz w:val="24"/>
          <w:szCs w:val="24"/>
        </w:rPr>
      </w:pPr>
    </w:p>
    <w:p w:rsidR="00465E8D" w:rsidRDefault="00B97A36" w:rsidP="00465E8D">
      <w:pPr>
        <w:spacing w:after="0" w:line="240" w:lineRule="auto"/>
        <w:jc w:val="center"/>
        <w:rPr>
          <w:rFonts w:ascii="Times New Roman" w:eastAsia="Calibri" w:hAnsi="Times New Roman" w:cs="Times New Roman"/>
          <w:b/>
          <w:sz w:val="26"/>
          <w:szCs w:val="26"/>
        </w:rPr>
      </w:pPr>
      <w:r w:rsidRPr="00E042E4">
        <w:rPr>
          <w:rFonts w:ascii="Times New Roman" w:eastAsia="Calibri" w:hAnsi="Times New Roman" w:cs="Times New Roman"/>
          <w:b/>
          <w:sz w:val="26"/>
          <w:szCs w:val="26"/>
        </w:rPr>
        <w:t xml:space="preserve">Об утверждении Примерного положения об оплате труда работников муниципальных </w:t>
      </w:r>
      <w:r w:rsidR="00465E8D">
        <w:rPr>
          <w:rFonts w:ascii="Times New Roman" w:eastAsia="Calibri" w:hAnsi="Times New Roman" w:cs="Times New Roman"/>
          <w:b/>
          <w:sz w:val="26"/>
          <w:szCs w:val="26"/>
        </w:rPr>
        <w:t xml:space="preserve">архивных </w:t>
      </w:r>
      <w:r w:rsidR="00732016">
        <w:rPr>
          <w:rFonts w:ascii="Times New Roman" w:eastAsia="Calibri" w:hAnsi="Times New Roman" w:cs="Times New Roman"/>
          <w:b/>
          <w:sz w:val="26"/>
          <w:szCs w:val="26"/>
        </w:rPr>
        <w:t xml:space="preserve">учреждений </w:t>
      </w:r>
      <w:r w:rsidRPr="00E042E4">
        <w:rPr>
          <w:rFonts w:ascii="Times New Roman" w:eastAsia="Calibri" w:hAnsi="Times New Roman" w:cs="Times New Roman"/>
          <w:b/>
          <w:sz w:val="26"/>
          <w:szCs w:val="26"/>
        </w:rPr>
        <w:t>Алатырского муниципального округа Чувашской Республики</w:t>
      </w:r>
    </w:p>
    <w:p w:rsidR="00465E8D" w:rsidRPr="006D0BDD" w:rsidRDefault="00465E8D" w:rsidP="00465E8D">
      <w:pPr>
        <w:spacing w:after="0" w:line="240" w:lineRule="auto"/>
        <w:jc w:val="center"/>
        <w:rPr>
          <w:rFonts w:ascii="Times New Roman" w:eastAsia="Calibri" w:hAnsi="Times New Roman" w:cs="Times New Roman"/>
          <w:sz w:val="24"/>
          <w:szCs w:val="24"/>
        </w:rPr>
      </w:pPr>
    </w:p>
    <w:p w:rsidR="00465E8D" w:rsidRPr="006D0BDD" w:rsidRDefault="00465E8D" w:rsidP="00465E8D">
      <w:pPr>
        <w:spacing w:after="0" w:line="240" w:lineRule="auto"/>
        <w:jc w:val="center"/>
        <w:rPr>
          <w:rFonts w:ascii="Times New Roman" w:eastAsia="Calibri" w:hAnsi="Times New Roman" w:cs="Times New Roman"/>
          <w:sz w:val="24"/>
          <w:szCs w:val="24"/>
        </w:rPr>
      </w:pPr>
    </w:p>
    <w:p w:rsidR="00465E8D" w:rsidRPr="006D0BDD" w:rsidRDefault="00465E8D" w:rsidP="00465E8D">
      <w:pPr>
        <w:spacing w:after="0" w:line="240" w:lineRule="auto"/>
        <w:jc w:val="center"/>
        <w:rPr>
          <w:rFonts w:ascii="Times New Roman" w:eastAsia="Calibri" w:hAnsi="Times New Roman" w:cs="Times New Roman"/>
          <w:sz w:val="24"/>
          <w:szCs w:val="24"/>
        </w:rPr>
      </w:pPr>
    </w:p>
    <w:p w:rsidR="00DC4D49" w:rsidRPr="00465E8D" w:rsidRDefault="00465E8D" w:rsidP="00465E8D">
      <w:pPr>
        <w:spacing w:after="0" w:line="240" w:lineRule="auto"/>
        <w:ind w:firstLine="567"/>
        <w:jc w:val="both"/>
        <w:rPr>
          <w:rFonts w:ascii="Times New Roman" w:hAnsi="Times New Roman" w:cs="Times New Roman"/>
          <w:b/>
          <w:snapToGrid w:val="0"/>
          <w:sz w:val="26"/>
          <w:szCs w:val="26"/>
        </w:rPr>
      </w:pPr>
      <w:r w:rsidRPr="00465E8D">
        <w:rPr>
          <w:rFonts w:ascii="Times New Roman" w:hAnsi="Times New Roman" w:cs="Times New Roman"/>
          <w:sz w:val="26"/>
          <w:szCs w:val="26"/>
        </w:rPr>
        <w:t xml:space="preserve">В соответствии с </w:t>
      </w:r>
      <w:hyperlink r:id="rId9" w:history="1">
        <w:r w:rsidRPr="00465E8D">
          <w:rPr>
            <w:rStyle w:val="af4"/>
            <w:rFonts w:ascii="Times New Roman" w:hAnsi="Times New Roman" w:cs="Times New Roman"/>
            <w:color w:val="auto"/>
            <w:sz w:val="26"/>
            <w:szCs w:val="26"/>
          </w:rPr>
          <w:t>постановлением</w:t>
        </w:r>
      </w:hyperlink>
      <w:r w:rsidRPr="00465E8D">
        <w:rPr>
          <w:rFonts w:ascii="Times New Roman" w:hAnsi="Times New Roman" w:cs="Times New Roman"/>
          <w:sz w:val="26"/>
          <w:szCs w:val="26"/>
        </w:rPr>
        <w:t xml:space="preserve"> Кабинета Министров Чувашской Республики от 12 декабря 2012г. </w:t>
      </w:r>
      <w:r w:rsidR="006D0BDD">
        <w:rPr>
          <w:rFonts w:ascii="Times New Roman" w:hAnsi="Times New Roman" w:cs="Times New Roman"/>
          <w:sz w:val="26"/>
          <w:szCs w:val="26"/>
        </w:rPr>
        <w:t xml:space="preserve">№ </w:t>
      </w:r>
      <w:r w:rsidRPr="00465E8D">
        <w:rPr>
          <w:rFonts w:ascii="Times New Roman" w:hAnsi="Times New Roman" w:cs="Times New Roman"/>
          <w:sz w:val="26"/>
          <w:szCs w:val="26"/>
        </w:rPr>
        <w:t xml:space="preserve">557 </w:t>
      </w:r>
      <w:r w:rsidR="006D0BDD">
        <w:rPr>
          <w:rFonts w:ascii="Times New Roman" w:hAnsi="Times New Roman" w:cs="Times New Roman"/>
          <w:sz w:val="26"/>
          <w:szCs w:val="26"/>
        </w:rPr>
        <w:t>«</w:t>
      </w:r>
      <w:r w:rsidRPr="00465E8D">
        <w:rPr>
          <w:rFonts w:ascii="Times New Roman" w:hAnsi="Times New Roman" w:cs="Times New Roman"/>
          <w:sz w:val="26"/>
          <w:szCs w:val="26"/>
        </w:rPr>
        <w:t>Об утверждении Примерного положения об оплате труда работников государственных архивных учреждений Чувашской Республики</w:t>
      </w:r>
      <w:r w:rsidR="006D0BDD">
        <w:rPr>
          <w:rFonts w:ascii="Times New Roman" w:hAnsi="Times New Roman" w:cs="Times New Roman"/>
          <w:sz w:val="26"/>
          <w:szCs w:val="26"/>
        </w:rPr>
        <w:t>»</w:t>
      </w:r>
      <w:r>
        <w:rPr>
          <w:rFonts w:ascii="Times New Roman" w:hAnsi="Times New Roman" w:cs="Times New Roman"/>
          <w:sz w:val="26"/>
          <w:szCs w:val="26"/>
        </w:rPr>
        <w:t>,</w:t>
      </w:r>
      <w:r w:rsidR="00431420" w:rsidRPr="00465E8D">
        <w:rPr>
          <w:rFonts w:ascii="Times New Roman" w:eastAsia="Calibri" w:hAnsi="Times New Roman" w:cs="Times New Roman"/>
          <w:sz w:val="26"/>
          <w:szCs w:val="26"/>
        </w:rPr>
        <w:t>администрация Алатырского муниципального округа</w:t>
      </w:r>
    </w:p>
    <w:p w:rsidR="00211516" w:rsidRPr="00211516" w:rsidRDefault="00250E77" w:rsidP="00211516">
      <w:pPr>
        <w:widowControl w:val="0"/>
        <w:spacing w:after="0" w:line="240" w:lineRule="atLeast"/>
        <w:jc w:val="center"/>
        <w:rPr>
          <w:rFonts w:ascii="Times New Roman" w:hAnsi="Times New Roman" w:cs="Times New Roman"/>
          <w:b/>
          <w:snapToGrid w:val="0"/>
          <w:color w:val="000000"/>
          <w:sz w:val="26"/>
          <w:szCs w:val="26"/>
        </w:rPr>
      </w:pPr>
      <w:r w:rsidRPr="00E042E4">
        <w:rPr>
          <w:rFonts w:ascii="Times New Roman" w:hAnsi="Times New Roman" w:cs="Times New Roman"/>
          <w:b/>
          <w:snapToGrid w:val="0"/>
          <w:color w:val="000000"/>
          <w:sz w:val="26"/>
          <w:szCs w:val="26"/>
        </w:rPr>
        <w:t>постановляе</w:t>
      </w:r>
      <w:r w:rsidR="00211516">
        <w:rPr>
          <w:rFonts w:ascii="Times New Roman" w:hAnsi="Times New Roman" w:cs="Times New Roman"/>
          <w:b/>
          <w:snapToGrid w:val="0"/>
          <w:color w:val="000000"/>
          <w:sz w:val="26"/>
          <w:szCs w:val="26"/>
        </w:rPr>
        <w:t>т:</w:t>
      </w:r>
    </w:p>
    <w:p w:rsidR="00465E8D"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 xml:space="preserve">1. Утвердить прилагаемое </w:t>
      </w:r>
      <w:r w:rsidR="00465E8D" w:rsidRPr="00465E8D">
        <w:rPr>
          <w:rFonts w:ascii="Times New Roman" w:eastAsia="Calibri" w:hAnsi="Times New Roman" w:cs="Times New Roman"/>
          <w:sz w:val="26"/>
          <w:szCs w:val="26"/>
        </w:rPr>
        <w:t>Примерно</w:t>
      </w:r>
      <w:r w:rsidR="00165A6E">
        <w:rPr>
          <w:rFonts w:ascii="Times New Roman" w:eastAsia="Calibri" w:hAnsi="Times New Roman" w:cs="Times New Roman"/>
          <w:sz w:val="26"/>
          <w:szCs w:val="26"/>
        </w:rPr>
        <w:t>е</w:t>
      </w:r>
      <w:r w:rsidR="00465E8D" w:rsidRPr="00465E8D">
        <w:rPr>
          <w:rFonts w:ascii="Times New Roman" w:eastAsia="Calibri" w:hAnsi="Times New Roman" w:cs="Times New Roman"/>
          <w:sz w:val="26"/>
          <w:szCs w:val="26"/>
        </w:rPr>
        <w:t xml:space="preserve"> положения об оплате труда работников муниципальных архивных учреждений Алатырского муниципального округа Чувашской Республики</w:t>
      </w:r>
      <w:r w:rsidR="00465E8D">
        <w:rPr>
          <w:rFonts w:ascii="Times New Roman" w:eastAsia="Calibri" w:hAnsi="Times New Roman" w:cs="Times New Roman"/>
          <w:sz w:val="26"/>
          <w:szCs w:val="26"/>
        </w:rPr>
        <w:t>.</w:t>
      </w:r>
    </w:p>
    <w:p w:rsidR="000B55D4" w:rsidRPr="00E042E4"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2. Финансирование расходов, связанных с реализацией настоящего постановления, осуществлять в пределах объёмов лимитов бюджетных обязательств бюджета Алатырского муниципального округа</w:t>
      </w:r>
      <w:r w:rsidR="00126442">
        <w:rPr>
          <w:rFonts w:ascii="Times New Roman" w:eastAsia="Calibri" w:hAnsi="Times New Roman" w:cs="Times New Roman"/>
          <w:sz w:val="26"/>
          <w:szCs w:val="26"/>
        </w:rPr>
        <w:t xml:space="preserve"> Чувашской Республики</w:t>
      </w:r>
      <w:r w:rsidRPr="00E042E4">
        <w:rPr>
          <w:rFonts w:ascii="Times New Roman" w:eastAsia="Calibri" w:hAnsi="Times New Roman" w:cs="Times New Roman"/>
          <w:sz w:val="26"/>
          <w:szCs w:val="26"/>
        </w:rPr>
        <w:t xml:space="preserve"> и средств, поступающих от предпринимательской и иной приносящей доход деятельности.</w:t>
      </w:r>
    </w:p>
    <w:p w:rsidR="000B55D4" w:rsidRPr="00E042E4" w:rsidRDefault="000B55D4" w:rsidP="00E042E4">
      <w:pPr>
        <w:spacing w:after="0" w:line="240" w:lineRule="atLeast"/>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 xml:space="preserve">3. Рекомендовать </w:t>
      </w:r>
      <w:r w:rsidR="00077387">
        <w:rPr>
          <w:rFonts w:ascii="Times New Roman" w:eastAsia="Calibri" w:hAnsi="Times New Roman" w:cs="Times New Roman"/>
          <w:sz w:val="26"/>
          <w:szCs w:val="26"/>
        </w:rPr>
        <w:t xml:space="preserve">муниципальному бюджетному учреждению «Архив Алатырского муниципального округа» </w:t>
      </w:r>
      <w:r w:rsidRPr="00E042E4">
        <w:rPr>
          <w:rFonts w:ascii="Times New Roman" w:eastAsia="Calibri" w:hAnsi="Times New Roman" w:cs="Times New Roman"/>
          <w:sz w:val="26"/>
          <w:szCs w:val="26"/>
        </w:rPr>
        <w:t>принять на основании Примерного положения аналогичны</w:t>
      </w:r>
      <w:r w:rsidR="00077387">
        <w:rPr>
          <w:rFonts w:ascii="Times New Roman" w:eastAsia="Calibri" w:hAnsi="Times New Roman" w:cs="Times New Roman"/>
          <w:sz w:val="26"/>
          <w:szCs w:val="26"/>
        </w:rPr>
        <w:t>й</w:t>
      </w:r>
      <w:r w:rsidR="00211516">
        <w:rPr>
          <w:rFonts w:ascii="Times New Roman" w:eastAsia="Calibri" w:hAnsi="Times New Roman" w:cs="Times New Roman"/>
          <w:sz w:val="26"/>
          <w:szCs w:val="26"/>
        </w:rPr>
        <w:t>локальный</w:t>
      </w:r>
      <w:r w:rsidRPr="00E042E4">
        <w:rPr>
          <w:rFonts w:ascii="Times New Roman" w:eastAsia="Calibri" w:hAnsi="Times New Roman" w:cs="Times New Roman"/>
          <w:sz w:val="26"/>
          <w:szCs w:val="26"/>
        </w:rPr>
        <w:t xml:space="preserve"> акт.</w:t>
      </w:r>
    </w:p>
    <w:p w:rsidR="00E042E4" w:rsidRPr="00E042E4" w:rsidRDefault="00E042E4" w:rsidP="00E042E4">
      <w:pPr>
        <w:spacing w:after="0" w:line="240" w:lineRule="auto"/>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5. Контроль за исполнением настоящего постановления возложить на начальника отдела культуры, по делам национальностей, спорта и информационного обеспечения администрации Алатырского муниципального округа.</w:t>
      </w:r>
    </w:p>
    <w:p w:rsidR="005255E0" w:rsidRPr="00E042E4" w:rsidRDefault="00E042E4" w:rsidP="005255E0">
      <w:pPr>
        <w:spacing w:after="0" w:line="240" w:lineRule="auto"/>
        <w:ind w:firstLine="567"/>
        <w:jc w:val="both"/>
        <w:rPr>
          <w:rFonts w:ascii="Times New Roman" w:eastAsia="Calibri" w:hAnsi="Times New Roman" w:cs="Times New Roman"/>
          <w:sz w:val="26"/>
          <w:szCs w:val="26"/>
        </w:rPr>
      </w:pPr>
      <w:r w:rsidRPr="00E042E4">
        <w:rPr>
          <w:rFonts w:ascii="Times New Roman" w:eastAsia="Calibri" w:hAnsi="Times New Roman" w:cs="Times New Roman"/>
          <w:sz w:val="26"/>
          <w:szCs w:val="26"/>
        </w:rPr>
        <w:t xml:space="preserve">6. </w:t>
      </w:r>
      <w:r w:rsidR="005255E0" w:rsidRPr="00E042E4">
        <w:rPr>
          <w:rFonts w:ascii="Times New Roman" w:eastAsia="Calibri" w:hAnsi="Times New Roman" w:cs="Times New Roman"/>
          <w:sz w:val="26"/>
          <w:szCs w:val="26"/>
        </w:rPr>
        <w:t>Настоящее постановление вступает в силу после его официального опубликования</w:t>
      </w:r>
      <w:r w:rsidR="00211516">
        <w:rPr>
          <w:rFonts w:ascii="Times New Roman" w:eastAsia="Calibri" w:hAnsi="Times New Roman" w:cs="Times New Roman"/>
          <w:sz w:val="26"/>
          <w:szCs w:val="26"/>
        </w:rPr>
        <w:t>,</w:t>
      </w:r>
      <w:r w:rsidR="005255E0" w:rsidRPr="00E042E4">
        <w:rPr>
          <w:rFonts w:ascii="Times New Roman" w:eastAsia="Calibri" w:hAnsi="Times New Roman" w:cs="Times New Roman"/>
          <w:sz w:val="26"/>
          <w:szCs w:val="26"/>
        </w:rPr>
        <w:t xml:space="preserve"> и распространяется на правоотношения</w:t>
      </w:r>
      <w:r w:rsidR="00211516">
        <w:rPr>
          <w:rFonts w:ascii="Times New Roman" w:eastAsia="Calibri" w:hAnsi="Times New Roman" w:cs="Times New Roman"/>
          <w:sz w:val="26"/>
          <w:szCs w:val="26"/>
        </w:rPr>
        <w:t>,</w:t>
      </w:r>
      <w:r w:rsidR="005255E0" w:rsidRPr="00E042E4">
        <w:rPr>
          <w:rFonts w:ascii="Times New Roman" w:eastAsia="Calibri" w:hAnsi="Times New Roman" w:cs="Times New Roman"/>
          <w:sz w:val="26"/>
          <w:szCs w:val="26"/>
        </w:rPr>
        <w:t xml:space="preserve"> возникшие с 1 января 2023 года.</w:t>
      </w:r>
    </w:p>
    <w:p w:rsidR="00E042E4" w:rsidRPr="00E042E4" w:rsidRDefault="00E042E4" w:rsidP="00E042E4">
      <w:pPr>
        <w:spacing w:after="0" w:line="240" w:lineRule="auto"/>
        <w:ind w:firstLine="567"/>
        <w:jc w:val="both"/>
        <w:rPr>
          <w:rFonts w:ascii="Times New Roman" w:eastAsia="Calibri" w:hAnsi="Times New Roman" w:cs="Times New Roman"/>
          <w:sz w:val="26"/>
          <w:szCs w:val="26"/>
        </w:rPr>
      </w:pPr>
    </w:p>
    <w:p w:rsidR="00D47DE6" w:rsidRPr="00D47DE6" w:rsidRDefault="00D47DE6" w:rsidP="00D47DE6">
      <w:pPr>
        <w:spacing w:after="0" w:line="240" w:lineRule="auto"/>
        <w:ind w:firstLine="567"/>
        <w:jc w:val="both"/>
        <w:rPr>
          <w:rFonts w:ascii="Times New Roman" w:hAnsi="Times New Roman" w:cs="Times New Roman"/>
          <w:sz w:val="28"/>
          <w:szCs w:val="28"/>
        </w:rPr>
      </w:pPr>
    </w:p>
    <w:p w:rsidR="00443F54" w:rsidRDefault="00250E77" w:rsidP="00250E77">
      <w:pPr>
        <w:spacing w:after="0" w:line="240" w:lineRule="auto"/>
        <w:jc w:val="both"/>
        <w:rPr>
          <w:rFonts w:ascii="Times New Roman" w:hAnsi="Times New Roman" w:cs="Times New Roman"/>
          <w:sz w:val="26"/>
          <w:szCs w:val="26"/>
        </w:rPr>
      </w:pPr>
      <w:r w:rsidRPr="00A111DD">
        <w:rPr>
          <w:rFonts w:ascii="Times New Roman" w:hAnsi="Times New Roman" w:cs="Times New Roman"/>
          <w:sz w:val="26"/>
          <w:szCs w:val="26"/>
        </w:rPr>
        <w:t xml:space="preserve">Глава </w:t>
      </w:r>
      <w:r w:rsidR="00443F54">
        <w:rPr>
          <w:rFonts w:ascii="Times New Roman" w:hAnsi="Times New Roman" w:cs="Times New Roman"/>
          <w:sz w:val="26"/>
          <w:szCs w:val="26"/>
        </w:rPr>
        <w:t xml:space="preserve">Алатырского </w:t>
      </w:r>
    </w:p>
    <w:p w:rsidR="00250E77" w:rsidRPr="00A111DD" w:rsidRDefault="00443F54" w:rsidP="00250E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муниципального округа</w:t>
      </w:r>
      <w:r w:rsidR="00F16916">
        <w:rPr>
          <w:rFonts w:ascii="Times New Roman" w:hAnsi="Times New Roman" w:cs="Times New Roman"/>
          <w:sz w:val="26"/>
          <w:szCs w:val="26"/>
        </w:rPr>
        <w:t xml:space="preserve">                                                                                         </w:t>
      </w:r>
      <w:r w:rsidR="00250E77" w:rsidRPr="00A111DD">
        <w:rPr>
          <w:rFonts w:ascii="Times New Roman" w:hAnsi="Times New Roman" w:cs="Times New Roman"/>
          <w:sz w:val="26"/>
          <w:szCs w:val="26"/>
        </w:rPr>
        <w:t>Н.И. Шпилевая</w:t>
      </w:r>
    </w:p>
    <w:p w:rsidR="00211516" w:rsidRDefault="00211516" w:rsidP="00DD7E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E62055" w:rsidRPr="00211516" w:rsidRDefault="00E62055" w:rsidP="00211516">
      <w:pPr>
        <w:autoSpaceDE w:val="0"/>
        <w:autoSpaceDN w:val="0"/>
        <w:adjustRightInd w:val="0"/>
        <w:spacing w:after="0" w:line="240" w:lineRule="atLeast"/>
        <w:ind w:left="6521"/>
        <w:rPr>
          <w:rFonts w:ascii="Times New Roman" w:eastAsia="Calibri" w:hAnsi="Times New Roman" w:cs="Times New Roman"/>
        </w:rPr>
      </w:pPr>
      <w:r w:rsidRPr="00211516">
        <w:rPr>
          <w:rFonts w:ascii="Times New Roman" w:eastAsia="Calibri" w:hAnsi="Times New Roman" w:cs="Times New Roman"/>
        </w:rPr>
        <w:lastRenderedPageBreak/>
        <w:t>УТВЕРЖДЕНО</w:t>
      </w:r>
    </w:p>
    <w:p w:rsidR="00E62055" w:rsidRPr="00211516" w:rsidRDefault="00E62055" w:rsidP="00211516">
      <w:pPr>
        <w:autoSpaceDE w:val="0"/>
        <w:autoSpaceDN w:val="0"/>
        <w:adjustRightInd w:val="0"/>
        <w:spacing w:after="0" w:line="240" w:lineRule="atLeast"/>
        <w:ind w:left="6521"/>
        <w:rPr>
          <w:rFonts w:ascii="Times New Roman" w:eastAsia="Calibri" w:hAnsi="Times New Roman" w:cs="Times New Roman"/>
        </w:rPr>
      </w:pPr>
      <w:r w:rsidRPr="00211516">
        <w:rPr>
          <w:rFonts w:ascii="Times New Roman" w:eastAsia="Calibri" w:hAnsi="Times New Roman" w:cs="Times New Roman"/>
        </w:rPr>
        <w:t>постановлением администрации</w:t>
      </w:r>
    </w:p>
    <w:p w:rsidR="00077387" w:rsidRPr="00211516" w:rsidRDefault="00E62055" w:rsidP="00211516">
      <w:pPr>
        <w:autoSpaceDE w:val="0"/>
        <w:autoSpaceDN w:val="0"/>
        <w:adjustRightInd w:val="0"/>
        <w:spacing w:after="0" w:line="240" w:lineRule="atLeast"/>
        <w:ind w:left="6521"/>
        <w:rPr>
          <w:rFonts w:ascii="Times New Roman" w:eastAsia="Calibri" w:hAnsi="Times New Roman" w:cs="Times New Roman"/>
        </w:rPr>
      </w:pPr>
      <w:r w:rsidRPr="00211516">
        <w:rPr>
          <w:rFonts w:ascii="Times New Roman" w:eastAsia="Calibri" w:hAnsi="Times New Roman" w:cs="Times New Roman"/>
        </w:rPr>
        <w:t>Алатырског</w:t>
      </w:r>
      <w:r w:rsidR="00077387" w:rsidRPr="00211516">
        <w:rPr>
          <w:rFonts w:ascii="Times New Roman" w:eastAsia="Calibri" w:hAnsi="Times New Roman" w:cs="Times New Roman"/>
        </w:rPr>
        <w:t>о муниципального округа</w:t>
      </w:r>
    </w:p>
    <w:p w:rsidR="00E62055" w:rsidRPr="00211516" w:rsidRDefault="00E62055" w:rsidP="00211516">
      <w:pPr>
        <w:autoSpaceDE w:val="0"/>
        <w:autoSpaceDN w:val="0"/>
        <w:adjustRightInd w:val="0"/>
        <w:spacing w:after="0" w:line="240" w:lineRule="atLeast"/>
        <w:ind w:left="6521"/>
        <w:rPr>
          <w:rFonts w:ascii="Times New Roman" w:eastAsia="Calibri" w:hAnsi="Times New Roman" w:cs="Times New Roman"/>
        </w:rPr>
      </w:pPr>
      <w:r w:rsidRPr="00211516">
        <w:rPr>
          <w:rFonts w:ascii="Times New Roman" w:eastAsia="Calibri" w:hAnsi="Times New Roman" w:cs="Times New Roman"/>
        </w:rPr>
        <w:t xml:space="preserve">от </w:t>
      </w:r>
      <w:r w:rsidR="00211516">
        <w:rPr>
          <w:rFonts w:ascii="Times New Roman" w:eastAsia="Calibri" w:hAnsi="Times New Roman" w:cs="Times New Roman"/>
        </w:rPr>
        <w:t>16</w:t>
      </w:r>
      <w:r w:rsidR="00077387" w:rsidRPr="00211516">
        <w:rPr>
          <w:rFonts w:ascii="Times New Roman" w:eastAsia="Calibri" w:hAnsi="Times New Roman" w:cs="Times New Roman"/>
        </w:rPr>
        <w:t>.</w:t>
      </w:r>
      <w:r w:rsidR="00211516">
        <w:rPr>
          <w:rFonts w:ascii="Times New Roman" w:eastAsia="Calibri" w:hAnsi="Times New Roman" w:cs="Times New Roman"/>
        </w:rPr>
        <w:t>01</w:t>
      </w:r>
      <w:r w:rsidRPr="00211516">
        <w:rPr>
          <w:rFonts w:ascii="Times New Roman" w:eastAsia="Calibri" w:hAnsi="Times New Roman" w:cs="Times New Roman"/>
        </w:rPr>
        <w:t>.20</w:t>
      </w:r>
      <w:r w:rsidR="00211516">
        <w:rPr>
          <w:rFonts w:ascii="Times New Roman" w:eastAsia="Calibri" w:hAnsi="Times New Roman" w:cs="Times New Roman"/>
        </w:rPr>
        <w:t>23</w:t>
      </w:r>
      <w:r w:rsidRPr="00211516">
        <w:rPr>
          <w:rFonts w:ascii="Times New Roman" w:eastAsia="Calibri" w:hAnsi="Times New Roman" w:cs="Times New Roman"/>
        </w:rPr>
        <w:t xml:space="preserve"> № </w:t>
      </w:r>
      <w:r w:rsidR="00F16916">
        <w:rPr>
          <w:rFonts w:ascii="Times New Roman" w:eastAsia="Calibri" w:hAnsi="Times New Roman" w:cs="Times New Roman"/>
        </w:rPr>
        <w:t>19</w:t>
      </w:r>
    </w:p>
    <w:p w:rsidR="00E62055" w:rsidRPr="00F338B4" w:rsidRDefault="00E62055" w:rsidP="00E62055">
      <w:pPr>
        <w:autoSpaceDE w:val="0"/>
        <w:autoSpaceDN w:val="0"/>
        <w:adjustRightInd w:val="0"/>
        <w:spacing w:after="0" w:line="240" w:lineRule="atLeast"/>
        <w:jc w:val="both"/>
        <w:rPr>
          <w:rFonts w:ascii="Times New Roman" w:eastAsia="Calibri" w:hAnsi="Times New Roman" w:cs="Times New Roman"/>
          <w:sz w:val="26"/>
          <w:szCs w:val="26"/>
        </w:rPr>
      </w:pPr>
    </w:p>
    <w:p w:rsidR="00FC68AB" w:rsidRPr="00FC68AB" w:rsidRDefault="00FC68AB" w:rsidP="00FC68AB">
      <w:pPr>
        <w:pStyle w:val="1"/>
        <w:spacing w:before="0" w:beforeAutospacing="0" w:after="0" w:afterAutospacing="0" w:line="240" w:lineRule="atLeast"/>
        <w:jc w:val="center"/>
        <w:rPr>
          <w:rFonts w:eastAsia="Calibri"/>
          <w:sz w:val="26"/>
          <w:szCs w:val="26"/>
        </w:rPr>
      </w:pPr>
      <w:bookmarkStart w:id="1" w:name="sub_1001"/>
      <w:r w:rsidRPr="00FC68AB">
        <w:rPr>
          <w:rFonts w:eastAsia="Calibri"/>
          <w:sz w:val="26"/>
          <w:szCs w:val="26"/>
        </w:rPr>
        <w:t>Примерно</w:t>
      </w:r>
      <w:r w:rsidR="00211516">
        <w:rPr>
          <w:rFonts w:eastAsia="Calibri"/>
          <w:sz w:val="26"/>
          <w:szCs w:val="26"/>
        </w:rPr>
        <w:t>е</w:t>
      </w:r>
      <w:r w:rsidRPr="00FC68AB">
        <w:rPr>
          <w:rFonts w:eastAsia="Calibri"/>
          <w:sz w:val="26"/>
          <w:szCs w:val="26"/>
        </w:rPr>
        <w:t xml:space="preserve"> положени</w:t>
      </w:r>
      <w:r w:rsidR="00211516">
        <w:rPr>
          <w:rFonts w:eastAsia="Calibri"/>
          <w:sz w:val="26"/>
          <w:szCs w:val="26"/>
        </w:rPr>
        <w:t>е</w:t>
      </w:r>
    </w:p>
    <w:p w:rsidR="00FC68AB" w:rsidRPr="00FC68AB" w:rsidRDefault="00FC68AB" w:rsidP="00FC68AB">
      <w:pPr>
        <w:pStyle w:val="1"/>
        <w:spacing w:before="0" w:beforeAutospacing="0" w:after="0" w:afterAutospacing="0" w:line="240" w:lineRule="atLeast"/>
        <w:jc w:val="center"/>
        <w:rPr>
          <w:rFonts w:eastAsia="Calibri"/>
          <w:sz w:val="26"/>
          <w:szCs w:val="26"/>
        </w:rPr>
      </w:pPr>
      <w:r w:rsidRPr="00FC68AB">
        <w:rPr>
          <w:rFonts w:eastAsia="Calibri"/>
          <w:sz w:val="26"/>
          <w:szCs w:val="26"/>
        </w:rPr>
        <w:t>об оплате труда работников муниципальных архивных учреждений</w:t>
      </w:r>
    </w:p>
    <w:p w:rsidR="00FC68AB" w:rsidRPr="00FC68AB" w:rsidRDefault="00FC68AB" w:rsidP="00FC68AB">
      <w:pPr>
        <w:pStyle w:val="1"/>
        <w:spacing w:before="0" w:beforeAutospacing="0" w:after="0" w:afterAutospacing="0" w:line="240" w:lineRule="atLeast"/>
        <w:jc w:val="center"/>
        <w:rPr>
          <w:sz w:val="26"/>
          <w:szCs w:val="26"/>
        </w:rPr>
      </w:pPr>
      <w:r w:rsidRPr="00FC68AB">
        <w:rPr>
          <w:rFonts w:eastAsia="Calibri"/>
          <w:sz w:val="26"/>
          <w:szCs w:val="26"/>
        </w:rPr>
        <w:t>Алатырского муниципального округа Чувашской Республики</w:t>
      </w:r>
    </w:p>
    <w:p w:rsidR="00FC68AB" w:rsidRDefault="00FC68AB" w:rsidP="00FC68AB">
      <w:pPr>
        <w:pStyle w:val="1"/>
        <w:spacing w:before="0" w:beforeAutospacing="0" w:after="0" w:afterAutospacing="0" w:line="240" w:lineRule="atLeast"/>
        <w:ind w:firstLine="567"/>
        <w:jc w:val="both"/>
        <w:rPr>
          <w:sz w:val="26"/>
          <w:szCs w:val="26"/>
        </w:rPr>
      </w:pPr>
    </w:p>
    <w:p w:rsidR="00FC68AB" w:rsidRPr="00FC68AB" w:rsidRDefault="00FC68AB" w:rsidP="00211516">
      <w:pPr>
        <w:pStyle w:val="1"/>
        <w:spacing w:before="0" w:beforeAutospacing="0" w:after="0" w:afterAutospacing="0" w:line="240" w:lineRule="atLeast"/>
        <w:jc w:val="center"/>
        <w:rPr>
          <w:sz w:val="26"/>
          <w:szCs w:val="26"/>
        </w:rPr>
      </w:pPr>
      <w:r w:rsidRPr="00FC68AB">
        <w:rPr>
          <w:sz w:val="26"/>
          <w:szCs w:val="26"/>
        </w:rPr>
        <w:t>I. Общие положения</w:t>
      </w:r>
    </w:p>
    <w:bookmarkEnd w:id="1"/>
    <w:p w:rsidR="00FC68AB" w:rsidRPr="00AE2B6D" w:rsidRDefault="00FC68AB" w:rsidP="00FC68AB">
      <w:pPr>
        <w:spacing w:after="0" w:line="240" w:lineRule="atLeast"/>
        <w:ind w:firstLine="567"/>
        <w:jc w:val="both"/>
        <w:rPr>
          <w:rFonts w:ascii="Times New Roman" w:hAnsi="Times New Roman" w:cs="Times New Roman"/>
          <w:sz w:val="26"/>
          <w:szCs w:val="26"/>
        </w:rPr>
      </w:pPr>
    </w:p>
    <w:p w:rsidR="00FC68AB" w:rsidRPr="00AE2B6D" w:rsidRDefault="00FC68AB" w:rsidP="00FC68AB">
      <w:pPr>
        <w:pStyle w:val="1"/>
        <w:numPr>
          <w:ilvl w:val="1"/>
          <w:numId w:val="38"/>
        </w:numPr>
        <w:spacing w:before="0" w:beforeAutospacing="0" w:after="0" w:afterAutospacing="0" w:line="240" w:lineRule="atLeast"/>
        <w:ind w:left="0" w:firstLine="567"/>
        <w:jc w:val="both"/>
        <w:rPr>
          <w:b w:val="0"/>
          <w:sz w:val="26"/>
          <w:szCs w:val="26"/>
        </w:rPr>
      </w:pPr>
      <w:bookmarkStart w:id="2" w:name="sub_11"/>
      <w:r w:rsidRPr="00AE2B6D">
        <w:rPr>
          <w:b w:val="0"/>
          <w:sz w:val="26"/>
          <w:szCs w:val="26"/>
        </w:rPr>
        <w:t xml:space="preserve">Настоящее </w:t>
      </w:r>
      <w:r w:rsidRPr="00AE2B6D">
        <w:rPr>
          <w:rFonts w:eastAsia="Calibri"/>
          <w:b w:val="0"/>
          <w:sz w:val="26"/>
          <w:szCs w:val="26"/>
        </w:rPr>
        <w:t>Примерно</w:t>
      </w:r>
      <w:r w:rsidR="00211516">
        <w:rPr>
          <w:rFonts w:eastAsia="Calibri"/>
          <w:b w:val="0"/>
          <w:sz w:val="26"/>
          <w:szCs w:val="26"/>
        </w:rPr>
        <w:t>е</w:t>
      </w:r>
      <w:r w:rsidRPr="00AE2B6D">
        <w:rPr>
          <w:rFonts w:eastAsia="Calibri"/>
          <w:b w:val="0"/>
          <w:sz w:val="26"/>
          <w:szCs w:val="26"/>
        </w:rPr>
        <w:t xml:space="preserve"> положени</w:t>
      </w:r>
      <w:r w:rsidR="00211516">
        <w:rPr>
          <w:rFonts w:eastAsia="Calibri"/>
          <w:b w:val="0"/>
          <w:sz w:val="26"/>
          <w:szCs w:val="26"/>
        </w:rPr>
        <w:t>е</w:t>
      </w:r>
      <w:r w:rsidRPr="00AE2B6D">
        <w:rPr>
          <w:rFonts w:eastAsia="Calibri"/>
          <w:b w:val="0"/>
          <w:sz w:val="26"/>
          <w:szCs w:val="26"/>
        </w:rPr>
        <w:t xml:space="preserve"> об оплате труда работников муниципальных архивных учреждений Алатырского муниципального округа Чувашской Республики</w:t>
      </w:r>
      <w:r w:rsidRPr="00AE2B6D">
        <w:rPr>
          <w:b w:val="0"/>
          <w:sz w:val="26"/>
          <w:szCs w:val="26"/>
        </w:rPr>
        <w:t xml:space="preserve">(далее - Положение) разработано во исполнение </w:t>
      </w:r>
      <w:r w:rsidR="00211516">
        <w:rPr>
          <w:b w:val="0"/>
          <w:sz w:val="26"/>
          <w:szCs w:val="26"/>
        </w:rPr>
        <w:t>Закона</w:t>
      </w:r>
      <w:r w:rsidRPr="00AE2B6D">
        <w:rPr>
          <w:b w:val="0"/>
          <w:sz w:val="26"/>
          <w:szCs w:val="26"/>
        </w:rPr>
        <w:t xml:space="preserve"> Чувашской Республики </w:t>
      </w:r>
      <w:r w:rsidR="00211516" w:rsidRPr="00211516">
        <w:rPr>
          <w:b w:val="0"/>
          <w:sz w:val="26"/>
          <w:szCs w:val="26"/>
        </w:rPr>
        <w:t xml:space="preserve">от 18 октября 2004 г. </w:t>
      </w:r>
      <w:r w:rsidR="00211516">
        <w:rPr>
          <w:b w:val="0"/>
          <w:sz w:val="26"/>
          <w:szCs w:val="26"/>
        </w:rPr>
        <w:t>№</w:t>
      </w:r>
      <w:r w:rsidR="00211516" w:rsidRPr="00211516">
        <w:rPr>
          <w:b w:val="0"/>
          <w:sz w:val="26"/>
          <w:szCs w:val="26"/>
        </w:rPr>
        <w:t xml:space="preserve"> 26</w:t>
      </w:r>
      <w:r w:rsidR="00211516">
        <w:rPr>
          <w:b w:val="0"/>
          <w:sz w:val="26"/>
          <w:szCs w:val="26"/>
        </w:rPr>
        <w:t xml:space="preserve"> «</w:t>
      </w:r>
      <w:r w:rsidRPr="00AE2B6D">
        <w:rPr>
          <w:b w:val="0"/>
          <w:sz w:val="26"/>
          <w:szCs w:val="26"/>
        </w:rPr>
        <w:t>Об упорядочении оплаты труда работников государственных учреждений Чувашской Республики</w:t>
      </w:r>
      <w:r w:rsidR="00211516">
        <w:rPr>
          <w:b w:val="0"/>
          <w:sz w:val="26"/>
          <w:szCs w:val="26"/>
        </w:rPr>
        <w:t>»</w:t>
      </w:r>
      <w:r w:rsidRPr="00AE2B6D">
        <w:rPr>
          <w:b w:val="0"/>
          <w:sz w:val="26"/>
          <w:szCs w:val="26"/>
        </w:rPr>
        <w:t xml:space="preserve"> и регулирует порядок оплаты труда работников муниципальных архивных учреждений </w:t>
      </w:r>
      <w:r w:rsidR="00AE2B6D">
        <w:rPr>
          <w:b w:val="0"/>
          <w:sz w:val="26"/>
          <w:szCs w:val="26"/>
        </w:rPr>
        <w:t>Алатырского муниципального округа Чувашской Республики</w:t>
      </w:r>
      <w:r w:rsidRPr="00AE2B6D">
        <w:rPr>
          <w:b w:val="0"/>
          <w:sz w:val="26"/>
          <w:szCs w:val="26"/>
        </w:rPr>
        <w:t xml:space="preserve"> (далее -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 w:name="sub_12"/>
      <w:bookmarkEnd w:id="2"/>
      <w:r w:rsidRPr="00FC68AB">
        <w:rPr>
          <w:rFonts w:ascii="Times New Roman" w:hAnsi="Times New Roman" w:cs="Times New Roman"/>
          <w:sz w:val="26"/>
          <w:szCs w:val="26"/>
        </w:rPr>
        <w:t xml:space="preserve">1.2. Положение определяет порядок формирования фонда оплаты труда работников учреждений за счет средств бюджета </w:t>
      </w:r>
      <w:r w:rsidR="00AE2B6D">
        <w:rPr>
          <w:rFonts w:ascii="Times New Roman" w:hAnsi="Times New Roman" w:cs="Times New Roman"/>
          <w:sz w:val="26"/>
          <w:szCs w:val="26"/>
        </w:rPr>
        <w:t>Алатырского муниципального округа</w:t>
      </w:r>
      <w:r w:rsidRPr="00FC68AB">
        <w:rPr>
          <w:rFonts w:ascii="Times New Roman" w:hAnsi="Times New Roman" w:cs="Times New Roman"/>
          <w:sz w:val="26"/>
          <w:szCs w:val="26"/>
        </w:rPr>
        <w:t xml:space="preserve"> Чувашской Республики и средств, поступающих от приносящей доход деятельности.</w:t>
      </w:r>
    </w:p>
    <w:p w:rsidR="00FC68AB" w:rsidRPr="00AE2B6D" w:rsidRDefault="00FC68AB" w:rsidP="00FC68AB">
      <w:pPr>
        <w:spacing w:after="0" w:line="240" w:lineRule="atLeast"/>
        <w:ind w:firstLine="567"/>
        <w:jc w:val="both"/>
        <w:rPr>
          <w:rFonts w:ascii="Times New Roman" w:hAnsi="Times New Roman" w:cs="Times New Roman"/>
          <w:sz w:val="26"/>
          <w:szCs w:val="26"/>
        </w:rPr>
      </w:pPr>
      <w:bookmarkStart w:id="4" w:name="sub_13"/>
      <w:bookmarkEnd w:id="3"/>
      <w:r w:rsidRPr="00AE2B6D">
        <w:rPr>
          <w:rFonts w:ascii="Times New Roman" w:hAnsi="Times New Roman" w:cs="Times New Roman"/>
          <w:sz w:val="26"/>
          <w:szCs w:val="26"/>
        </w:rPr>
        <w:t xml:space="preserve">1.3.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w:t>
      </w:r>
      <w:hyperlink r:id="rId10" w:history="1">
        <w:r w:rsidRPr="00AE2B6D">
          <w:rPr>
            <w:rStyle w:val="af4"/>
            <w:rFonts w:ascii="Times New Roman" w:hAnsi="Times New Roman" w:cs="Times New Roman"/>
            <w:color w:val="auto"/>
            <w:sz w:val="26"/>
            <w:szCs w:val="26"/>
          </w:rPr>
          <w:t>минимального размера оплаты труда</w:t>
        </w:r>
      </w:hyperlink>
      <w:r w:rsidRPr="00AE2B6D">
        <w:rPr>
          <w:rFonts w:ascii="Times New Roman" w:hAnsi="Times New Roman" w:cs="Times New Roman"/>
          <w:sz w:val="26"/>
          <w:szCs w:val="26"/>
        </w:rPr>
        <w:t>, установленного в соответствии с законодательством Российской Федерации.</w:t>
      </w:r>
    </w:p>
    <w:p w:rsidR="00FC68AB" w:rsidRPr="00AE2B6D" w:rsidRDefault="00FC68AB" w:rsidP="00FC68AB">
      <w:pPr>
        <w:spacing w:after="0" w:line="240" w:lineRule="atLeast"/>
        <w:ind w:firstLine="567"/>
        <w:jc w:val="both"/>
        <w:rPr>
          <w:rFonts w:ascii="Times New Roman" w:hAnsi="Times New Roman" w:cs="Times New Roman"/>
          <w:sz w:val="26"/>
          <w:szCs w:val="26"/>
        </w:rPr>
      </w:pPr>
      <w:bookmarkStart w:id="5" w:name="sub_14"/>
      <w:bookmarkEnd w:id="4"/>
      <w:r w:rsidRPr="00AE2B6D">
        <w:rPr>
          <w:rFonts w:ascii="Times New Roman" w:hAnsi="Times New Roman" w:cs="Times New Roman"/>
          <w:sz w:val="26"/>
          <w:szCs w:val="26"/>
        </w:rPr>
        <w:t xml:space="preserve">1.4. Введение в учреждениях новой системы оплаты труда не может рассматриваться как основание для отказа от предоставления льгот и гарантий, установленных </w:t>
      </w:r>
      <w:hyperlink r:id="rId11" w:history="1">
        <w:r w:rsidRPr="00AE2B6D">
          <w:rPr>
            <w:rStyle w:val="af4"/>
            <w:rFonts w:ascii="Times New Roman" w:hAnsi="Times New Roman" w:cs="Times New Roman"/>
            <w:color w:val="auto"/>
            <w:sz w:val="26"/>
            <w:szCs w:val="26"/>
          </w:rPr>
          <w:t>трудовым законодательством</w:t>
        </w:r>
      </w:hyperlink>
      <w:r w:rsidRPr="00AE2B6D">
        <w:rPr>
          <w:rFonts w:ascii="Times New Roman" w:hAnsi="Times New Roman" w:cs="Times New Roman"/>
          <w:sz w:val="26"/>
          <w:szCs w:val="26"/>
        </w:rPr>
        <w:t>.</w:t>
      </w:r>
    </w:p>
    <w:p w:rsidR="00FC68AB" w:rsidRDefault="00FC68AB" w:rsidP="00FC68AB">
      <w:pPr>
        <w:spacing w:after="0" w:line="240" w:lineRule="atLeast"/>
        <w:ind w:firstLine="567"/>
        <w:jc w:val="both"/>
        <w:rPr>
          <w:rFonts w:ascii="Times New Roman" w:hAnsi="Times New Roman" w:cs="Times New Roman"/>
          <w:sz w:val="26"/>
          <w:szCs w:val="26"/>
        </w:rPr>
      </w:pPr>
      <w:bookmarkStart w:id="6" w:name="sub_15"/>
      <w:bookmarkEnd w:id="5"/>
      <w:r w:rsidRPr="00AE2B6D">
        <w:rPr>
          <w:rFonts w:ascii="Times New Roman" w:hAnsi="Times New Roman" w:cs="Times New Roman"/>
          <w:sz w:val="26"/>
          <w:szCs w:val="26"/>
        </w:rPr>
        <w:t xml:space="preserve">1.5. Системы оплаты труда работников учреждений устанавливаются коллективными договорами, соглашениями, локальными нормативными актами в соответствии с </w:t>
      </w:r>
      <w:hyperlink r:id="rId12" w:history="1">
        <w:r w:rsidRPr="00AE2B6D">
          <w:rPr>
            <w:rStyle w:val="af4"/>
            <w:rFonts w:ascii="Times New Roman" w:hAnsi="Times New Roman" w:cs="Times New Roman"/>
            <w:color w:val="auto"/>
            <w:sz w:val="26"/>
            <w:szCs w:val="26"/>
          </w:rPr>
          <w:t>трудовым законодательством</w:t>
        </w:r>
      </w:hyperlink>
      <w:r w:rsidRPr="00AE2B6D">
        <w:rPr>
          <w:rFonts w:ascii="Times New Roman" w:hAnsi="Times New Roman" w:cs="Times New Roman"/>
          <w:sz w:val="26"/>
          <w:szCs w:val="26"/>
        </w:rPr>
        <w:t>, иными нормативными правовыми актами Российской Федерации и нормативными правовыми актами Чувашской Республики, содержащими нормы трудового права, а также настоящим Положением.</w:t>
      </w:r>
    </w:p>
    <w:p w:rsidR="00A2071F" w:rsidRPr="00B47D56" w:rsidRDefault="00A2071F" w:rsidP="00A2071F">
      <w:pPr>
        <w:spacing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1.</w:t>
      </w:r>
      <w:r w:rsidR="00420DC8">
        <w:rPr>
          <w:rFonts w:ascii="Times New Roman" w:hAnsi="Times New Roman" w:cs="Times New Roman"/>
          <w:sz w:val="26"/>
          <w:szCs w:val="26"/>
        </w:rPr>
        <w:t>6.</w:t>
      </w:r>
      <w:r w:rsidRPr="00B47D56">
        <w:rPr>
          <w:rFonts w:ascii="Times New Roman" w:hAnsi="Times New Roman" w:cs="Times New Roman"/>
          <w:sz w:val="26"/>
          <w:szCs w:val="26"/>
        </w:rPr>
        <w:t xml:space="preserve">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w:t>
      </w:r>
      <w:r>
        <w:rPr>
          <w:rFonts w:ascii="Times New Roman" w:hAnsi="Times New Roman" w:cs="Times New Roman"/>
          <w:sz w:val="26"/>
          <w:szCs w:val="26"/>
        </w:rPr>
        <w:t>Алатырского муниципального округа</w:t>
      </w:r>
      <w:r w:rsidRPr="00B47D56">
        <w:rPr>
          <w:rFonts w:ascii="Times New Roman" w:hAnsi="Times New Roman" w:cs="Times New Roman"/>
          <w:sz w:val="26"/>
          <w:szCs w:val="26"/>
        </w:rPr>
        <w:t xml:space="preserve">, работников, замещающих должности, не являющиеся должностями муниципальной службы </w:t>
      </w:r>
      <w:r>
        <w:rPr>
          <w:rFonts w:ascii="Times New Roman" w:hAnsi="Times New Roman" w:cs="Times New Roman"/>
          <w:sz w:val="26"/>
          <w:szCs w:val="26"/>
        </w:rPr>
        <w:t>Алатырского муниципального округа</w:t>
      </w:r>
      <w:r w:rsidRPr="00B47D56">
        <w:rPr>
          <w:rFonts w:ascii="Times New Roman" w:hAnsi="Times New Roman" w:cs="Times New Roman"/>
          <w:sz w:val="26"/>
          <w:szCs w:val="26"/>
        </w:rPr>
        <w:t xml:space="preserve">, и работников, осуществляющих профессиональную деятельность по профессиям рабочих, в муниципальных органах </w:t>
      </w:r>
      <w:r>
        <w:rPr>
          <w:rFonts w:ascii="Times New Roman" w:hAnsi="Times New Roman" w:cs="Times New Roman"/>
          <w:sz w:val="26"/>
          <w:szCs w:val="26"/>
        </w:rPr>
        <w:t>Алатырского муниципального округа</w:t>
      </w:r>
      <w:r w:rsidRPr="00B47D56">
        <w:rPr>
          <w:rFonts w:ascii="Times New Roman" w:hAnsi="Times New Roman" w:cs="Times New Roman"/>
          <w:sz w:val="26"/>
          <w:szCs w:val="26"/>
        </w:rPr>
        <w:t>, осуществляющих функции и полномочия учредителя муниципальных учреждений (далее соответственно - муниципальные служащие и работники муниципального органа).</w:t>
      </w:r>
    </w:p>
    <w:p w:rsidR="00A2071F" w:rsidRPr="007670C2" w:rsidRDefault="00A2071F" w:rsidP="00A2071F">
      <w:pPr>
        <w:spacing w:after="0" w:line="240" w:lineRule="atLeast"/>
        <w:ind w:firstLine="567"/>
        <w:jc w:val="both"/>
        <w:rPr>
          <w:rFonts w:ascii="Times New Roman" w:hAnsi="Times New Roman" w:cs="Times New Roman"/>
          <w:sz w:val="26"/>
          <w:szCs w:val="26"/>
        </w:rPr>
      </w:pPr>
      <w:r w:rsidRPr="007670C2">
        <w:rPr>
          <w:rFonts w:ascii="Times New Roman" w:hAnsi="Times New Roman" w:cs="Times New Roman"/>
          <w:sz w:val="26"/>
          <w:szCs w:val="26"/>
        </w:rPr>
        <w:t xml:space="preserve">Указанное в </w:t>
      </w:r>
      <w:hyperlink w:anchor="sub_17" w:history="1">
        <w:r w:rsidRPr="007670C2">
          <w:rPr>
            <w:rStyle w:val="af4"/>
            <w:rFonts w:ascii="Times New Roman" w:hAnsi="Times New Roman" w:cs="Times New Roman"/>
            <w:color w:val="auto"/>
            <w:sz w:val="26"/>
            <w:szCs w:val="26"/>
          </w:rPr>
          <w:t>абзаце первом</w:t>
        </w:r>
      </w:hyperlink>
      <w:r w:rsidRPr="007670C2">
        <w:rPr>
          <w:rFonts w:ascii="Times New Roman" w:hAnsi="Times New Roman" w:cs="Times New Roman"/>
          <w:sz w:val="26"/>
          <w:szCs w:val="26"/>
        </w:rPr>
        <w:t xml:space="preserve"> настоящего пункта условие применяется в отношении учреждений, осуществляющих исполнение муниципальных функций, наделенных в случаях, предусмотренных федеральными законами, полномочиями по осуществлению государственных функций, возложенных на муниципальные органы Алатырского муниципального округа</w:t>
      </w:r>
      <w:r w:rsidR="007670C2" w:rsidRPr="007670C2">
        <w:rPr>
          <w:rFonts w:ascii="Times New Roman" w:eastAsia="Calibri" w:hAnsi="Times New Roman" w:cs="Times New Roman"/>
          <w:sz w:val="26"/>
          <w:szCs w:val="26"/>
        </w:rPr>
        <w:t>Чувашской Республики</w:t>
      </w:r>
      <w:r w:rsidRPr="007670C2">
        <w:rPr>
          <w:rFonts w:ascii="Times New Roman" w:hAnsi="Times New Roman" w:cs="Times New Roman"/>
          <w:sz w:val="26"/>
          <w:szCs w:val="26"/>
        </w:rPr>
        <w:t>, а также обеспечивающих деятельность муниципальных органов Алатырского муниципального округа (административно-хозяйственное, информационно-техническое и кадровое обеспечение, делопроизводство, бухгалтерский учет и отчетность).</w:t>
      </w:r>
    </w:p>
    <w:p w:rsidR="00A2071F" w:rsidRPr="00B47D56" w:rsidRDefault="00A2071F" w:rsidP="00A2071F">
      <w:pPr>
        <w:spacing w:after="0" w:line="240" w:lineRule="atLeast"/>
        <w:ind w:firstLine="567"/>
        <w:jc w:val="both"/>
        <w:rPr>
          <w:rFonts w:ascii="Times New Roman" w:hAnsi="Times New Roman" w:cs="Times New Roman"/>
          <w:sz w:val="26"/>
          <w:szCs w:val="26"/>
        </w:rPr>
      </w:pPr>
      <w:r w:rsidRPr="00B47D56">
        <w:rPr>
          <w:rFonts w:ascii="Times New Roman" w:hAnsi="Times New Roman" w:cs="Times New Roman"/>
          <w:sz w:val="26"/>
          <w:szCs w:val="26"/>
        </w:rPr>
        <w:t xml:space="preserve">В целях настоящего Положения расчетный среднемесячный уровень оплаты труда муниципальных служащих и работников муниципального органа определяется путем </w:t>
      </w:r>
      <w:r w:rsidRPr="00B47D56">
        <w:rPr>
          <w:rFonts w:ascii="Times New Roman" w:hAnsi="Times New Roman" w:cs="Times New Roman"/>
          <w:sz w:val="26"/>
          <w:szCs w:val="26"/>
        </w:rPr>
        <w:lastRenderedPageBreak/>
        <w:t xml:space="preserve">деления установленного объема бюджетных ассигнований на оплату труда муниципальных служащих и </w:t>
      </w:r>
      <w:r w:rsidRPr="002C1B54">
        <w:rPr>
          <w:rFonts w:ascii="Times New Roman" w:hAnsi="Times New Roman" w:cs="Times New Roman"/>
          <w:sz w:val="26"/>
          <w:szCs w:val="26"/>
        </w:rPr>
        <w:t>работников муниципального органа на установленную численность муниципальных служащих и работников муниципального органа и деления полученного результата на 12 (количество месяцев в году) и доводится муниципальным органом Алатырского муниципального округа</w:t>
      </w:r>
      <w:r w:rsidR="002C1B54" w:rsidRPr="002C1B54">
        <w:rPr>
          <w:rFonts w:ascii="Times New Roman" w:eastAsia="Calibri" w:hAnsi="Times New Roman" w:cs="Times New Roman"/>
          <w:sz w:val="26"/>
          <w:szCs w:val="26"/>
        </w:rPr>
        <w:t xml:space="preserve">Чувашской Республики </w:t>
      </w:r>
      <w:r w:rsidRPr="002C1B54">
        <w:rPr>
          <w:rFonts w:ascii="Times New Roman" w:hAnsi="Times New Roman" w:cs="Times New Roman"/>
          <w:sz w:val="26"/>
          <w:szCs w:val="26"/>
        </w:rPr>
        <w:t xml:space="preserve">до руководителей муниципальных учреждений, указанных в </w:t>
      </w:r>
      <w:hyperlink w:anchor="sub_172" w:history="1">
        <w:r w:rsidRPr="002C1B54">
          <w:rPr>
            <w:rStyle w:val="af4"/>
            <w:rFonts w:ascii="Times New Roman" w:hAnsi="Times New Roman" w:cs="Times New Roman"/>
            <w:color w:val="auto"/>
            <w:sz w:val="26"/>
            <w:szCs w:val="26"/>
          </w:rPr>
          <w:t>абзаце втором</w:t>
        </w:r>
      </w:hyperlink>
      <w:r w:rsidRPr="002C1B54">
        <w:rPr>
          <w:rFonts w:ascii="Times New Roman" w:hAnsi="Times New Roman" w:cs="Times New Roman"/>
          <w:sz w:val="26"/>
          <w:szCs w:val="26"/>
        </w:rPr>
        <w:t xml:space="preserve"> настоящего пункта</w:t>
      </w:r>
      <w:r w:rsidRPr="00B47D56">
        <w:rPr>
          <w:rFonts w:ascii="Times New Roman" w:hAnsi="Times New Roman" w:cs="Times New Roman"/>
          <w:sz w:val="26"/>
          <w:szCs w:val="26"/>
        </w:rPr>
        <w:t>, ежегодно не позднее 31 декабря.</w:t>
      </w:r>
    </w:p>
    <w:p w:rsidR="00A2071F" w:rsidRPr="00B47D56" w:rsidRDefault="00A2071F" w:rsidP="00A2071F">
      <w:pPr>
        <w:spacing w:after="0" w:line="240" w:lineRule="atLeast"/>
        <w:ind w:firstLine="567"/>
        <w:jc w:val="both"/>
        <w:rPr>
          <w:rFonts w:ascii="Times New Roman" w:hAnsi="Times New Roman" w:cs="Times New Roman"/>
          <w:sz w:val="26"/>
          <w:szCs w:val="26"/>
        </w:rPr>
      </w:pPr>
      <w:r w:rsidRPr="00B47D56">
        <w:rPr>
          <w:rFonts w:ascii="Times New Roman" w:hAnsi="Times New Roman" w:cs="Times New Roman"/>
          <w:sz w:val="26"/>
          <w:szCs w:val="26"/>
        </w:rPr>
        <w:t xml:space="preserve">Расчетный среднемесячный уровень заработной платы работников учреждения, указанного в </w:t>
      </w:r>
      <w:hyperlink w:anchor="sub_172" w:history="1">
        <w:r w:rsidRPr="00B47D56">
          <w:rPr>
            <w:rStyle w:val="af4"/>
            <w:rFonts w:ascii="Times New Roman" w:hAnsi="Times New Roman" w:cs="Times New Roman"/>
            <w:color w:val="auto"/>
            <w:sz w:val="26"/>
            <w:szCs w:val="26"/>
          </w:rPr>
          <w:t>абзаце втором</w:t>
        </w:r>
      </w:hyperlink>
      <w:r w:rsidRPr="00B47D56">
        <w:rPr>
          <w:rFonts w:ascii="Times New Roman" w:hAnsi="Times New Roman" w:cs="Times New Roman"/>
          <w:sz w:val="26"/>
          <w:szCs w:val="26"/>
        </w:rPr>
        <w:t xml:space="preserve"> настоящего пункта,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FC68AB" w:rsidRDefault="00FC68AB" w:rsidP="00FC68AB">
      <w:pPr>
        <w:spacing w:after="0" w:line="240" w:lineRule="atLeast"/>
        <w:ind w:firstLine="567"/>
        <w:jc w:val="both"/>
        <w:rPr>
          <w:rFonts w:ascii="Times New Roman" w:hAnsi="Times New Roman" w:cs="Times New Roman"/>
          <w:sz w:val="26"/>
          <w:szCs w:val="26"/>
        </w:rPr>
      </w:pPr>
      <w:bookmarkStart w:id="7" w:name="sub_16"/>
      <w:bookmarkEnd w:id="6"/>
      <w:r w:rsidRPr="00AE2B6D">
        <w:rPr>
          <w:rFonts w:ascii="Times New Roman" w:hAnsi="Times New Roman" w:cs="Times New Roman"/>
          <w:sz w:val="26"/>
          <w:szCs w:val="26"/>
        </w:rPr>
        <w:t>1.</w:t>
      </w:r>
      <w:r w:rsidR="00420DC8">
        <w:rPr>
          <w:rFonts w:ascii="Times New Roman" w:hAnsi="Times New Roman" w:cs="Times New Roman"/>
          <w:sz w:val="26"/>
          <w:szCs w:val="26"/>
        </w:rPr>
        <w:t>7</w:t>
      </w:r>
      <w:r w:rsidRPr="00AE2B6D">
        <w:rPr>
          <w:rFonts w:ascii="Times New Roman" w:hAnsi="Times New Roman" w:cs="Times New Roman"/>
          <w:sz w:val="26"/>
          <w:szCs w:val="26"/>
        </w:rPr>
        <w:t>. Система оплаты труда работников учреждений включает в себя оклады (должностные оклады), повышающие коэффициенты к окладам (должностным окладам), выплаты компенсационного и стимулирующего характера.</w:t>
      </w:r>
    </w:p>
    <w:p w:rsidR="00A2071F" w:rsidRPr="00A2071F" w:rsidRDefault="00A2071F" w:rsidP="00A2071F">
      <w:pPr>
        <w:spacing w:after="0" w:line="240" w:lineRule="atLeast"/>
        <w:ind w:firstLine="567"/>
        <w:jc w:val="both"/>
        <w:rPr>
          <w:rFonts w:ascii="Times New Roman" w:hAnsi="Times New Roman" w:cs="Times New Roman"/>
          <w:sz w:val="26"/>
          <w:szCs w:val="26"/>
        </w:rPr>
      </w:pPr>
      <w:bookmarkStart w:id="8" w:name="sub_162"/>
      <w:r w:rsidRPr="00A2071F">
        <w:rPr>
          <w:rFonts w:ascii="Times New Roman" w:hAnsi="Times New Roman" w:cs="Times New Roman"/>
          <w:sz w:val="26"/>
          <w:szCs w:val="26"/>
        </w:rPr>
        <w:t xml:space="preserve">Размеры окладов (должностных окладов) работников учреждений устанавливаются в соответствии с </w:t>
      </w:r>
      <w:r w:rsidRPr="00A2071F">
        <w:rPr>
          <w:rStyle w:val="af4"/>
          <w:rFonts w:ascii="Times New Roman" w:hAnsi="Times New Roman" w:cs="Times New Roman"/>
          <w:color w:val="auto"/>
          <w:sz w:val="26"/>
          <w:szCs w:val="26"/>
        </w:rPr>
        <w:t>пунктом 1.</w:t>
      </w:r>
      <w:r w:rsidR="00420DC8">
        <w:rPr>
          <w:rStyle w:val="af4"/>
          <w:rFonts w:ascii="Times New Roman" w:hAnsi="Times New Roman" w:cs="Times New Roman"/>
          <w:color w:val="auto"/>
          <w:sz w:val="26"/>
          <w:szCs w:val="26"/>
        </w:rPr>
        <w:t>6</w:t>
      </w:r>
      <w:r w:rsidRPr="00A2071F">
        <w:rPr>
          <w:rFonts w:ascii="Times New Roman" w:hAnsi="Times New Roman" w:cs="Times New Roman"/>
          <w:sz w:val="26"/>
          <w:szCs w:val="26"/>
        </w:rPr>
        <w:t xml:space="preserve"> настоящего Положения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C68AB" w:rsidRPr="00AE2B6D" w:rsidRDefault="00FC68AB" w:rsidP="00FC68AB">
      <w:pPr>
        <w:spacing w:after="0" w:line="240" w:lineRule="atLeast"/>
        <w:ind w:firstLine="567"/>
        <w:jc w:val="both"/>
        <w:rPr>
          <w:rFonts w:ascii="Times New Roman" w:hAnsi="Times New Roman" w:cs="Times New Roman"/>
          <w:sz w:val="26"/>
          <w:szCs w:val="26"/>
        </w:rPr>
      </w:pPr>
      <w:bookmarkStart w:id="9" w:name="sub_17"/>
      <w:bookmarkEnd w:id="7"/>
      <w:bookmarkEnd w:id="8"/>
      <w:r w:rsidRPr="00AE2B6D">
        <w:rPr>
          <w:rFonts w:ascii="Times New Roman" w:hAnsi="Times New Roman" w:cs="Times New Roman"/>
          <w:sz w:val="26"/>
          <w:szCs w:val="26"/>
        </w:rPr>
        <w:t>1.</w:t>
      </w:r>
      <w:r w:rsidR="00420DC8">
        <w:rPr>
          <w:rFonts w:ascii="Times New Roman" w:hAnsi="Times New Roman" w:cs="Times New Roman"/>
          <w:sz w:val="26"/>
          <w:szCs w:val="26"/>
        </w:rPr>
        <w:t>8</w:t>
      </w:r>
      <w:r w:rsidRPr="00AE2B6D">
        <w:rPr>
          <w:rFonts w:ascii="Times New Roman" w:hAnsi="Times New Roman" w:cs="Times New Roman"/>
          <w:sz w:val="26"/>
          <w:szCs w:val="26"/>
        </w:rPr>
        <w:t>. Система оплаты труда работников учреждений устанавливается с учетом:</w:t>
      </w:r>
    </w:p>
    <w:p w:rsidR="00FC68AB" w:rsidRPr="00AE2B6D" w:rsidRDefault="00FC68AB" w:rsidP="00FC68AB">
      <w:pPr>
        <w:spacing w:after="0" w:line="240" w:lineRule="atLeast"/>
        <w:ind w:firstLine="567"/>
        <w:jc w:val="both"/>
        <w:rPr>
          <w:rFonts w:ascii="Times New Roman" w:hAnsi="Times New Roman" w:cs="Times New Roman"/>
          <w:sz w:val="26"/>
          <w:szCs w:val="26"/>
        </w:rPr>
      </w:pPr>
      <w:bookmarkStart w:id="10" w:name="sub_171"/>
      <w:bookmarkEnd w:id="9"/>
      <w:r w:rsidRPr="00AE2B6D">
        <w:rPr>
          <w:rFonts w:ascii="Times New Roman" w:hAnsi="Times New Roman" w:cs="Times New Roman"/>
          <w:sz w:val="26"/>
          <w:szCs w:val="26"/>
        </w:rPr>
        <w:t xml:space="preserve">а) </w:t>
      </w:r>
      <w:hyperlink r:id="rId13" w:history="1">
        <w:r w:rsidRPr="00AE2B6D">
          <w:rPr>
            <w:rStyle w:val="af4"/>
            <w:rFonts w:ascii="Times New Roman" w:hAnsi="Times New Roman" w:cs="Times New Roman"/>
            <w:color w:val="auto"/>
            <w:sz w:val="26"/>
            <w:szCs w:val="26"/>
          </w:rPr>
          <w:t>единого тарифно-квалификационного справочника</w:t>
        </w:r>
      </w:hyperlink>
      <w:r w:rsidRPr="00AE2B6D">
        <w:rPr>
          <w:rFonts w:ascii="Times New Roman" w:hAnsi="Times New Roman" w:cs="Times New Roman"/>
          <w:sz w:val="26"/>
          <w:szCs w:val="26"/>
        </w:rPr>
        <w:t xml:space="preserve"> работ и профессий рабочих, </w:t>
      </w:r>
      <w:hyperlink r:id="rId14" w:history="1">
        <w:r w:rsidRPr="00AE2B6D">
          <w:rPr>
            <w:rStyle w:val="af4"/>
            <w:rFonts w:ascii="Times New Roman" w:hAnsi="Times New Roman" w:cs="Times New Roman"/>
            <w:color w:val="auto"/>
            <w:sz w:val="26"/>
            <w:szCs w:val="26"/>
          </w:rPr>
          <w:t>единого квалификационного справочника</w:t>
        </w:r>
      </w:hyperlink>
      <w:r w:rsidRPr="00AE2B6D">
        <w:rPr>
          <w:rFonts w:ascii="Times New Roman" w:hAnsi="Times New Roman" w:cs="Times New Roman"/>
          <w:sz w:val="26"/>
          <w:szCs w:val="26"/>
        </w:rPr>
        <w:t xml:space="preserve"> должностей руководителей, специалистов и служащих или профессиональных стандартов;</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1" w:name="sub_172"/>
      <w:bookmarkEnd w:id="10"/>
      <w:r w:rsidRPr="00FC68AB">
        <w:rPr>
          <w:rFonts w:ascii="Times New Roman" w:hAnsi="Times New Roman" w:cs="Times New Roman"/>
          <w:sz w:val="26"/>
          <w:szCs w:val="26"/>
        </w:rPr>
        <w:t>б) государственных гарантий по оплате труда;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2" w:name="sub_173"/>
      <w:bookmarkEnd w:id="11"/>
      <w:r w:rsidRPr="00FC68AB">
        <w:rPr>
          <w:rFonts w:ascii="Times New Roman" w:hAnsi="Times New Roman" w:cs="Times New Roman"/>
          <w:sz w:val="26"/>
          <w:szCs w:val="26"/>
        </w:rPr>
        <w:t>в) перечня видов выплат компенсационного характера;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3" w:name="sub_174"/>
      <w:bookmarkEnd w:id="12"/>
      <w:r w:rsidRPr="00FC68AB">
        <w:rPr>
          <w:rFonts w:ascii="Times New Roman" w:hAnsi="Times New Roman" w:cs="Times New Roman"/>
          <w:sz w:val="26"/>
          <w:szCs w:val="26"/>
        </w:rPr>
        <w:t>г) перечня видов повышающих коэффициентов и иных выплат стимулирующего характера;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4" w:name="sub_175"/>
      <w:bookmarkEnd w:id="13"/>
      <w:r w:rsidRPr="00FC68AB">
        <w:rPr>
          <w:rFonts w:ascii="Times New Roman" w:hAnsi="Times New Roman" w:cs="Times New Roman"/>
          <w:sz w:val="26"/>
          <w:szCs w:val="26"/>
        </w:rPr>
        <w:t>д) рекомендаций Российской трехсторонней комиссии по регулированию социально-трудовых отношений и Республиканской трехсторонней комиссии по регулированию социально-трудовых отношений;</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5" w:name="sub_176"/>
      <w:bookmarkEnd w:id="14"/>
      <w:r w:rsidRPr="00FC68AB">
        <w:rPr>
          <w:rFonts w:ascii="Times New Roman" w:hAnsi="Times New Roman" w:cs="Times New Roman"/>
          <w:sz w:val="26"/>
          <w:szCs w:val="26"/>
        </w:rPr>
        <w:t>е) мнения представительного органа работников.</w:t>
      </w:r>
    </w:p>
    <w:bookmarkEnd w:id="15"/>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420DC8">
      <w:pPr>
        <w:pStyle w:val="1"/>
        <w:spacing w:before="0" w:beforeAutospacing="0" w:after="0" w:afterAutospacing="0" w:line="240" w:lineRule="atLeast"/>
        <w:jc w:val="center"/>
        <w:rPr>
          <w:sz w:val="26"/>
          <w:szCs w:val="26"/>
        </w:rPr>
      </w:pPr>
      <w:bookmarkStart w:id="16" w:name="sub_1002"/>
      <w:r w:rsidRPr="00FC68AB">
        <w:rPr>
          <w:sz w:val="26"/>
          <w:szCs w:val="26"/>
        </w:rPr>
        <w:t>II. Порядок и условия оплаты труда</w:t>
      </w:r>
    </w:p>
    <w:bookmarkEnd w:id="16"/>
    <w:p w:rsidR="00FC68AB" w:rsidRPr="00A2071F" w:rsidRDefault="00FC68AB" w:rsidP="00FC68AB">
      <w:pPr>
        <w:spacing w:after="0" w:line="240" w:lineRule="atLeast"/>
        <w:ind w:firstLine="567"/>
        <w:jc w:val="both"/>
        <w:rPr>
          <w:rFonts w:ascii="Times New Roman" w:hAnsi="Times New Roman" w:cs="Times New Roman"/>
          <w:sz w:val="26"/>
          <w:szCs w:val="26"/>
        </w:rPr>
      </w:pPr>
    </w:p>
    <w:p w:rsidR="00FC68AB" w:rsidRPr="00A2071F" w:rsidRDefault="00FC68AB" w:rsidP="00FC68AB">
      <w:pPr>
        <w:spacing w:after="0" w:line="240" w:lineRule="atLeast"/>
        <w:ind w:firstLine="567"/>
        <w:jc w:val="both"/>
        <w:rPr>
          <w:rFonts w:ascii="Times New Roman" w:hAnsi="Times New Roman" w:cs="Times New Roman"/>
          <w:sz w:val="26"/>
          <w:szCs w:val="26"/>
        </w:rPr>
      </w:pPr>
      <w:r w:rsidRPr="00A2071F">
        <w:rPr>
          <w:rFonts w:ascii="Times New Roman" w:hAnsi="Times New Roman" w:cs="Times New Roman"/>
          <w:sz w:val="26"/>
          <w:szCs w:val="26"/>
        </w:rPr>
        <w:t xml:space="preserve">2.1. Рекомендуемые минимальные размеры окладов (должностных окладов) работников учреждений, осуществляющих свою профессиональную деятельность по должностям, не отнесенным к </w:t>
      </w:r>
      <w:hyperlink r:id="rId15" w:history="1">
        <w:r w:rsidRPr="00A2071F">
          <w:rPr>
            <w:rStyle w:val="af4"/>
            <w:rFonts w:ascii="Times New Roman" w:hAnsi="Times New Roman" w:cs="Times New Roman"/>
            <w:color w:val="auto"/>
            <w:sz w:val="26"/>
            <w:szCs w:val="26"/>
          </w:rPr>
          <w:t>профессиональным квалификационным группам</w:t>
        </w:r>
      </w:hyperlink>
      <w:r w:rsidRPr="00A2071F">
        <w:rPr>
          <w:rFonts w:ascii="Times New Roman" w:hAnsi="Times New Roman" w:cs="Times New Roman"/>
          <w:sz w:val="26"/>
          <w:szCs w:val="26"/>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FC68AB" w:rsidRPr="00FC68AB" w:rsidTr="00934E38">
        <w:tc>
          <w:tcPr>
            <w:tcW w:w="7140" w:type="dxa"/>
            <w:tcBorders>
              <w:top w:val="single" w:sz="4" w:space="0" w:color="auto"/>
              <w:bottom w:val="single" w:sz="4" w:space="0" w:color="auto"/>
              <w:right w:val="single" w:sz="4" w:space="0" w:color="auto"/>
            </w:tcBorders>
          </w:tcPr>
          <w:p w:rsidR="00FC68AB" w:rsidRPr="00420DC8" w:rsidRDefault="00FC68AB" w:rsidP="00FC68AB">
            <w:pPr>
              <w:pStyle w:val="af7"/>
              <w:spacing w:line="240" w:lineRule="atLeast"/>
              <w:ind w:firstLine="567"/>
              <w:rPr>
                <w:rFonts w:ascii="Times New Roman" w:hAnsi="Times New Roman" w:cs="Times New Roman"/>
                <w:sz w:val="20"/>
                <w:szCs w:val="20"/>
              </w:rPr>
            </w:pPr>
            <w:r w:rsidRPr="00420DC8">
              <w:rPr>
                <w:rFonts w:ascii="Times New Roman" w:hAnsi="Times New Roman" w:cs="Times New Roman"/>
                <w:sz w:val="20"/>
                <w:szCs w:val="20"/>
              </w:rPr>
              <w:t>Наименование должности</w:t>
            </w:r>
          </w:p>
        </w:tc>
        <w:tc>
          <w:tcPr>
            <w:tcW w:w="3080" w:type="dxa"/>
            <w:tcBorders>
              <w:top w:val="single" w:sz="4" w:space="0" w:color="auto"/>
              <w:left w:val="single" w:sz="4" w:space="0" w:color="auto"/>
              <w:bottom w:val="single" w:sz="4" w:space="0" w:color="auto"/>
            </w:tcBorders>
          </w:tcPr>
          <w:p w:rsidR="00FC68AB" w:rsidRPr="00420DC8" w:rsidRDefault="00FC68AB" w:rsidP="00FC68AB">
            <w:pPr>
              <w:pStyle w:val="af7"/>
              <w:spacing w:line="240" w:lineRule="atLeast"/>
              <w:ind w:firstLine="567"/>
              <w:rPr>
                <w:rFonts w:ascii="Times New Roman" w:hAnsi="Times New Roman" w:cs="Times New Roman"/>
                <w:sz w:val="20"/>
                <w:szCs w:val="20"/>
              </w:rPr>
            </w:pPr>
            <w:r w:rsidRPr="00420DC8">
              <w:rPr>
                <w:rFonts w:ascii="Times New Roman" w:hAnsi="Times New Roman" w:cs="Times New Roman"/>
                <w:sz w:val="20"/>
                <w:szCs w:val="20"/>
              </w:rPr>
              <w:t>Рекомендуемый минимальный размер оклада (должностного оклада), рублей</w:t>
            </w:r>
          </w:p>
        </w:tc>
      </w:tr>
      <w:tr w:rsidR="00FC68AB" w:rsidRPr="00FC68AB" w:rsidTr="00934E38">
        <w:tc>
          <w:tcPr>
            <w:tcW w:w="7140" w:type="dxa"/>
            <w:tcBorders>
              <w:top w:val="nil"/>
              <w:bottom w:val="nil"/>
              <w:right w:val="single" w:sz="4" w:space="0" w:color="auto"/>
            </w:tcBorders>
          </w:tcPr>
          <w:p w:rsidR="00FC68AB" w:rsidRPr="00420DC8" w:rsidRDefault="00FC68AB" w:rsidP="00FC68AB">
            <w:pPr>
              <w:pStyle w:val="af8"/>
              <w:spacing w:line="240" w:lineRule="atLeast"/>
              <w:ind w:firstLine="567"/>
              <w:jc w:val="both"/>
              <w:rPr>
                <w:rFonts w:ascii="Times New Roman" w:hAnsi="Times New Roman" w:cs="Times New Roman"/>
                <w:sz w:val="22"/>
                <w:szCs w:val="22"/>
              </w:rPr>
            </w:pPr>
            <w:r w:rsidRPr="00420DC8">
              <w:rPr>
                <w:rFonts w:ascii="Times New Roman" w:hAnsi="Times New Roman" w:cs="Times New Roman"/>
                <w:sz w:val="22"/>
                <w:szCs w:val="22"/>
              </w:rPr>
              <w:t>Архивист, археограф, палеограф, художник-реставратор архивных документов, хранитель фондов, методист</w:t>
            </w:r>
          </w:p>
        </w:tc>
        <w:tc>
          <w:tcPr>
            <w:tcW w:w="3080" w:type="dxa"/>
            <w:tcBorders>
              <w:top w:val="nil"/>
              <w:left w:val="single" w:sz="4" w:space="0" w:color="auto"/>
              <w:bottom w:val="nil"/>
            </w:tcBorders>
          </w:tcPr>
          <w:p w:rsidR="00FC68AB" w:rsidRPr="00420DC8" w:rsidRDefault="006776A7" w:rsidP="00FC68AB">
            <w:pPr>
              <w:pStyle w:val="af7"/>
              <w:spacing w:line="240" w:lineRule="atLeast"/>
              <w:ind w:firstLine="567"/>
              <w:rPr>
                <w:rFonts w:ascii="Times New Roman" w:hAnsi="Times New Roman" w:cs="Times New Roman"/>
                <w:sz w:val="22"/>
                <w:szCs w:val="22"/>
              </w:rPr>
            </w:pPr>
            <w:r w:rsidRPr="00420DC8">
              <w:rPr>
                <w:rFonts w:ascii="Times New Roman" w:hAnsi="Times New Roman" w:cs="Times New Roman"/>
                <w:sz w:val="22"/>
                <w:szCs w:val="22"/>
              </w:rPr>
              <w:t>6044</w:t>
            </w:r>
          </w:p>
        </w:tc>
      </w:tr>
      <w:tr w:rsidR="00FC68AB" w:rsidRPr="00FC68AB" w:rsidTr="00934E38">
        <w:tc>
          <w:tcPr>
            <w:tcW w:w="7140" w:type="dxa"/>
            <w:tcBorders>
              <w:top w:val="nil"/>
              <w:bottom w:val="nil"/>
              <w:right w:val="single" w:sz="4" w:space="0" w:color="auto"/>
            </w:tcBorders>
          </w:tcPr>
          <w:p w:rsidR="00FC68AB" w:rsidRPr="00420DC8" w:rsidRDefault="00FC68AB" w:rsidP="00FC68AB">
            <w:pPr>
              <w:pStyle w:val="af8"/>
              <w:spacing w:line="240" w:lineRule="atLeast"/>
              <w:ind w:firstLine="567"/>
              <w:jc w:val="both"/>
              <w:rPr>
                <w:rFonts w:ascii="Times New Roman" w:hAnsi="Times New Roman" w:cs="Times New Roman"/>
                <w:sz w:val="22"/>
                <w:szCs w:val="22"/>
              </w:rPr>
            </w:pPr>
            <w:r w:rsidRPr="00420DC8">
              <w:rPr>
                <w:rFonts w:ascii="Times New Roman" w:hAnsi="Times New Roman" w:cs="Times New Roman"/>
                <w:sz w:val="22"/>
                <w:szCs w:val="22"/>
              </w:rPr>
              <w:t>Ведущий архивист, ведущий археограф, ведущий палеограф, ведущий методист</w:t>
            </w:r>
          </w:p>
        </w:tc>
        <w:tc>
          <w:tcPr>
            <w:tcW w:w="3080" w:type="dxa"/>
            <w:tcBorders>
              <w:top w:val="nil"/>
              <w:left w:val="single" w:sz="4" w:space="0" w:color="auto"/>
              <w:bottom w:val="nil"/>
            </w:tcBorders>
          </w:tcPr>
          <w:p w:rsidR="00FC68AB" w:rsidRPr="00420DC8" w:rsidRDefault="006776A7" w:rsidP="00FC68AB">
            <w:pPr>
              <w:pStyle w:val="af7"/>
              <w:spacing w:line="240" w:lineRule="atLeast"/>
              <w:ind w:firstLine="567"/>
              <w:rPr>
                <w:rFonts w:ascii="Times New Roman" w:hAnsi="Times New Roman" w:cs="Times New Roman"/>
                <w:sz w:val="22"/>
                <w:szCs w:val="22"/>
              </w:rPr>
            </w:pPr>
            <w:r w:rsidRPr="00420DC8">
              <w:rPr>
                <w:rFonts w:ascii="Times New Roman" w:hAnsi="Times New Roman" w:cs="Times New Roman"/>
                <w:sz w:val="22"/>
                <w:szCs w:val="22"/>
              </w:rPr>
              <w:t>7800</w:t>
            </w:r>
          </w:p>
        </w:tc>
      </w:tr>
      <w:tr w:rsidR="00FC68AB" w:rsidRPr="00FC68AB" w:rsidTr="00934E38">
        <w:tc>
          <w:tcPr>
            <w:tcW w:w="7140" w:type="dxa"/>
            <w:tcBorders>
              <w:top w:val="nil"/>
              <w:bottom w:val="nil"/>
              <w:right w:val="single" w:sz="4" w:space="0" w:color="auto"/>
            </w:tcBorders>
          </w:tcPr>
          <w:p w:rsidR="00FC68AB" w:rsidRPr="00420DC8" w:rsidRDefault="00FC68AB" w:rsidP="00FC68AB">
            <w:pPr>
              <w:pStyle w:val="af8"/>
              <w:spacing w:line="240" w:lineRule="atLeast"/>
              <w:ind w:firstLine="567"/>
              <w:jc w:val="both"/>
              <w:rPr>
                <w:rFonts w:ascii="Times New Roman" w:hAnsi="Times New Roman" w:cs="Times New Roman"/>
                <w:sz w:val="22"/>
                <w:szCs w:val="22"/>
              </w:rPr>
            </w:pPr>
            <w:r w:rsidRPr="00420DC8">
              <w:rPr>
                <w:rFonts w:ascii="Times New Roman" w:hAnsi="Times New Roman" w:cs="Times New Roman"/>
                <w:sz w:val="22"/>
                <w:szCs w:val="22"/>
              </w:rPr>
              <w:t>Главный архивист, главный археограф, главный палеограф, главный методист</w:t>
            </w:r>
          </w:p>
        </w:tc>
        <w:tc>
          <w:tcPr>
            <w:tcW w:w="3080" w:type="dxa"/>
            <w:tcBorders>
              <w:top w:val="nil"/>
              <w:left w:val="single" w:sz="4" w:space="0" w:color="auto"/>
              <w:bottom w:val="nil"/>
            </w:tcBorders>
          </w:tcPr>
          <w:p w:rsidR="00FC68AB" w:rsidRPr="00420DC8" w:rsidRDefault="006776A7" w:rsidP="00FC68AB">
            <w:pPr>
              <w:pStyle w:val="af7"/>
              <w:spacing w:line="240" w:lineRule="atLeast"/>
              <w:ind w:firstLine="567"/>
              <w:rPr>
                <w:rFonts w:ascii="Times New Roman" w:hAnsi="Times New Roman" w:cs="Times New Roman"/>
                <w:sz w:val="22"/>
                <w:szCs w:val="22"/>
              </w:rPr>
            </w:pPr>
            <w:r w:rsidRPr="00420DC8">
              <w:rPr>
                <w:rFonts w:ascii="Times New Roman" w:hAnsi="Times New Roman" w:cs="Times New Roman"/>
                <w:sz w:val="22"/>
                <w:szCs w:val="22"/>
              </w:rPr>
              <w:t>9558</w:t>
            </w:r>
          </w:p>
        </w:tc>
      </w:tr>
      <w:tr w:rsidR="00FC68AB" w:rsidRPr="00FC68AB" w:rsidTr="00934E38">
        <w:tc>
          <w:tcPr>
            <w:tcW w:w="7140" w:type="dxa"/>
            <w:tcBorders>
              <w:top w:val="nil"/>
              <w:bottom w:val="nil"/>
              <w:right w:val="single" w:sz="4" w:space="0" w:color="auto"/>
            </w:tcBorders>
          </w:tcPr>
          <w:p w:rsidR="00FC68AB" w:rsidRPr="00420DC8" w:rsidRDefault="00FC68AB" w:rsidP="00FC68AB">
            <w:pPr>
              <w:pStyle w:val="af8"/>
              <w:spacing w:line="240" w:lineRule="atLeast"/>
              <w:ind w:firstLine="567"/>
              <w:jc w:val="both"/>
              <w:rPr>
                <w:rFonts w:ascii="Times New Roman" w:hAnsi="Times New Roman" w:cs="Times New Roman"/>
                <w:sz w:val="22"/>
                <w:szCs w:val="22"/>
              </w:rPr>
            </w:pPr>
            <w:r w:rsidRPr="00420DC8">
              <w:rPr>
                <w:rFonts w:ascii="Times New Roman" w:hAnsi="Times New Roman" w:cs="Times New Roman"/>
                <w:sz w:val="22"/>
                <w:szCs w:val="22"/>
              </w:rPr>
              <w:t>Заведующий сектором (начальник сектора) архива, заведующий лабораторией обеспечения сохранности архивных документов, заместитель начальника отдела, заведующий архивохранилищем</w:t>
            </w:r>
          </w:p>
        </w:tc>
        <w:tc>
          <w:tcPr>
            <w:tcW w:w="3080" w:type="dxa"/>
            <w:tcBorders>
              <w:top w:val="nil"/>
              <w:left w:val="single" w:sz="4" w:space="0" w:color="auto"/>
              <w:bottom w:val="nil"/>
            </w:tcBorders>
          </w:tcPr>
          <w:p w:rsidR="00FC68AB" w:rsidRPr="00420DC8" w:rsidRDefault="006776A7" w:rsidP="00FC68AB">
            <w:pPr>
              <w:pStyle w:val="af7"/>
              <w:spacing w:line="240" w:lineRule="atLeast"/>
              <w:ind w:firstLine="567"/>
              <w:rPr>
                <w:rFonts w:ascii="Times New Roman" w:hAnsi="Times New Roman" w:cs="Times New Roman"/>
                <w:sz w:val="22"/>
                <w:szCs w:val="22"/>
              </w:rPr>
            </w:pPr>
            <w:r w:rsidRPr="00420DC8">
              <w:rPr>
                <w:rFonts w:ascii="Times New Roman" w:hAnsi="Times New Roman" w:cs="Times New Roman"/>
                <w:sz w:val="22"/>
                <w:szCs w:val="22"/>
              </w:rPr>
              <w:t>11457</w:t>
            </w:r>
          </w:p>
        </w:tc>
      </w:tr>
      <w:tr w:rsidR="00FC68AB" w:rsidRPr="00FC68AB" w:rsidTr="00934E38">
        <w:tc>
          <w:tcPr>
            <w:tcW w:w="7140" w:type="dxa"/>
            <w:tcBorders>
              <w:top w:val="nil"/>
              <w:bottom w:val="single" w:sz="4" w:space="0" w:color="auto"/>
              <w:right w:val="single" w:sz="4" w:space="0" w:color="auto"/>
            </w:tcBorders>
          </w:tcPr>
          <w:p w:rsidR="00FC68AB" w:rsidRPr="00420DC8" w:rsidRDefault="00FC68AB" w:rsidP="00FC68AB">
            <w:pPr>
              <w:pStyle w:val="af8"/>
              <w:spacing w:line="240" w:lineRule="atLeast"/>
              <w:ind w:firstLine="567"/>
              <w:jc w:val="both"/>
              <w:rPr>
                <w:rFonts w:ascii="Times New Roman" w:hAnsi="Times New Roman" w:cs="Times New Roman"/>
                <w:sz w:val="22"/>
                <w:szCs w:val="22"/>
              </w:rPr>
            </w:pPr>
            <w:r w:rsidRPr="00420DC8">
              <w:rPr>
                <w:rFonts w:ascii="Times New Roman" w:hAnsi="Times New Roman" w:cs="Times New Roman"/>
                <w:sz w:val="22"/>
                <w:szCs w:val="22"/>
              </w:rPr>
              <w:t>Начальник отдела (заведующий отделом) архива, главный хранитель фондов архива</w:t>
            </w:r>
          </w:p>
        </w:tc>
        <w:tc>
          <w:tcPr>
            <w:tcW w:w="3080" w:type="dxa"/>
            <w:tcBorders>
              <w:top w:val="nil"/>
              <w:left w:val="single" w:sz="4" w:space="0" w:color="auto"/>
              <w:bottom w:val="single" w:sz="4" w:space="0" w:color="auto"/>
            </w:tcBorders>
          </w:tcPr>
          <w:p w:rsidR="00FC68AB" w:rsidRPr="00420DC8" w:rsidRDefault="006776A7" w:rsidP="00FC68AB">
            <w:pPr>
              <w:pStyle w:val="af7"/>
              <w:spacing w:line="240" w:lineRule="atLeast"/>
              <w:ind w:firstLine="567"/>
              <w:rPr>
                <w:rFonts w:ascii="Times New Roman" w:hAnsi="Times New Roman" w:cs="Times New Roman"/>
                <w:sz w:val="22"/>
                <w:szCs w:val="22"/>
              </w:rPr>
            </w:pPr>
            <w:r w:rsidRPr="00420DC8">
              <w:rPr>
                <w:rFonts w:ascii="Times New Roman" w:hAnsi="Times New Roman" w:cs="Times New Roman"/>
                <w:sz w:val="22"/>
                <w:szCs w:val="22"/>
              </w:rPr>
              <w:t>13431</w:t>
            </w:r>
          </w:p>
        </w:tc>
      </w:tr>
    </w:tbl>
    <w:p w:rsidR="00FC68AB" w:rsidRPr="00FC68AB" w:rsidRDefault="00247D42" w:rsidP="00FC68AB">
      <w:pPr>
        <w:spacing w:after="0" w:line="240" w:lineRule="atLeast"/>
        <w:ind w:firstLine="567"/>
        <w:jc w:val="both"/>
        <w:rPr>
          <w:rFonts w:ascii="Times New Roman" w:hAnsi="Times New Roman" w:cs="Times New Roman"/>
          <w:sz w:val="26"/>
          <w:szCs w:val="26"/>
        </w:rPr>
      </w:pPr>
      <w:bookmarkStart w:id="17" w:name="sub_24"/>
      <w:r>
        <w:rPr>
          <w:rFonts w:ascii="Times New Roman" w:hAnsi="Times New Roman" w:cs="Times New Roman"/>
          <w:sz w:val="26"/>
          <w:szCs w:val="26"/>
        </w:rPr>
        <w:lastRenderedPageBreak/>
        <w:t>2.2</w:t>
      </w:r>
      <w:r w:rsidR="00FC68AB" w:rsidRPr="00FC68AB">
        <w:rPr>
          <w:rFonts w:ascii="Times New Roman" w:hAnsi="Times New Roman" w:cs="Times New Roman"/>
          <w:sz w:val="26"/>
          <w:szCs w:val="26"/>
        </w:rPr>
        <w:t xml:space="preserve">. Фонд оплаты труда работников учреждения формируется на календарный год исходя из объема средств, поступающих в установленном порядке учреждению из бюджета </w:t>
      </w:r>
      <w:r w:rsidR="00685FBD">
        <w:rPr>
          <w:rFonts w:ascii="Times New Roman" w:hAnsi="Times New Roman" w:cs="Times New Roman"/>
          <w:sz w:val="26"/>
          <w:szCs w:val="26"/>
        </w:rPr>
        <w:t>Алатырского муниципального округа</w:t>
      </w:r>
      <w:r w:rsidR="00FC68AB" w:rsidRPr="00FC68AB">
        <w:rPr>
          <w:rFonts w:ascii="Times New Roman" w:hAnsi="Times New Roman" w:cs="Times New Roman"/>
          <w:sz w:val="26"/>
          <w:szCs w:val="26"/>
        </w:rPr>
        <w:t xml:space="preserve"> Чувашской Республики, и средств, поступающих от приносящей доход деятельности.</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8" w:name="sub_25"/>
      <w:bookmarkEnd w:id="17"/>
      <w:r w:rsidRPr="00FC68AB">
        <w:rPr>
          <w:rFonts w:ascii="Times New Roman" w:hAnsi="Times New Roman" w:cs="Times New Roman"/>
          <w:sz w:val="26"/>
          <w:szCs w:val="26"/>
        </w:rPr>
        <w:t>2.</w:t>
      </w:r>
      <w:r w:rsidR="00247D42">
        <w:rPr>
          <w:rFonts w:ascii="Times New Roman" w:hAnsi="Times New Roman" w:cs="Times New Roman"/>
          <w:sz w:val="26"/>
          <w:szCs w:val="26"/>
        </w:rPr>
        <w:t>3</w:t>
      </w:r>
      <w:r w:rsidRPr="00FC68AB">
        <w:rPr>
          <w:rFonts w:ascii="Times New Roman" w:hAnsi="Times New Roman" w:cs="Times New Roman"/>
          <w:sz w:val="26"/>
          <w:szCs w:val="26"/>
        </w:rPr>
        <w:t>. Учреждение</w:t>
      </w:r>
      <w:r w:rsidR="00420DC8">
        <w:rPr>
          <w:rFonts w:ascii="Times New Roman" w:hAnsi="Times New Roman" w:cs="Times New Roman"/>
          <w:sz w:val="26"/>
          <w:szCs w:val="26"/>
        </w:rPr>
        <w:t>,</w:t>
      </w:r>
      <w:r w:rsidRPr="00FC68AB">
        <w:rPr>
          <w:rFonts w:ascii="Times New Roman" w:hAnsi="Times New Roman" w:cs="Times New Roman"/>
          <w:sz w:val="26"/>
          <w:szCs w:val="26"/>
        </w:rPr>
        <w:t xml:space="preserve"> в пределах имеющихся у него средств на оплату труда работников учреждения</w:t>
      </w:r>
      <w:r w:rsidR="00420DC8">
        <w:rPr>
          <w:rFonts w:ascii="Times New Roman" w:hAnsi="Times New Roman" w:cs="Times New Roman"/>
          <w:sz w:val="26"/>
          <w:szCs w:val="26"/>
        </w:rPr>
        <w:t>,</w:t>
      </w:r>
      <w:r w:rsidRPr="00FC68AB">
        <w:rPr>
          <w:rFonts w:ascii="Times New Roman" w:hAnsi="Times New Roman" w:cs="Times New Roman"/>
          <w:sz w:val="26"/>
          <w:szCs w:val="26"/>
        </w:rPr>
        <w:t xml:space="preserve"> самостоятельно определяет размеры премий и других мер материального стимулирования.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19" w:name="sub_26"/>
      <w:bookmarkEnd w:id="18"/>
      <w:r w:rsidRPr="00FC68AB">
        <w:rPr>
          <w:rFonts w:ascii="Times New Roman" w:hAnsi="Times New Roman" w:cs="Times New Roman"/>
          <w:sz w:val="26"/>
          <w:szCs w:val="26"/>
        </w:rPr>
        <w:t>2.</w:t>
      </w:r>
      <w:r w:rsidR="00247D42">
        <w:rPr>
          <w:rFonts w:ascii="Times New Roman" w:hAnsi="Times New Roman" w:cs="Times New Roman"/>
          <w:sz w:val="26"/>
          <w:szCs w:val="26"/>
        </w:rPr>
        <w:t>4</w:t>
      </w:r>
      <w:r w:rsidRPr="00FC68AB">
        <w:rPr>
          <w:rFonts w:ascii="Times New Roman" w:hAnsi="Times New Roman" w:cs="Times New Roman"/>
          <w:sz w:val="26"/>
          <w:szCs w:val="26"/>
        </w:rPr>
        <w:t>. К размерам окладов (должностных окладов) предусматривается установление следующих повышающих коэффициентов:</w:t>
      </w:r>
    </w:p>
    <w:bookmarkEnd w:id="19"/>
    <w:p w:rsidR="00FC68AB" w:rsidRPr="00FC68AB" w:rsidRDefault="0027283B" w:rsidP="00FC68AB">
      <w:pPr>
        <w:spacing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C68AB" w:rsidRPr="00FC68AB">
        <w:rPr>
          <w:rFonts w:ascii="Times New Roman" w:hAnsi="Times New Roman" w:cs="Times New Roman"/>
          <w:sz w:val="26"/>
          <w:szCs w:val="26"/>
        </w:rPr>
        <w:t>персональный повышающий коэффициент к окладу (должностному окладу);</w:t>
      </w:r>
    </w:p>
    <w:p w:rsidR="00FC68AB" w:rsidRPr="00FC68AB" w:rsidRDefault="0027283B" w:rsidP="00FC68AB">
      <w:pPr>
        <w:spacing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C68AB" w:rsidRPr="00FC68AB">
        <w:rPr>
          <w:rFonts w:ascii="Times New Roman" w:hAnsi="Times New Roman" w:cs="Times New Roman"/>
          <w:sz w:val="26"/>
          <w:szCs w:val="26"/>
        </w:rPr>
        <w:t>повышающий коэффициент к окладу (должностному окладу) по занимаемой должности;</w:t>
      </w:r>
    </w:p>
    <w:p w:rsidR="00FC68AB" w:rsidRPr="00FC68AB" w:rsidRDefault="0027283B" w:rsidP="00FC68AB">
      <w:pPr>
        <w:spacing w:after="0" w:line="24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C68AB" w:rsidRPr="00FC68AB">
        <w:rPr>
          <w:rFonts w:ascii="Times New Roman" w:hAnsi="Times New Roman" w:cs="Times New Roman"/>
          <w:sz w:val="26"/>
          <w:szCs w:val="26"/>
        </w:rPr>
        <w:t>повышающий коэффициент к окладу (должностному окладу) за выполнение важных (особо важных) и ответственных (особо ответственных) работ.</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Решение о введении соответствующих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(должностному окладу) определяется путем умножения размера оклада (должностного оклада) работника учреждения на повышающий коэффициент.</w:t>
      </w:r>
    </w:p>
    <w:p w:rsidR="00685FBD" w:rsidRPr="00685FBD" w:rsidRDefault="00685FBD" w:rsidP="00685FBD">
      <w:pPr>
        <w:spacing w:after="0" w:line="240" w:lineRule="atLeast"/>
        <w:ind w:firstLine="567"/>
        <w:jc w:val="both"/>
        <w:rPr>
          <w:rFonts w:ascii="Times New Roman" w:hAnsi="Times New Roman" w:cs="Times New Roman"/>
          <w:sz w:val="26"/>
          <w:szCs w:val="26"/>
        </w:rPr>
      </w:pPr>
      <w:bookmarkStart w:id="20" w:name="sub_266"/>
      <w:bookmarkStart w:id="21" w:name="sub_27"/>
      <w:r w:rsidRPr="00685FBD">
        <w:rPr>
          <w:rFonts w:ascii="Times New Roman" w:hAnsi="Times New Roman" w:cs="Times New Roman"/>
          <w:sz w:val="26"/>
          <w:szCs w:val="26"/>
        </w:rPr>
        <w:t xml:space="preserve">Повышающие коэффициенты к окладам (должностным окладам) устанавливаются в соответствии с </w:t>
      </w:r>
      <w:r w:rsidRPr="00685FBD">
        <w:rPr>
          <w:rStyle w:val="af4"/>
          <w:rFonts w:ascii="Times New Roman" w:hAnsi="Times New Roman" w:cs="Times New Roman"/>
          <w:color w:val="auto"/>
          <w:sz w:val="26"/>
          <w:szCs w:val="26"/>
        </w:rPr>
        <w:t>пунктом 1.</w:t>
      </w:r>
      <w:r w:rsidR="000567EC">
        <w:rPr>
          <w:rStyle w:val="af4"/>
          <w:rFonts w:ascii="Times New Roman" w:hAnsi="Times New Roman" w:cs="Times New Roman"/>
          <w:color w:val="auto"/>
          <w:sz w:val="26"/>
          <w:szCs w:val="26"/>
        </w:rPr>
        <w:t>6</w:t>
      </w:r>
      <w:r w:rsidRPr="00685FBD">
        <w:rPr>
          <w:rFonts w:ascii="Times New Roman" w:hAnsi="Times New Roman" w:cs="Times New Roman"/>
          <w:sz w:val="26"/>
          <w:szCs w:val="26"/>
        </w:rPr>
        <w:t xml:space="preserve"> настоящего Положения на определенный период времени в течение соответствующего календарного года.</w:t>
      </w:r>
    </w:p>
    <w:bookmarkEnd w:id="20"/>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2.</w:t>
      </w:r>
      <w:r w:rsidR="00247D42">
        <w:rPr>
          <w:rFonts w:ascii="Times New Roman" w:hAnsi="Times New Roman" w:cs="Times New Roman"/>
          <w:sz w:val="26"/>
          <w:szCs w:val="26"/>
        </w:rPr>
        <w:t>5</w:t>
      </w:r>
      <w:r w:rsidRPr="00FC68AB">
        <w:rPr>
          <w:rFonts w:ascii="Times New Roman" w:hAnsi="Times New Roman" w:cs="Times New Roman"/>
          <w:sz w:val="26"/>
          <w:szCs w:val="26"/>
        </w:rPr>
        <w:t>. Руководитель вправе создать совещательный орган для предварительного рассмотрения и выработки рекомендаций по установлению размеров повышающих коэффициентов и выплат стимулирующего характера.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22" w:name="sub_28"/>
      <w:bookmarkEnd w:id="21"/>
      <w:r w:rsidRPr="00FC68AB">
        <w:rPr>
          <w:rFonts w:ascii="Times New Roman" w:hAnsi="Times New Roman" w:cs="Times New Roman"/>
          <w:sz w:val="26"/>
          <w:szCs w:val="26"/>
        </w:rPr>
        <w:t>2.</w:t>
      </w:r>
      <w:r w:rsidR="00247D42">
        <w:rPr>
          <w:rFonts w:ascii="Times New Roman" w:hAnsi="Times New Roman" w:cs="Times New Roman"/>
          <w:sz w:val="26"/>
          <w:szCs w:val="26"/>
        </w:rPr>
        <w:t>6</w:t>
      </w:r>
      <w:r w:rsidRPr="00FC68AB">
        <w:rPr>
          <w:rFonts w:ascii="Times New Roman" w:hAnsi="Times New Roman" w:cs="Times New Roman"/>
          <w:sz w:val="26"/>
          <w:szCs w:val="26"/>
        </w:rPr>
        <w:t>. Применение повышающих коэффициентов к окладу (должностному окладу) не образует новый оклад (должностной оклад) и не учитывается при начислении иных стимулирующих и компенсационных выплат.</w:t>
      </w:r>
    </w:p>
    <w:p w:rsidR="00FC68AB" w:rsidRPr="00685FBD" w:rsidRDefault="00FC68AB" w:rsidP="00FC68AB">
      <w:pPr>
        <w:spacing w:after="0" w:line="240" w:lineRule="atLeast"/>
        <w:ind w:firstLine="567"/>
        <w:jc w:val="both"/>
        <w:rPr>
          <w:rFonts w:ascii="Times New Roman" w:hAnsi="Times New Roman" w:cs="Times New Roman"/>
          <w:sz w:val="26"/>
          <w:szCs w:val="26"/>
        </w:rPr>
      </w:pPr>
      <w:bookmarkStart w:id="23" w:name="sub_29"/>
      <w:bookmarkEnd w:id="22"/>
      <w:r w:rsidRPr="00FC68AB">
        <w:rPr>
          <w:rFonts w:ascii="Times New Roman" w:hAnsi="Times New Roman" w:cs="Times New Roman"/>
          <w:sz w:val="26"/>
          <w:szCs w:val="26"/>
        </w:rPr>
        <w:t>2.</w:t>
      </w:r>
      <w:r w:rsidR="00247D42">
        <w:rPr>
          <w:rFonts w:ascii="Times New Roman" w:hAnsi="Times New Roman" w:cs="Times New Roman"/>
          <w:sz w:val="26"/>
          <w:szCs w:val="26"/>
        </w:rPr>
        <w:t>7</w:t>
      </w:r>
      <w:r w:rsidRPr="00FC68AB">
        <w:rPr>
          <w:rFonts w:ascii="Times New Roman" w:hAnsi="Times New Roman" w:cs="Times New Roman"/>
          <w:sz w:val="26"/>
          <w:szCs w:val="26"/>
        </w:rPr>
        <w:t xml:space="preserve">. </w:t>
      </w:r>
      <w:r w:rsidRPr="00685FBD">
        <w:rPr>
          <w:rFonts w:ascii="Times New Roman" w:hAnsi="Times New Roman" w:cs="Times New Roman"/>
          <w:sz w:val="26"/>
          <w:szCs w:val="26"/>
        </w:rPr>
        <w:t xml:space="preserve">Персональный повышающий коэффициент к окладу (должностному окладу) устанавливается работнику для доведения месячной заработной платы работника до </w:t>
      </w:r>
      <w:hyperlink r:id="rId16" w:history="1">
        <w:r w:rsidRPr="00685FBD">
          <w:rPr>
            <w:rStyle w:val="af4"/>
            <w:rFonts w:ascii="Times New Roman" w:hAnsi="Times New Roman" w:cs="Times New Roman"/>
            <w:color w:val="auto"/>
            <w:sz w:val="26"/>
            <w:szCs w:val="26"/>
          </w:rPr>
          <w:t>минимального размера оплаты труда</w:t>
        </w:r>
      </w:hyperlink>
      <w:r w:rsidRPr="00685FBD">
        <w:rPr>
          <w:rFonts w:ascii="Times New Roman" w:hAnsi="Times New Roman" w:cs="Times New Roman"/>
          <w:sz w:val="26"/>
          <w:szCs w:val="26"/>
        </w:rPr>
        <w:t xml:space="preserve"> в случае, когда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24" w:name="sub_210"/>
      <w:bookmarkEnd w:id="23"/>
      <w:r w:rsidRPr="00FC68AB">
        <w:rPr>
          <w:rFonts w:ascii="Times New Roman" w:hAnsi="Times New Roman" w:cs="Times New Roman"/>
          <w:sz w:val="26"/>
          <w:szCs w:val="26"/>
        </w:rPr>
        <w:t>2.</w:t>
      </w:r>
      <w:r w:rsidR="00247D42">
        <w:rPr>
          <w:rFonts w:ascii="Times New Roman" w:hAnsi="Times New Roman" w:cs="Times New Roman"/>
          <w:sz w:val="26"/>
          <w:szCs w:val="26"/>
        </w:rPr>
        <w:t>8</w:t>
      </w:r>
      <w:r w:rsidRPr="00FC68AB">
        <w:rPr>
          <w:rFonts w:ascii="Times New Roman" w:hAnsi="Times New Roman" w:cs="Times New Roman"/>
          <w:sz w:val="26"/>
          <w:szCs w:val="26"/>
        </w:rPr>
        <w:t>. Повышающий коэффициент к окладу (должностному окладу) по занимаемой должности устанавливается работникам учреждений, занимающим должности, предусматривающие должностное категорирование:</w:t>
      </w:r>
    </w:p>
    <w:bookmarkEnd w:id="24"/>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главный - 0,25;</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ведущий - 0,20;</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высшей категории - 0,15;</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первой категории - 0,10;</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второй категории - 0,05.</w:t>
      </w:r>
    </w:p>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0567EC">
      <w:pPr>
        <w:pStyle w:val="1"/>
        <w:spacing w:before="0" w:beforeAutospacing="0" w:after="0" w:afterAutospacing="0" w:line="240" w:lineRule="atLeast"/>
        <w:jc w:val="center"/>
        <w:rPr>
          <w:sz w:val="26"/>
          <w:szCs w:val="26"/>
        </w:rPr>
      </w:pPr>
      <w:bookmarkStart w:id="25" w:name="sub_1003"/>
      <w:r w:rsidRPr="00FC68AB">
        <w:rPr>
          <w:sz w:val="26"/>
          <w:szCs w:val="26"/>
        </w:rPr>
        <w:t>III. Выплаты компенсационного характера</w:t>
      </w:r>
    </w:p>
    <w:bookmarkEnd w:id="25"/>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520E6D" w:rsidRDefault="00FC68AB" w:rsidP="00FC68AB">
      <w:pPr>
        <w:spacing w:after="0" w:line="240" w:lineRule="atLeast"/>
        <w:ind w:firstLine="567"/>
        <w:jc w:val="both"/>
        <w:rPr>
          <w:rFonts w:ascii="Times New Roman" w:hAnsi="Times New Roman" w:cs="Times New Roman"/>
          <w:sz w:val="26"/>
          <w:szCs w:val="26"/>
        </w:rPr>
      </w:pPr>
      <w:bookmarkStart w:id="26" w:name="sub_31"/>
      <w:r w:rsidRPr="00FC68AB">
        <w:rPr>
          <w:rFonts w:ascii="Times New Roman" w:hAnsi="Times New Roman" w:cs="Times New Roman"/>
          <w:sz w:val="26"/>
          <w:szCs w:val="26"/>
        </w:rPr>
        <w:t xml:space="preserve">3.1. Для работников учреждений устанавливаются следующие виды выплат </w:t>
      </w:r>
      <w:r w:rsidRPr="00520E6D">
        <w:rPr>
          <w:rFonts w:ascii="Times New Roman" w:hAnsi="Times New Roman" w:cs="Times New Roman"/>
          <w:sz w:val="26"/>
          <w:szCs w:val="26"/>
        </w:rPr>
        <w:t>компенсационного характера:</w:t>
      </w:r>
    </w:p>
    <w:p w:rsidR="00FC68AB" w:rsidRPr="00520E6D" w:rsidRDefault="00FC68AB" w:rsidP="00FC68AB">
      <w:pPr>
        <w:spacing w:after="0" w:line="240" w:lineRule="atLeast"/>
        <w:ind w:firstLine="567"/>
        <w:jc w:val="both"/>
        <w:rPr>
          <w:rFonts w:ascii="Times New Roman" w:hAnsi="Times New Roman" w:cs="Times New Roman"/>
          <w:sz w:val="26"/>
          <w:szCs w:val="26"/>
        </w:rPr>
      </w:pPr>
      <w:bookmarkStart w:id="27" w:name="sub_311"/>
      <w:bookmarkEnd w:id="26"/>
      <w:r w:rsidRPr="00520E6D">
        <w:rPr>
          <w:rFonts w:ascii="Times New Roman" w:hAnsi="Times New Roman" w:cs="Times New Roman"/>
          <w:sz w:val="26"/>
          <w:szCs w:val="26"/>
        </w:rPr>
        <w:t xml:space="preserve">а) </w:t>
      </w:r>
      <w:bookmarkStart w:id="28" w:name="sub_312"/>
      <w:bookmarkEnd w:id="27"/>
      <w:r w:rsidRPr="00520E6D">
        <w:rPr>
          <w:rFonts w:ascii="Times New Roman" w:hAnsi="Times New Roman" w:cs="Times New Roman"/>
          <w:sz w:val="26"/>
          <w:szCs w:val="2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w:t>
      </w:r>
      <w:r w:rsidRPr="00520E6D">
        <w:rPr>
          <w:rFonts w:ascii="Times New Roman" w:hAnsi="Times New Roman" w:cs="Times New Roman"/>
          <w:sz w:val="26"/>
          <w:szCs w:val="26"/>
        </w:rPr>
        <w:lastRenderedPageBreak/>
        <w:t xml:space="preserve">работ в других условиях, отклоняющихся от нормальных), осуществляются в соответствии со </w:t>
      </w:r>
      <w:hyperlink r:id="rId17" w:history="1">
        <w:r w:rsidRPr="00520E6D">
          <w:rPr>
            <w:rStyle w:val="af4"/>
            <w:rFonts w:ascii="Times New Roman" w:hAnsi="Times New Roman" w:cs="Times New Roman"/>
            <w:color w:val="auto"/>
            <w:sz w:val="26"/>
            <w:szCs w:val="26"/>
          </w:rPr>
          <w:t>статьями 149 - 154</w:t>
        </w:r>
      </w:hyperlink>
      <w:r w:rsidRPr="00520E6D">
        <w:rPr>
          <w:rFonts w:ascii="Times New Roman" w:hAnsi="Times New Roman" w:cs="Times New Roman"/>
          <w:sz w:val="26"/>
          <w:szCs w:val="26"/>
        </w:rPr>
        <w:t xml:space="preserve"> Трудового кодекса Российской Федерации;</w:t>
      </w:r>
    </w:p>
    <w:p w:rsidR="00FC68AB" w:rsidRPr="00520E6D" w:rsidRDefault="007758CC" w:rsidP="002E22DD">
      <w:pPr>
        <w:spacing w:after="0" w:line="240" w:lineRule="atLeast"/>
        <w:ind w:firstLine="567"/>
        <w:jc w:val="both"/>
        <w:rPr>
          <w:rFonts w:ascii="Times New Roman" w:hAnsi="Times New Roman" w:cs="Times New Roman"/>
          <w:sz w:val="26"/>
          <w:szCs w:val="26"/>
        </w:rPr>
      </w:pPr>
      <w:bookmarkStart w:id="29" w:name="sub_313"/>
      <w:bookmarkEnd w:id="28"/>
      <w:r w:rsidRPr="00520E6D">
        <w:rPr>
          <w:rFonts w:ascii="Times New Roman" w:hAnsi="Times New Roman" w:cs="Times New Roman"/>
          <w:sz w:val="26"/>
          <w:szCs w:val="26"/>
        </w:rPr>
        <w:t>б</w:t>
      </w:r>
      <w:r w:rsidR="00FC68AB" w:rsidRPr="00520E6D">
        <w:rPr>
          <w:rFonts w:ascii="Times New Roman" w:hAnsi="Times New Roman" w:cs="Times New Roman"/>
          <w:sz w:val="26"/>
          <w:szCs w:val="26"/>
        </w:rPr>
        <w:t xml:space="preserve">) надбавки за работу со сведениями, составляющими государственную тайну, за засекречивание и рассекречивание, а также за работу с шифрами устанавливаются в размере и порядке, определенном </w:t>
      </w:r>
      <w:r w:rsidR="000567EC">
        <w:rPr>
          <w:rFonts w:ascii="Times New Roman" w:hAnsi="Times New Roman" w:cs="Times New Roman"/>
          <w:sz w:val="26"/>
          <w:szCs w:val="26"/>
        </w:rPr>
        <w:t>постановлением</w:t>
      </w:r>
      <w:r w:rsidR="00FC68AB" w:rsidRPr="00520E6D">
        <w:rPr>
          <w:rFonts w:ascii="Times New Roman" w:hAnsi="Times New Roman" w:cs="Times New Roman"/>
          <w:sz w:val="26"/>
          <w:szCs w:val="26"/>
        </w:rPr>
        <w:t xml:space="preserve"> Правительства Российской Федерации от 18 сентября 2006г. </w:t>
      </w:r>
      <w:r w:rsidR="000567EC">
        <w:rPr>
          <w:rFonts w:ascii="Times New Roman" w:hAnsi="Times New Roman" w:cs="Times New Roman"/>
          <w:sz w:val="26"/>
          <w:szCs w:val="26"/>
        </w:rPr>
        <w:t xml:space="preserve">№ </w:t>
      </w:r>
      <w:r w:rsidR="00FC68AB" w:rsidRPr="00520E6D">
        <w:rPr>
          <w:rFonts w:ascii="Times New Roman" w:hAnsi="Times New Roman" w:cs="Times New Roman"/>
          <w:sz w:val="26"/>
          <w:szCs w:val="26"/>
        </w:rPr>
        <w:t xml:space="preserve">573 </w:t>
      </w:r>
      <w:r w:rsidR="000567EC">
        <w:rPr>
          <w:rFonts w:ascii="Times New Roman" w:hAnsi="Times New Roman" w:cs="Times New Roman"/>
          <w:sz w:val="26"/>
          <w:szCs w:val="26"/>
        </w:rPr>
        <w:t>«</w:t>
      </w:r>
      <w:r w:rsidR="00FC68AB" w:rsidRPr="00520E6D">
        <w:rPr>
          <w:rFonts w:ascii="Times New Roman" w:hAnsi="Times New Roman" w:cs="Times New Roman"/>
          <w:sz w:val="26"/>
          <w:szCs w:val="26"/>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sidR="000567EC">
        <w:rPr>
          <w:rFonts w:ascii="Times New Roman" w:hAnsi="Times New Roman" w:cs="Times New Roman"/>
          <w:sz w:val="26"/>
          <w:szCs w:val="26"/>
        </w:rPr>
        <w:t>по защите государственной тайны»</w:t>
      </w:r>
      <w:r w:rsidR="00FC68AB" w:rsidRPr="00520E6D">
        <w:rPr>
          <w:rFonts w:ascii="Times New Roman" w:hAnsi="Times New Roman" w:cs="Times New Roman"/>
          <w:sz w:val="26"/>
          <w:szCs w:val="26"/>
        </w:rPr>
        <w:t>.</w:t>
      </w:r>
    </w:p>
    <w:bookmarkEnd w:id="29"/>
    <w:p w:rsidR="002E22DD" w:rsidRPr="00C61A8C" w:rsidRDefault="002E22DD" w:rsidP="002E22DD">
      <w:pPr>
        <w:spacing w:after="0" w:line="240" w:lineRule="atLeast"/>
        <w:ind w:firstLine="567"/>
        <w:jc w:val="both"/>
        <w:rPr>
          <w:rFonts w:ascii="Times New Roman" w:hAnsi="Times New Roman" w:cs="Times New Roman"/>
          <w:sz w:val="26"/>
          <w:szCs w:val="26"/>
        </w:rPr>
      </w:pPr>
      <w:r w:rsidRPr="00520E6D">
        <w:rPr>
          <w:rFonts w:ascii="Times New Roman" w:hAnsi="Times New Roman" w:cs="Times New Roman"/>
          <w:sz w:val="26"/>
          <w:szCs w:val="26"/>
        </w:rPr>
        <w:t xml:space="preserve">3.2. Выплаты компенсационного характера устанавливаются в соответствии с </w:t>
      </w:r>
      <w:r w:rsidRPr="00520E6D">
        <w:rPr>
          <w:rStyle w:val="af4"/>
          <w:rFonts w:ascii="Times New Roman" w:hAnsi="Times New Roman" w:cs="Times New Roman"/>
          <w:color w:val="auto"/>
          <w:sz w:val="26"/>
          <w:szCs w:val="26"/>
        </w:rPr>
        <w:t>пунктом 1.</w:t>
      </w:r>
      <w:r w:rsidR="000567EC">
        <w:rPr>
          <w:rStyle w:val="af4"/>
          <w:rFonts w:ascii="Times New Roman" w:hAnsi="Times New Roman" w:cs="Times New Roman"/>
          <w:color w:val="auto"/>
          <w:sz w:val="26"/>
          <w:szCs w:val="26"/>
        </w:rPr>
        <w:t>6</w:t>
      </w:r>
      <w:r w:rsidRPr="00520E6D">
        <w:rPr>
          <w:rFonts w:ascii="Times New Roman" w:hAnsi="Times New Roman" w:cs="Times New Roman"/>
          <w:sz w:val="26"/>
          <w:szCs w:val="26"/>
        </w:rPr>
        <w:t xml:space="preserve"> настоящего Положенияк окладам (должностным окладам) работников учреждений по соответствующим профессиональным квалификационным группам в процентах от размера оклада (должностного оклада), установленного работнику учреждения за исполнение им трудовых (должностных) обязанностей за календарный месяц.</w:t>
      </w:r>
    </w:p>
    <w:p w:rsidR="002E22DD" w:rsidRPr="00520E6D" w:rsidRDefault="002E22DD" w:rsidP="002E22DD">
      <w:pPr>
        <w:spacing w:after="0" w:line="240" w:lineRule="atLeast"/>
        <w:ind w:firstLine="567"/>
        <w:jc w:val="both"/>
        <w:rPr>
          <w:rFonts w:ascii="Times New Roman" w:hAnsi="Times New Roman" w:cs="Times New Roman"/>
          <w:sz w:val="26"/>
          <w:szCs w:val="26"/>
        </w:rPr>
      </w:pPr>
      <w:bookmarkStart w:id="30" w:name="sub_33"/>
      <w:r w:rsidRPr="00520E6D">
        <w:rPr>
          <w:rFonts w:ascii="Times New Roman" w:hAnsi="Times New Roman" w:cs="Times New Roman"/>
          <w:sz w:val="26"/>
          <w:szCs w:val="26"/>
        </w:rPr>
        <w:t xml:space="preserve">3.3. Конкретные размеры выплат компенсационного характера не могут быть ниже предусмотренных </w:t>
      </w:r>
      <w:hyperlink r:id="rId18" w:history="1">
        <w:r w:rsidRPr="00520E6D">
          <w:rPr>
            <w:rStyle w:val="af4"/>
            <w:rFonts w:ascii="Times New Roman" w:hAnsi="Times New Roman" w:cs="Times New Roman"/>
            <w:color w:val="auto"/>
            <w:sz w:val="26"/>
            <w:szCs w:val="26"/>
          </w:rPr>
          <w:t>трудовым законодательством</w:t>
        </w:r>
      </w:hyperlink>
      <w:r w:rsidRPr="00520E6D">
        <w:rPr>
          <w:rFonts w:ascii="Times New Roman" w:hAnsi="Times New Roman" w:cs="Times New Roman"/>
          <w:sz w:val="26"/>
          <w:szCs w:val="26"/>
        </w:rPr>
        <w:t xml:space="preserve"> и иными нормативными актами, содержащими нормы трудового права.</w:t>
      </w:r>
    </w:p>
    <w:bookmarkEnd w:id="30"/>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0567EC">
      <w:pPr>
        <w:pStyle w:val="1"/>
        <w:spacing w:before="0" w:beforeAutospacing="0" w:after="0" w:afterAutospacing="0" w:line="240" w:lineRule="atLeast"/>
        <w:jc w:val="center"/>
        <w:rPr>
          <w:sz w:val="26"/>
          <w:szCs w:val="26"/>
        </w:rPr>
      </w:pPr>
      <w:bookmarkStart w:id="31" w:name="sub_1004"/>
      <w:r w:rsidRPr="00FC68AB">
        <w:rPr>
          <w:sz w:val="26"/>
          <w:szCs w:val="26"/>
        </w:rPr>
        <w:t>IV. Выплаты стимулирующего характера</w:t>
      </w:r>
    </w:p>
    <w:bookmarkEnd w:id="31"/>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2" w:name="sub_41"/>
      <w:r w:rsidRPr="00FC68AB">
        <w:rPr>
          <w:rFonts w:ascii="Times New Roman" w:hAnsi="Times New Roman" w:cs="Times New Roman"/>
          <w:sz w:val="26"/>
          <w:szCs w:val="26"/>
        </w:rPr>
        <w:t>4.1. Работникам учреждений устанавливают следующие виды выплат стимулирующего характера:</w:t>
      </w:r>
    </w:p>
    <w:bookmarkEnd w:id="32"/>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выплаты за интенсивность и высокие результаты работы;</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выплаты за качество выполняемых работ;</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выплаты за выслугу лет;</w:t>
      </w:r>
    </w:p>
    <w:p w:rsidR="00FC68AB" w:rsidRPr="00C61A8C"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премиальные выплаты по итогам работы.</w:t>
      </w:r>
    </w:p>
    <w:p w:rsidR="00A668E2" w:rsidRPr="00A668E2" w:rsidRDefault="00A668E2" w:rsidP="00A668E2">
      <w:pPr>
        <w:spacing w:after="0" w:line="240" w:lineRule="atLeast"/>
        <w:ind w:firstLine="567"/>
        <w:jc w:val="both"/>
        <w:rPr>
          <w:rFonts w:ascii="Times New Roman" w:hAnsi="Times New Roman" w:cs="Times New Roman"/>
          <w:sz w:val="26"/>
          <w:szCs w:val="26"/>
        </w:rPr>
      </w:pPr>
      <w:r w:rsidRPr="00A668E2">
        <w:rPr>
          <w:rFonts w:ascii="Times New Roman" w:hAnsi="Times New Roman" w:cs="Times New Roman"/>
          <w:sz w:val="26"/>
          <w:szCs w:val="26"/>
        </w:rPr>
        <w:t>4.1.1</w:t>
      </w:r>
      <w:r>
        <w:rPr>
          <w:rFonts w:ascii="Times New Roman" w:hAnsi="Times New Roman" w:cs="Times New Roman"/>
          <w:sz w:val="26"/>
          <w:szCs w:val="26"/>
        </w:rPr>
        <w:t xml:space="preserve">. </w:t>
      </w:r>
      <w:r w:rsidRPr="00A668E2">
        <w:rPr>
          <w:rFonts w:ascii="Times New Roman" w:hAnsi="Times New Roman" w:cs="Times New Roman"/>
          <w:sz w:val="26"/>
          <w:szCs w:val="26"/>
        </w:rPr>
        <w:t xml:space="preserve">Размеры и условия осуществления выплат стимулирующего характера устанавливаются в соответствии с </w:t>
      </w:r>
      <w:r w:rsidRPr="00A668E2">
        <w:rPr>
          <w:rStyle w:val="af4"/>
          <w:rFonts w:ascii="Times New Roman" w:hAnsi="Times New Roman" w:cs="Times New Roman"/>
          <w:color w:val="auto"/>
          <w:sz w:val="26"/>
          <w:szCs w:val="26"/>
        </w:rPr>
        <w:t>пунктом 1.</w:t>
      </w:r>
      <w:r w:rsidR="000567EC">
        <w:rPr>
          <w:rStyle w:val="af4"/>
          <w:rFonts w:ascii="Times New Roman" w:hAnsi="Times New Roman" w:cs="Times New Roman"/>
          <w:color w:val="auto"/>
          <w:sz w:val="26"/>
          <w:szCs w:val="26"/>
        </w:rPr>
        <w:t>6</w:t>
      </w:r>
      <w:r w:rsidRPr="00A668E2">
        <w:rPr>
          <w:rFonts w:ascii="Times New Roman" w:hAnsi="Times New Roman" w:cs="Times New Roman"/>
          <w:sz w:val="26"/>
          <w:szCs w:val="26"/>
        </w:rPr>
        <w:t xml:space="preserve"> настоящего Положения коллективными договорами, соглашениями, локальными нормативными актами, трудовыми договорами с учетом разрабатываемых в учреждении показателей и критериев оценки эффективности труда работников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3" w:name="sub_42"/>
      <w:r w:rsidRPr="00FC68AB">
        <w:rPr>
          <w:rFonts w:ascii="Times New Roman" w:hAnsi="Times New Roman" w:cs="Times New Roman"/>
          <w:sz w:val="26"/>
          <w:szCs w:val="26"/>
        </w:rPr>
        <w:t>4.2. Выплаты стимулирующего характера за интенсивность и высокие результаты работы устанавливаются по результатам оценки выполнения утвержденных критериев и показателей деятельности каждого работника учреждения. Критерии и показатели деятельности работников учреждения (кроме руководителя учреждения) утверждаются руководителем учреждения в разрезе должностей по согласованию с совещательным органом.</w:t>
      </w:r>
    </w:p>
    <w:bookmarkEnd w:id="33"/>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Размер и порядок выплаты надбавки устанавливаются локальными нормативными актами учреждений. Надбавка устанавливается на срок не более 1 года, по истечении которого может быть сохранена или отменена. Рекомендуемый размер - до 300 процентов от оклада (должностного оклада).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4" w:name="sub_43"/>
      <w:r w:rsidRPr="00FC68AB">
        <w:rPr>
          <w:rFonts w:ascii="Times New Roman" w:hAnsi="Times New Roman" w:cs="Times New Roman"/>
          <w:sz w:val="26"/>
          <w:szCs w:val="26"/>
        </w:rPr>
        <w:t>4.3. Выплаты стимулирующего характера за качество выполняемых работ устанавливается работникам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5" w:name="sub_431"/>
      <w:bookmarkEnd w:id="34"/>
      <w:r w:rsidRPr="00FC68AB">
        <w:rPr>
          <w:rFonts w:ascii="Times New Roman" w:hAnsi="Times New Roman" w:cs="Times New Roman"/>
          <w:sz w:val="26"/>
          <w:szCs w:val="26"/>
        </w:rPr>
        <w:t>а) по результатам оценки выполнения утвержденных критериев и показателей деятельности работников учреждения, характеризующих качество выполняемых работ;</w:t>
      </w:r>
    </w:p>
    <w:bookmarkEnd w:id="35"/>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 xml:space="preserve">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 Размер и порядок выплаты надбавки устанавливаются локальными нормативными актами учреждений. Размер выплат может устанавливаться как в абсолютном значении, так и в процентном </w:t>
      </w:r>
      <w:r w:rsidRPr="00FC68AB">
        <w:rPr>
          <w:rFonts w:ascii="Times New Roman" w:hAnsi="Times New Roman" w:cs="Times New Roman"/>
          <w:sz w:val="26"/>
          <w:szCs w:val="26"/>
        </w:rPr>
        <w:lastRenderedPageBreak/>
        <w:t>отношении к окладам (должностным окладам). Максимальным размером выплата надбавки за качество выполняемых работ не ограничена.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6" w:name="sub_432"/>
      <w:r w:rsidRPr="00FC68AB">
        <w:rPr>
          <w:rFonts w:ascii="Times New Roman" w:hAnsi="Times New Roman" w:cs="Times New Roman"/>
          <w:sz w:val="26"/>
          <w:szCs w:val="26"/>
        </w:rPr>
        <w:t>б) за наличие почетных званий по основному профилю профессиональной деятельности.</w:t>
      </w:r>
    </w:p>
    <w:bookmarkEnd w:id="36"/>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Работникам учреждений, имеющим почетные звания, устанавливается стимулирующая надбавка в следующих размерах:</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"Заслуженный работник культуры Российской Федерации" - до 50 процентов от оклада (должностного оклада);</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"Заслуженный работник культуры Чувашской Республики" - до 40 процентов от оклада (должностного оклада).</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Стимулирующая надбавка работникам, имеющим несколько почетных званий, устанавливается по одному из них, имеющему большее значение.</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7" w:name="sub_433"/>
      <w:r w:rsidRPr="00FC68AB">
        <w:rPr>
          <w:rFonts w:ascii="Times New Roman" w:hAnsi="Times New Roman" w:cs="Times New Roman"/>
          <w:sz w:val="26"/>
          <w:szCs w:val="26"/>
        </w:rPr>
        <w:t>в) за наличие ученой степени.</w:t>
      </w:r>
    </w:p>
    <w:bookmarkEnd w:id="37"/>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За наличие ученой степени стимулирующая надбавка устанавливается в следующих размерах от оклада (должностного оклада):</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доктора наук - ежемесячная надбавка в размере до 75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кандидата наук - ежемесячная надбавка в размере до 50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наличии у работника учреждения более одного основания для установления надбавки за ученую степень выплата надбавки осуществляется по основанию, дающему право на получение большей по размеру надбавки.</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8" w:name="sub_44"/>
      <w:r w:rsidRPr="00FC68AB">
        <w:rPr>
          <w:rFonts w:ascii="Times New Roman" w:hAnsi="Times New Roman" w:cs="Times New Roman"/>
          <w:sz w:val="26"/>
          <w:szCs w:val="26"/>
        </w:rPr>
        <w:t>4.4. Стимулирующая надбавка за выслугу лет устанавливается:</w:t>
      </w:r>
    </w:p>
    <w:bookmarkEnd w:id="38"/>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работникам учреждений, осуществляющим свою профессиональную деятельность по должностям руководителей и специалистов в зависимости от стажа работы в архивных учреждениях;</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работникам учреждений, осуществляющим свою профессиональную деятельность по общеотраслевым должностям служащих и профессиям рабочих, в зависимости от стажа работы в организациях независимо от их организационно-правовой формы и формы собственности.</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Рекомендуемые размеры (в процентах от оклада (должностного оклада):</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выслуге лет от 3 до 5 лет - 5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выслуге лет от 5 до 10 лет - 10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выслуге лет от 10 до 15 лет - 15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выслуге лет от 15 до 20 лет - 20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выслуге лет свыше 20 лет - 25 процентов.</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39" w:name="sub_45"/>
      <w:r w:rsidRPr="00FC68AB">
        <w:rPr>
          <w:rFonts w:ascii="Times New Roman" w:hAnsi="Times New Roman" w:cs="Times New Roman"/>
          <w:sz w:val="26"/>
          <w:szCs w:val="26"/>
        </w:rPr>
        <w:t>4.5. Размеры выплат стимулирующего характера по итогам работы могут определяться как в процентах к окладу (должностному окладу), так и в абсолютном размере. При этом максимальный размер выплаты стимулирующего характера по итогам работы составляет не более 4 окладов (должностных окладов) в год.</w:t>
      </w:r>
    </w:p>
    <w:bookmarkEnd w:id="39"/>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0567EC">
      <w:pPr>
        <w:pStyle w:val="1"/>
        <w:spacing w:before="0" w:beforeAutospacing="0" w:after="0" w:afterAutospacing="0" w:line="240" w:lineRule="atLeast"/>
        <w:jc w:val="center"/>
        <w:rPr>
          <w:sz w:val="26"/>
          <w:szCs w:val="26"/>
        </w:rPr>
      </w:pPr>
      <w:bookmarkStart w:id="40" w:name="sub_1005"/>
      <w:r w:rsidRPr="00FC68AB">
        <w:rPr>
          <w:sz w:val="26"/>
          <w:szCs w:val="26"/>
        </w:rPr>
        <w:t>V. Условия оплаты труда руководителя учреждения, его заместителей</w:t>
      </w:r>
    </w:p>
    <w:bookmarkEnd w:id="40"/>
    <w:p w:rsidR="00FC68AB" w:rsidRPr="00FC68AB" w:rsidRDefault="00FC68AB" w:rsidP="00FC68AB">
      <w:pPr>
        <w:spacing w:after="0" w:line="240" w:lineRule="atLeast"/>
        <w:ind w:firstLine="567"/>
        <w:jc w:val="both"/>
        <w:rPr>
          <w:rFonts w:ascii="Times New Roman" w:hAnsi="Times New Roman" w:cs="Times New Roman"/>
          <w:sz w:val="26"/>
          <w:szCs w:val="26"/>
        </w:rPr>
      </w:pP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1" w:name="sub_51"/>
      <w:r w:rsidRPr="00FC68AB">
        <w:rPr>
          <w:rFonts w:ascii="Times New Roman" w:hAnsi="Times New Roman" w:cs="Times New Roman"/>
          <w:sz w:val="26"/>
          <w:szCs w:val="26"/>
        </w:rPr>
        <w:t>5.1. Заработная плата руководителя учреждения, его заместителей состоит из должностного оклада, выплат компенсационного и стимулирующего характера.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2" w:name="sub_52"/>
      <w:bookmarkEnd w:id="41"/>
      <w:r w:rsidRPr="00FC68AB">
        <w:rPr>
          <w:rFonts w:ascii="Times New Roman" w:hAnsi="Times New Roman" w:cs="Times New Roman"/>
          <w:sz w:val="26"/>
          <w:szCs w:val="26"/>
        </w:rPr>
        <w:t>5.2.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3" w:name="sub_53"/>
      <w:bookmarkEnd w:id="42"/>
      <w:r w:rsidRPr="00FC68AB">
        <w:rPr>
          <w:rFonts w:ascii="Times New Roman" w:hAnsi="Times New Roman" w:cs="Times New Roman"/>
          <w:sz w:val="26"/>
          <w:szCs w:val="26"/>
        </w:rPr>
        <w:t>5.3.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bookmarkEnd w:id="43"/>
    <w:p w:rsidR="00FC68AB" w:rsidRPr="00FC68AB" w:rsidRDefault="00FC68AB" w:rsidP="00FC68AB">
      <w:pPr>
        <w:spacing w:after="0" w:line="240" w:lineRule="atLeast"/>
        <w:ind w:firstLine="567"/>
        <w:jc w:val="both"/>
        <w:rPr>
          <w:rFonts w:ascii="Times New Roman" w:hAnsi="Times New Roman" w:cs="Times New Roman"/>
          <w:sz w:val="26"/>
          <w:szCs w:val="26"/>
        </w:rPr>
      </w:pPr>
      <w:r w:rsidRPr="006F53C0">
        <w:rPr>
          <w:rFonts w:ascii="Times New Roman" w:hAnsi="Times New Roman" w:cs="Times New Roman"/>
          <w:sz w:val="26"/>
          <w:szCs w:val="26"/>
        </w:rPr>
        <w:lastRenderedPageBreak/>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4" w:name="sub_54"/>
      <w:r w:rsidRPr="00FC68AB">
        <w:rPr>
          <w:rFonts w:ascii="Times New Roman" w:hAnsi="Times New Roman" w:cs="Times New Roman"/>
          <w:sz w:val="26"/>
          <w:szCs w:val="26"/>
        </w:rPr>
        <w:t>5.4. 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5" w:name="sub_55"/>
      <w:bookmarkEnd w:id="44"/>
      <w:r w:rsidRPr="00FC68AB">
        <w:rPr>
          <w:rFonts w:ascii="Times New Roman" w:hAnsi="Times New Roman" w:cs="Times New Roman"/>
          <w:sz w:val="26"/>
          <w:szCs w:val="26"/>
        </w:rPr>
        <w:t xml:space="preserve">5.5. С учетом условий труда руководителю учреждения, его заместителям устанавливаются выплаты компенсационного характера, </w:t>
      </w:r>
      <w:r w:rsidRPr="002136DE">
        <w:rPr>
          <w:rFonts w:ascii="Times New Roman" w:hAnsi="Times New Roman" w:cs="Times New Roman"/>
          <w:sz w:val="26"/>
          <w:szCs w:val="26"/>
        </w:rPr>
        <w:t xml:space="preserve">предусмотренные </w:t>
      </w:r>
      <w:r w:rsidRPr="002136DE">
        <w:rPr>
          <w:rStyle w:val="af4"/>
          <w:rFonts w:ascii="Times New Roman" w:hAnsi="Times New Roman" w:cs="Times New Roman"/>
          <w:color w:val="auto"/>
          <w:sz w:val="26"/>
          <w:szCs w:val="26"/>
        </w:rPr>
        <w:t>разделом III</w:t>
      </w:r>
      <w:r w:rsidRPr="002136DE">
        <w:rPr>
          <w:rFonts w:ascii="Times New Roman" w:hAnsi="Times New Roman" w:cs="Times New Roman"/>
          <w:sz w:val="26"/>
          <w:szCs w:val="26"/>
        </w:rPr>
        <w:t xml:space="preserve"> настоящего </w:t>
      </w:r>
      <w:r w:rsidRPr="00FC68AB">
        <w:rPr>
          <w:rFonts w:ascii="Times New Roman" w:hAnsi="Times New Roman" w:cs="Times New Roman"/>
          <w:sz w:val="26"/>
          <w:szCs w:val="26"/>
        </w:rPr>
        <w:t>Положения, в процентах к должностным окладам или в абсолютных размерах,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w:t>
      </w:r>
    </w:p>
    <w:p w:rsidR="00FC68AB" w:rsidRPr="00736697" w:rsidRDefault="00FC68AB" w:rsidP="00FC68AB">
      <w:pPr>
        <w:spacing w:after="0" w:line="240" w:lineRule="atLeast"/>
        <w:ind w:firstLine="567"/>
        <w:jc w:val="both"/>
        <w:rPr>
          <w:rFonts w:ascii="Times New Roman" w:hAnsi="Times New Roman" w:cs="Times New Roman"/>
          <w:sz w:val="26"/>
          <w:szCs w:val="26"/>
        </w:rPr>
      </w:pPr>
      <w:bookmarkStart w:id="46" w:name="sub_56"/>
      <w:bookmarkEnd w:id="45"/>
      <w:r w:rsidRPr="00736697">
        <w:rPr>
          <w:rFonts w:ascii="Times New Roman" w:hAnsi="Times New Roman" w:cs="Times New Roman"/>
          <w:sz w:val="26"/>
          <w:szCs w:val="26"/>
        </w:rPr>
        <w:t>5.6. Руководителю</w:t>
      </w:r>
      <w:r w:rsidR="00736697" w:rsidRPr="00736697">
        <w:rPr>
          <w:rFonts w:ascii="Times New Roman" w:hAnsi="Times New Roman" w:cs="Times New Roman"/>
          <w:sz w:val="26"/>
          <w:szCs w:val="26"/>
        </w:rPr>
        <w:t xml:space="preserve"> учреждения, его заместителям</w:t>
      </w:r>
      <w:r w:rsidRPr="00736697">
        <w:rPr>
          <w:rFonts w:ascii="Times New Roman" w:hAnsi="Times New Roman" w:cs="Times New Roman"/>
          <w:sz w:val="26"/>
          <w:szCs w:val="26"/>
        </w:rPr>
        <w:t xml:space="preserve"> устанавливаются выплаты стимулирующего характера, предусмотренные </w:t>
      </w:r>
      <w:r w:rsidRPr="00736697">
        <w:rPr>
          <w:rStyle w:val="af4"/>
          <w:rFonts w:ascii="Times New Roman" w:hAnsi="Times New Roman" w:cs="Times New Roman"/>
          <w:color w:val="auto"/>
          <w:sz w:val="26"/>
          <w:szCs w:val="26"/>
        </w:rPr>
        <w:t>разделом IV</w:t>
      </w:r>
      <w:r w:rsidRPr="00736697">
        <w:rPr>
          <w:rFonts w:ascii="Times New Roman" w:hAnsi="Times New Roman" w:cs="Times New Roman"/>
          <w:sz w:val="26"/>
          <w:szCs w:val="26"/>
        </w:rPr>
        <w:t xml:space="preserve"> настоящего Положения, за исключением выплаты за интенсивность и высокие результаты работы, предусмотренные </w:t>
      </w:r>
      <w:r w:rsidRPr="00736697">
        <w:rPr>
          <w:rStyle w:val="af4"/>
          <w:rFonts w:ascii="Times New Roman" w:hAnsi="Times New Roman" w:cs="Times New Roman"/>
          <w:color w:val="auto"/>
          <w:sz w:val="26"/>
          <w:szCs w:val="26"/>
        </w:rPr>
        <w:t>пунктом 4.2</w:t>
      </w:r>
      <w:r w:rsidRPr="00736697">
        <w:rPr>
          <w:rFonts w:ascii="Times New Roman" w:hAnsi="Times New Roman" w:cs="Times New Roman"/>
          <w:sz w:val="26"/>
          <w:szCs w:val="26"/>
        </w:rPr>
        <w:t xml:space="preserve">, и выплаты за качество выполняемых работ, предусмотренные </w:t>
      </w:r>
      <w:r w:rsidRPr="00736697">
        <w:rPr>
          <w:rStyle w:val="af4"/>
          <w:rFonts w:ascii="Times New Roman" w:hAnsi="Times New Roman" w:cs="Times New Roman"/>
          <w:color w:val="auto"/>
          <w:sz w:val="26"/>
          <w:szCs w:val="26"/>
        </w:rPr>
        <w:t xml:space="preserve">подпунктом </w:t>
      </w:r>
      <w:r w:rsidR="000567EC">
        <w:rPr>
          <w:rStyle w:val="af4"/>
          <w:rFonts w:ascii="Times New Roman" w:hAnsi="Times New Roman" w:cs="Times New Roman"/>
          <w:color w:val="auto"/>
          <w:sz w:val="26"/>
          <w:szCs w:val="26"/>
        </w:rPr>
        <w:t>«</w:t>
      </w:r>
      <w:r w:rsidRPr="00736697">
        <w:rPr>
          <w:rStyle w:val="af4"/>
          <w:rFonts w:ascii="Times New Roman" w:hAnsi="Times New Roman" w:cs="Times New Roman"/>
          <w:color w:val="auto"/>
          <w:sz w:val="26"/>
          <w:szCs w:val="26"/>
        </w:rPr>
        <w:t>а</w:t>
      </w:r>
      <w:r w:rsidR="000567EC">
        <w:rPr>
          <w:rStyle w:val="af4"/>
          <w:rFonts w:ascii="Times New Roman" w:hAnsi="Times New Roman" w:cs="Times New Roman"/>
          <w:color w:val="auto"/>
          <w:sz w:val="26"/>
          <w:szCs w:val="26"/>
        </w:rPr>
        <w:t>»</w:t>
      </w:r>
      <w:r w:rsidRPr="00736697">
        <w:rPr>
          <w:rStyle w:val="af4"/>
          <w:rFonts w:ascii="Times New Roman" w:hAnsi="Times New Roman" w:cs="Times New Roman"/>
          <w:color w:val="auto"/>
          <w:sz w:val="26"/>
          <w:szCs w:val="26"/>
        </w:rPr>
        <w:t xml:space="preserve"> пункта 4.3</w:t>
      </w:r>
      <w:r w:rsidRPr="00736697">
        <w:rPr>
          <w:rFonts w:ascii="Times New Roman" w:hAnsi="Times New Roman" w:cs="Times New Roman"/>
          <w:sz w:val="26"/>
          <w:szCs w:val="26"/>
        </w:rPr>
        <w:t>.</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7" w:name="sub_57"/>
      <w:bookmarkEnd w:id="46"/>
      <w:r w:rsidRPr="00736697">
        <w:rPr>
          <w:rFonts w:ascii="Times New Roman" w:hAnsi="Times New Roman" w:cs="Times New Roman"/>
          <w:sz w:val="26"/>
          <w:szCs w:val="26"/>
        </w:rPr>
        <w:t xml:space="preserve">5.7. Конкретные размеры выплат компенсационного </w:t>
      </w:r>
      <w:r w:rsidRPr="00FC68AB">
        <w:rPr>
          <w:rFonts w:ascii="Times New Roman" w:hAnsi="Times New Roman" w:cs="Times New Roman"/>
          <w:sz w:val="26"/>
          <w:szCs w:val="26"/>
        </w:rPr>
        <w:t xml:space="preserve">и стимулирующего характера для руководителя учреждения устанавливаются </w:t>
      </w:r>
      <w:r w:rsidR="0017083A">
        <w:rPr>
          <w:rFonts w:ascii="Times New Roman" w:hAnsi="Times New Roman" w:cs="Times New Roman"/>
          <w:sz w:val="26"/>
          <w:szCs w:val="26"/>
        </w:rPr>
        <w:t>администрацией Алатырского муниципального округа</w:t>
      </w:r>
      <w:r w:rsidRPr="00FC68AB">
        <w:rPr>
          <w:rFonts w:ascii="Times New Roman" w:hAnsi="Times New Roman" w:cs="Times New Roman"/>
          <w:sz w:val="26"/>
          <w:szCs w:val="26"/>
        </w:rPr>
        <w:t xml:space="preserve"> Чувашской Республики, для заместителей руководителя - руководителем учреждения по согласованию с совещательным органом в пределах фонда оплаты труда.</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8" w:name="sub_58"/>
      <w:bookmarkEnd w:id="47"/>
      <w:r w:rsidRPr="00FC68AB">
        <w:rPr>
          <w:rFonts w:ascii="Times New Roman" w:hAnsi="Times New Roman" w:cs="Times New Roman"/>
          <w:sz w:val="26"/>
          <w:szCs w:val="26"/>
        </w:rPr>
        <w:t xml:space="preserve">5.8. Выплаты стимулирующего характера по итогам работы руководителю учреждения производятся </w:t>
      </w:r>
      <w:r w:rsidR="0017083A">
        <w:rPr>
          <w:rFonts w:ascii="Times New Roman" w:hAnsi="Times New Roman" w:cs="Times New Roman"/>
          <w:sz w:val="26"/>
          <w:szCs w:val="26"/>
        </w:rPr>
        <w:t>администрацией Алатырского муниципального округа</w:t>
      </w:r>
      <w:r w:rsidR="0017083A" w:rsidRPr="00FC68AB">
        <w:rPr>
          <w:rFonts w:ascii="Times New Roman" w:hAnsi="Times New Roman" w:cs="Times New Roman"/>
          <w:sz w:val="26"/>
          <w:szCs w:val="26"/>
        </w:rPr>
        <w:t xml:space="preserve"> Чувашской Республики </w:t>
      </w:r>
      <w:r w:rsidRPr="00FC68AB">
        <w:rPr>
          <w:rFonts w:ascii="Times New Roman" w:hAnsi="Times New Roman" w:cs="Times New Roman"/>
          <w:sz w:val="26"/>
          <w:szCs w:val="26"/>
        </w:rPr>
        <w:t>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bookmarkEnd w:id="48"/>
    <w:p w:rsidR="0017083A"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Порядок определения и условия выплат стимулирующего характера по итогам работы руководителю учреждения, а также перечень показателей эффективности деятельности учреждения и работы его руководителя устанавливаются</w:t>
      </w:r>
      <w:r w:rsidR="0017083A">
        <w:rPr>
          <w:rFonts w:ascii="Times New Roman" w:hAnsi="Times New Roman" w:cs="Times New Roman"/>
          <w:sz w:val="26"/>
          <w:szCs w:val="26"/>
        </w:rPr>
        <w:t xml:space="preserve"> распоряжением</w:t>
      </w:r>
      <w:r w:rsidR="0017083A" w:rsidRPr="0017083A">
        <w:rPr>
          <w:rFonts w:ascii="Times New Roman" w:hAnsi="Times New Roman" w:cs="Times New Roman"/>
          <w:sz w:val="26"/>
          <w:szCs w:val="26"/>
        </w:rPr>
        <w:t>администраци</w:t>
      </w:r>
      <w:r w:rsidR="0017083A">
        <w:rPr>
          <w:rFonts w:ascii="Times New Roman" w:hAnsi="Times New Roman" w:cs="Times New Roman"/>
          <w:sz w:val="26"/>
          <w:szCs w:val="26"/>
        </w:rPr>
        <w:t>и</w:t>
      </w:r>
      <w:r w:rsidR="0017083A" w:rsidRPr="0017083A">
        <w:rPr>
          <w:rFonts w:ascii="Times New Roman" w:hAnsi="Times New Roman" w:cs="Times New Roman"/>
          <w:sz w:val="26"/>
          <w:szCs w:val="26"/>
        </w:rPr>
        <w:t xml:space="preserve"> Алатырского муниципального округа Чувашской Республики</w:t>
      </w:r>
      <w:r w:rsidR="0017083A">
        <w:rPr>
          <w:rFonts w:ascii="Times New Roman" w:hAnsi="Times New Roman" w:cs="Times New Roman"/>
          <w:sz w:val="26"/>
          <w:szCs w:val="26"/>
        </w:rPr>
        <w:t>.</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17083A">
        <w:rPr>
          <w:rFonts w:ascii="Times New Roman" w:hAnsi="Times New Roman" w:cs="Times New Roman"/>
          <w:sz w:val="26"/>
          <w:szCs w:val="26"/>
        </w:rPr>
        <w:t xml:space="preserve">Условия оплаты труда руководителя учреждения устанавливаются в трудовом договоре, заключаемом на основе </w:t>
      </w:r>
      <w:hyperlink r:id="rId19" w:history="1">
        <w:r w:rsidRPr="0017083A">
          <w:rPr>
            <w:rStyle w:val="af4"/>
            <w:rFonts w:ascii="Times New Roman" w:hAnsi="Times New Roman" w:cs="Times New Roman"/>
            <w:color w:val="auto"/>
            <w:sz w:val="26"/>
            <w:szCs w:val="26"/>
          </w:rPr>
          <w:t>типовой формы</w:t>
        </w:r>
      </w:hyperlink>
      <w:r w:rsidRPr="0017083A">
        <w:rPr>
          <w:rFonts w:ascii="Times New Roman" w:hAnsi="Times New Roman" w:cs="Times New Roman"/>
          <w:sz w:val="26"/>
          <w:szCs w:val="26"/>
        </w:rPr>
        <w:t xml:space="preserve"> трудового договора с руководителем муниципального учреждения, утвержденной </w:t>
      </w:r>
      <w:r w:rsidRPr="0017083A">
        <w:rPr>
          <w:rStyle w:val="af4"/>
          <w:rFonts w:ascii="Times New Roman" w:hAnsi="Times New Roman" w:cs="Times New Roman"/>
          <w:color w:val="auto"/>
          <w:sz w:val="26"/>
          <w:szCs w:val="26"/>
        </w:rPr>
        <w:t>постановлением</w:t>
      </w:r>
      <w:r w:rsidRPr="0017083A">
        <w:rPr>
          <w:rFonts w:ascii="Times New Roman" w:hAnsi="Times New Roman" w:cs="Times New Roman"/>
          <w:sz w:val="26"/>
          <w:szCs w:val="26"/>
        </w:rPr>
        <w:t xml:space="preserve"> Правительства Российской Федерации от 12 апреля 2013г. </w:t>
      </w:r>
      <w:r w:rsidR="000567EC">
        <w:rPr>
          <w:rFonts w:ascii="Times New Roman" w:hAnsi="Times New Roman" w:cs="Times New Roman"/>
          <w:sz w:val="26"/>
          <w:szCs w:val="26"/>
        </w:rPr>
        <w:t xml:space="preserve">№ </w:t>
      </w:r>
      <w:r w:rsidRPr="0017083A">
        <w:rPr>
          <w:rFonts w:ascii="Times New Roman" w:hAnsi="Times New Roman" w:cs="Times New Roman"/>
          <w:sz w:val="26"/>
          <w:szCs w:val="26"/>
        </w:rPr>
        <w:t xml:space="preserve">329 </w:t>
      </w:r>
      <w:r w:rsidR="000567EC">
        <w:rPr>
          <w:rFonts w:ascii="Times New Roman" w:hAnsi="Times New Roman" w:cs="Times New Roman"/>
          <w:sz w:val="26"/>
          <w:szCs w:val="26"/>
        </w:rPr>
        <w:t>«</w:t>
      </w:r>
      <w:r w:rsidRPr="0017083A">
        <w:rPr>
          <w:rFonts w:ascii="Times New Roman" w:hAnsi="Times New Roman" w:cs="Times New Roman"/>
          <w:sz w:val="26"/>
          <w:szCs w:val="26"/>
        </w:rPr>
        <w:t>О типовой форме трудового договора с руководителем государственного (муниципального) учреждения</w:t>
      </w:r>
      <w:r w:rsidR="000567EC">
        <w:rPr>
          <w:rFonts w:ascii="Times New Roman" w:hAnsi="Times New Roman" w:cs="Times New Roman"/>
          <w:sz w:val="26"/>
          <w:szCs w:val="26"/>
        </w:rPr>
        <w:t>»</w:t>
      </w:r>
      <w:r w:rsidRPr="0017083A">
        <w:rPr>
          <w:rFonts w:ascii="Times New Roman" w:hAnsi="Times New Roman" w:cs="Times New Roman"/>
          <w:sz w:val="26"/>
          <w:szCs w:val="26"/>
        </w:rPr>
        <w:t>.</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49" w:name="sub_59"/>
      <w:r w:rsidRPr="00FC68AB">
        <w:rPr>
          <w:rFonts w:ascii="Times New Roman" w:hAnsi="Times New Roman" w:cs="Times New Roman"/>
          <w:sz w:val="26"/>
          <w:szCs w:val="26"/>
        </w:rPr>
        <w:t xml:space="preserve">5.9. 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(без учета заработной платы руководителя учреждения, заместителей руководителя, главного бухгалтера) определяется </w:t>
      </w:r>
      <w:r w:rsidR="0017083A">
        <w:rPr>
          <w:rFonts w:ascii="Times New Roman" w:hAnsi="Times New Roman" w:cs="Times New Roman"/>
          <w:sz w:val="26"/>
          <w:szCs w:val="26"/>
        </w:rPr>
        <w:t>распоряжением</w:t>
      </w:r>
      <w:r w:rsidR="0017083A" w:rsidRPr="0017083A">
        <w:rPr>
          <w:rFonts w:ascii="Times New Roman" w:hAnsi="Times New Roman" w:cs="Times New Roman"/>
          <w:sz w:val="26"/>
          <w:szCs w:val="26"/>
        </w:rPr>
        <w:t>администраци</w:t>
      </w:r>
      <w:r w:rsidR="0017083A">
        <w:rPr>
          <w:rFonts w:ascii="Times New Roman" w:hAnsi="Times New Roman" w:cs="Times New Roman"/>
          <w:sz w:val="26"/>
          <w:szCs w:val="26"/>
        </w:rPr>
        <w:t>и</w:t>
      </w:r>
      <w:r w:rsidR="0017083A" w:rsidRPr="0017083A">
        <w:rPr>
          <w:rFonts w:ascii="Times New Roman" w:hAnsi="Times New Roman" w:cs="Times New Roman"/>
          <w:sz w:val="26"/>
          <w:szCs w:val="26"/>
        </w:rPr>
        <w:t xml:space="preserve"> Алатырского муниципального округа Чувашской Республики</w:t>
      </w:r>
      <w:r w:rsidRPr="00FC68AB">
        <w:rPr>
          <w:rFonts w:ascii="Times New Roman" w:hAnsi="Times New Roman" w:cs="Times New Roman"/>
          <w:sz w:val="26"/>
          <w:szCs w:val="26"/>
        </w:rPr>
        <w:t>в кратности от 1 до 5.</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0" w:name="sub_592"/>
      <w:bookmarkEnd w:id="49"/>
      <w:r w:rsidRPr="00FC68AB">
        <w:rPr>
          <w:rFonts w:ascii="Times New Roman" w:hAnsi="Times New Roman" w:cs="Times New Roman"/>
          <w:sz w:val="26"/>
          <w:szCs w:val="26"/>
        </w:rPr>
        <w:t>Предельный уровень соотношения среднемесячной заработной платы заместителей руководителя и среднемесячной заработной платы работников этого учреждения (без учета заработной платы руководителя учрежде</w:t>
      </w:r>
      <w:r w:rsidR="0017083A">
        <w:rPr>
          <w:rFonts w:ascii="Times New Roman" w:hAnsi="Times New Roman" w:cs="Times New Roman"/>
          <w:sz w:val="26"/>
          <w:szCs w:val="26"/>
        </w:rPr>
        <w:t>ния, заместителей руководителя</w:t>
      </w:r>
      <w:r w:rsidRPr="00FC68AB">
        <w:rPr>
          <w:rFonts w:ascii="Times New Roman" w:hAnsi="Times New Roman" w:cs="Times New Roman"/>
          <w:sz w:val="26"/>
          <w:szCs w:val="26"/>
        </w:rPr>
        <w:t xml:space="preserve">) определяется </w:t>
      </w:r>
      <w:r w:rsidR="0017083A">
        <w:rPr>
          <w:rFonts w:ascii="Times New Roman" w:hAnsi="Times New Roman" w:cs="Times New Roman"/>
          <w:sz w:val="26"/>
          <w:szCs w:val="26"/>
        </w:rPr>
        <w:t>распоряжением</w:t>
      </w:r>
      <w:r w:rsidR="0017083A" w:rsidRPr="0017083A">
        <w:rPr>
          <w:rFonts w:ascii="Times New Roman" w:hAnsi="Times New Roman" w:cs="Times New Roman"/>
          <w:sz w:val="26"/>
          <w:szCs w:val="26"/>
        </w:rPr>
        <w:t>администраци</w:t>
      </w:r>
      <w:r w:rsidR="0017083A">
        <w:rPr>
          <w:rFonts w:ascii="Times New Roman" w:hAnsi="Times New Roman" w:cs="Times New Roman"/>
          <w:sz w:val="26"/>
          <w:szCs w:val="26"/>
        </w:rPr>
        <w:t>и</w:t>
      </w:r>
      <w:r w:rsidR="0017083A" w:rsidRPr="0017083A">
        <w:rPr>
          <w:rFonts w:ascii="Times New Roman" w:hAnsi="Times New Roman" w:cs="Times New Roman"/>
          <w:sz w:val="26"/>
          <w:szCs w:val="26"/>
        </w:rPr>
        <w:t xml:space="preserve"> Алатырского муниципального округа Чувашской Республики</w:t>
      </w:r>
      <w:r w:rsidRPr="00FC68AB">
        <w:rPr>
          <w:rFonts w:ascii="Times New Roman" w:hAnsi="Times New Roman" w:cs="Times New Roman"/>
          <w:sz w:val="26"/>
          <w:szCs w:val="26"/>
        </w:rPr>
        <w:t>от 1 до 2,5.</w:t>
      </w:r>
    </w:p>
    <w:bookmarkEnd w:id="50"/>
    <w:p w:rsidR="00FC68AB" w:rsidRPr="0017083A"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lastRenderedPageBreak/>
        <w:t xml:space="preserve">Соотношение среднемесячной заработной платы руководителя учреждения, его заместителей и среднемесячной заработной платы работников этого учреждения,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учреждения, его заместителей и среднемесячной заработной платы работников учреждения определяется путем деления среднемесячной заработной платы соответствующего руководителя учреждения, его заместителей на среднемесячную заработную плату работников этого учреждения (без учета заработной платы руководителя учреждения, заместителей руководителя). </w:t>
      </w:r>
      <w:r w:rsidRPr="0017083A">
        <w:rPr>
          <w:rFonts w:ascii="Times New Roman" w:hAnsi="Times New Roman" w:cs="Times New Roman"/>
          <w:sz w:val="26"/>
          <w:szCs w:val="26"/>
        </w:rPr>
        <w:t xml:space="preserve">Определение среднемесячной заработной платы в указанных целях осуществляется в соответствии с </w:t>
      </w:r>
      <w:hyperlink r:id="rId20" w:history="1">
        <w:r w:rsidRPr="0017083A">
          <w:rPr>
            <w:rStyle w:val="af4"/>
            <w:rFonts w:ascii="Times New Roman" w:hAnsi="Times New Roman" w:cs="Times New Roman"/>
            <w:color w:val="auto"/>
            <w:sz w:val="26"/>
            <w:szCs w:val="26"/>
          </w:rPr>
          <w:t>Положением</w:t>
        </w:r>
      </w:hyperlink>
      <w:r w:rsidRPr="0017083A">
        <w:rPr>
          <w:rFonts w:ascii="Times New Roman" w:hAnsi="Times New Roman" w:cs="Times New Roman"/>
          <w:sz w:val="26"/>
          <w:szCs w:val="26"/>
        </w:rPr>
        <w:t xml:space="preserve"> об особенностях порядка исчисления средней заработной платы, утвержденным </w:t>
      </w:r>
      <w:r w:rsidRPr="0017083A">
        <w:rPr>
          <w:rStyle w:val="af4"/>
          <w:rFonts w:ascii="Times New Roman" w:hAnsi="Times New Roman" w:cs="Times New Roman"/>
          <w:color w:val="auto"/>
          <w:sz w:val="26"/>
          <w:szCs w:val="26"/>
        </w:rPr>
        <w:t>постановлением</w:t>
      </w:r>
      <w:r w:rsidRPr="0017083A">
        <w:rPr>
          <w:rFonts w:ascii="Times New Roman" w:hAnsi="Times New Roman" w:cs="Times New Roman"/>
          <w:sz w:val="26"/>
          <w:szCs w:val="26"/>
        </w:rPr>
        <w:t xml:space="preserve"> Правительства Российской Федерации от 24 декабря 2007г. </w:t>
      </w:r>
      <w:r w:rsidR="00F8469B">
        <w:rPr>
          <w:rFonts w:ascii="Times New Roman" w:hAnsi="Times New Roman" w:cs="Times New Roman"/>
          <w:sz w:val="26"/>
          <w:szCs w:val="26"/>
        </w:rPr>
        <w:t xml:space="preserve">№ </w:t>
      </w:r>
      <w:r w:rsidRPr="0017083A">
        <w:rPr>
          <w:rFonts w:ascii="Times New Roman" w:hAnsi="Times New Roman" w:cs="Times New Roman"/>
          <w:sz w:val="26"/>
          <w:szCs w:val="26"/>
        </w:rPr>
        <w:t xml:space="preserve">922 </w:t>
      </w:r>
      <w:r w:rsidR="00F8469B">
        <w:rPr>
          <w:rFonts w:ascii="Times New Roman" w:hAnsi="Times New Roman" w:cs="Times New Roman"/>
          <w:sz w:val="26"/>
          <w:szCs w:val="26"/>
        </w:rPr>
        <w:t>«</w:t>
      </w:r>
      <w:r w:rsidRPr="0017083A">
        <w:rPr>
          <w:rFonts w:ascii="Times New Roman" w:hAnsi="Times New Roman" w:cs="Times New Roman"/>
          <w:sz w:val="26"/>
          <w:szCs w:val="26"/>
        </w:rPr>
        <w:t>Об особенностях порядка исчи</w:t>
      </w:r>
      <w:r w:rsidR="00F8469B">
        <w:rPr>
          <w:rFonts w:ascii="Times New Roman" w:hAnsi="Times New Roman" w:cs="Times New Roman"/>
          <w:sz w:val="26"/>
          <w:szCs w:val="26"/>
        </w:rPr>
        <w:t>сления средней заработной платы»</w:t>
      </w:r>
      <w:r w:rsidRPr="0017083A">
        <w:rPr>
          <w:rFonts w:ascii="Times New Roman" w:hAnsi="Times New Roman" w:cs="Times New Roman"/>
          <w:sz w:val="26"/>
          <w:szCs w:val="26"/>
        </w:rPr>
        <w:t>.</w:t>
      </w:r>
    </w:p>
    <w:p w:rsidR="00FC68AB" w:rsidRPr="0017083A"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 xml:space="preserve">При установлении условий оплаты труда руководителю учреждения </w:t>
      </w:r>
      <w:r w:rsidR="0017083A">
        <w:rPr>
          <w:rFonts w:ascii="Times New Roman" w:hAnsi="Times New Roman" w:cs="Times New Roman"/>
          <w:sz w:val="26"/>
          <w:szCs w:val="26"/>
        </w:rPr>
        <w:t>администрация Алатырского муниципального округа Чувашской Республики</w:t>
      </w:r>
      <w:r w:rsidRPr="00FC68AB">
        <w:rPr>
          <w:rFonts w:ascii="Times New Roman" w:hAnsi="Times New Roman" w:cs="Times New Roman"/>
          <w:sz w:val="26"/>
          <w:szCs w:val="26"/>
        </w:rPr>
        <w:t xml:space="preserve"> должн</w:t>
      </w:r>
      <w:r w:rsidR="0017083A">
        <w:rPr>
          <w:rFonts w:ascii="Times New Roman" w:hAnsi="Times New Roman" w:cs="Times New Roman"/>
          <w:sz w:val="26"/>
          <w:szCs w:val="26"/>
        </w:rPr>
        <w:t>а</w:t>
      </w:r>
      <w:r w:rsidRPr="00FC68AB">
        <w:rPr>
          <w:rFonts w:ascii="Times New Roman" w:hAnsi="Times New Roman" w:cs="Times New Roman"/>
          <w:sz w:val="26"/>
          <w:szCs w:val="26"/>
        </w:rPr>
        <w:t xml:space="preserve"> исходить из необходимости обеспечения непревышения предельного уровня соотношения среднемесячной заработной платы, установленного в соответствии с </w:t>
      </w:r>
      <w:hyperlink w:anchor="sub_59" w:history="1">
        <w:r w:rsidRPr="0017083A">
          <w:rPr>
            <w:rStyle w:val="af4"/>
            <w:rFonts w:ascii="Times New Roman" w:hAnsi="Times New Roman" w:cs="Times New Roman"/>
            <w:color w:val="auto"/>
            <w:sz w:val="26"/>
            <w:szCs w:val="26"/>
          </w:rPr>
          <w:t>абзацами первым</w:t>
        </w:r>
      </w:hyperlink>
      <w:r w:rsidRPr="0017083A">
        <w:rPr>
          <w:rFonts w:ascii="Times New Roman" w:hAnsi="Times New Roman" w:cs="Times New Roman"/>
          <w:sz w:val="26"/>
          <w:szCs w:val="26"/>
        </w:rPr>
        <w:t xml:space="preserve"> и </w:t>
      </w:r>
      <w:hyperlink w:anchor="sub_592" w:history="1">
        <w:r w:rsidRPr="0017083A">
          <w:rPr>
            <w:rStyle w:val="af4"/>
            <w:rFonts w:ascii="Times New Roman" w:hAnsi="Times New Roman" w:cs="Times New Roman"/>
            <w:color w:val="auto"/>
            <w:sz w:val="26"/>
            <w:szCs w:val="26"/>
          </w:rPr>
          <w:t>вторым</w:t>
        </w:r>
      </w:hyperlink>
      <w:r w:rsidRPr="0017083A">
        <w:rPr>
          <w:rFonts w:ascii="Times New Roman" w:hAnsi="Times New Roman" w:cs="Times New Roman"/>
          <w:sz w:val="26"/>
          <w:szCs w:val="26"/>
        </w:rPr>
        <w:t xml:space="preserve"> настоящего пункта,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17083A" w:rsidRPr="0017083A" w:rsidRDefault="00FC68AB" w:rsidP="0017083A">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 xml:space="preserve">Размещение информации о рассчитываемой за календарный год среднемесячной заработной плате руководителя учреждения, его заместителей и главного бухгалтера в информационно-телекоммуникационной сети "Интернет" и представление указанными лицами данной информации осуществляются в порядке, установленном администрацией </w:t>
      </w:r>
      <w:bookmarkStart w:id="51" w:name="sub_1006"/>
      <w:r w:rsidR="0017083A" w:rsidRPr="0017083A">
        <w:rPr>
          <w:rFonts w:ascii="Times New Roman" w:hAnsi="Times New Roman" w:cs="Times New Roman"/>
          <w:sz w:val="26"/>
          <w:szCs w:val="26"/>
        </w:rPr>
        <w:t>Алатырского муниципального округа Чувашской Республики.</w:t>
      </w:r>
    </w:p>
    <w:p w:rsidR="0017083A" w:rsidRPr="0017083A" w:rsidRDefault="0017083A" w:rsidP="0017083A">
      <w:pPr>
        <w:spacing w:after="0" w:line="240" w:lineRule="atLeast"/>
        <w:ind w:firstLine="567"/>
        <w:jc w:val="both"/>
        <w:rPr>
          <w:rFonts w:ascii="Times New Roman" w:hAnsi="Times New Roman" w:cs="Times New Roman"/>
          <w:sz w:val="26"/>
          <w:szCs w:val="26"/>
        </w:rPr>
      </w:pPr>
    </w:p>
    <w:p w:rsidR="00FC68AB" w:rsidRPr="009E4C49" w:rsidRDefault="00FC68AB" w:rsidP="00F8469B">
      <w:pPr>
        <w:spacing w:after="0" w:line="240" w:lineRule="atLeast"/>
        <w:jc w:val="center"/>
        <w:rPr>
          <w:rFonts w:ascii="Times New Roman" w:hAnsi="Times New Roman" w:cs="Times New Roman"/>
          <w:b/>
          <w:sz w:val="26"/>
          <w:szCs w:val="26"/>
        </w:rPr>
      </w:pPr>
      <w:r w:rsidRPr="009E4C49">
        <w:rPr>
          <w:rFonts w:ascii="Times New Roman" w:hAnsi="Times New Roman" w:cs="Times New Roman"/>
          <w:b/>
          <w:sz w:val="26"/>
          <w:szCs w:val="26"/>
        </w:rPr>
        <w:t>VI. Другие вопросы оплаты труда</w:t>
      </w:r>
    </w:p>
    <w:bookmarkEnd w:id="51"/>
    <w:p w:rsidR="00FC68AB" w:rsidRPr="0017083A" w:rsidRDefault="00FC68AB" w:rsidP="00FC68AB">
      <w:pPr>
        <w:spacing w:after="0" w:line="240" w:lineRule="atLeast"/>
        <w:ind w:firstLine="567"/>
        <w:jc w:val="both"/>
        <w:rPr>
          <w:rFonts w:ascii="Times New Roman" w:hAnsi="Times New Roman" w:cs="Times New Roman"/>
          <w:sz w:val="26"/>
          <w:szCs w:val="26"/>
        </w:rPr>
      </w:pPr>
    </w:p>
    <w:p w:rsidR="00FC68AB" w:rsidRPr="0017083A" w:rsidRDefault="00FC68AB" w:rsidP="00FC68AB">
      <w:pPr>
        <w:spacing w:after="0" w:line="240" w:lineRule="atLeast"/>
        <w:ind w:firstLine="567"/>
        <w:jc w:val="both"/>
        <w:rPr>
          <w:rFonts w:ascii="Times New Roman" w:hAnsi="Times New Roman" w:cs="Times New Roman"/>
          <w:sz w:val="26"/>
          <w:szCs w:val="26"/>
        </w:rPr>
      </w:pPr>
      <w:bookmarkStart w:id="52" w:name="sub_61"/>
      <w:r w:rsidRPr="0017083A">
        <w:rPr>
          <w:rFonts w:ascii="Times New Roman" w:hAnsi="Times New Roman" w:cs="Times New Roman"/>
          <w:sz w:val="26"/>
          <w:szCs w:val="26"/>
        </w:rPr>
        <w:t>6.1. Штатное расписание учреждения утверждается руководителем этого учреждения</w:t>
      </w:r>
      <w:r w:rsidR="00F8469B">
        <w:rPr>
          <w:rFonts w:ascii="Times New Roman" w:hAnsi="Times New Roman" w:cs="Times New Roman"/>
          <w:sz w:val="26"/>
          <w:szCs w:val="26"/>
        </w:rPr>
        <w:t>,</w:t>
      </w:r>
      <w:r w:rsidRPr="0017083A">
        <w:rPr>
          <w:rFonts w:ascii="Times New Roman" w:hAnsi="Times New Roman" w:cs="Times New Roman"/>
          <w:sz w:val="26"/>
          <w:szCs w:val="26"/>
        </w:rPr>
        <w:t xml:space="preserve"> и включает в себя все должности служащих (профессии рабочих) данного учреждения.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3" w:name="sub_62"/>
      <w:bookmarkEnd w:id="52"/>
      <w:r w:rsidRPr="0017083A">
        <w:rPr>
          <w:rFonts w:ascii="Times New Roman" w:hAnsi="Times New Roman" w:cs="Times New Roman"/>
          <w:sz w:val="26"/>
          <w:szCs w:val="26"/>
        </w:rPr>
        <w:t>6.2. Для выполнения работ, связанных с временным расширением объема оказываемых учреждением услуг, учреждение</w:t>
      </w:r>
      <w:r w:rsidRPr="00FC68AB">
        <w:rPr>
          <w:rFonts w:ascii="Times New Roman" w:hAnsi="Times New Roman" w:cs="Times New Roman"/>
          <w:sz w:val="26"/>
          <w:szCs w:val="26"/>
        </w:rPr>
        <w:t xml:space="preserve">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4" w:name="sub_63"/>
      <w:bookmarkEnd w:id="53"/>
      <w:r w:rsidRPr="00FC68AB">
        <w:rPr>
          <w:rFonts w:ascii="Times New Roman" w:hAnsi="Times New Roman" w:cs="Times New Roman"/>
          <w:sz w:val="26"/>
          <w:szCs w:val="26"/>
        </w:rPr>
        <w:t xml:space="preserve">6.3. Увеличение (индексация) окладов (должностных окладов) работников учреждений производится в соответствии с локальными нормативными актами учреждений, принимаемыми на основании соответствующих нормативных правовых актов </w:t>
      </w:r>
      <w:r w:rsidR="0017083A">
        <w:rPr>
          <w:rFonts w:ascii="Times New Roman" w:hAnsi="Times New Roman" w:cs="Times New Roman"/>
          <w:sz w:val="26"/>
          <w:szCs w:val="26"/>
        </w:rPr>
        <w:t>администраци</w:t>
      </w:r>
      <w:r w:rsidR="00F8469B">
        <w:rPr>
          <w:rFonts w:ascii="Times New Roman" w:hAnsi="Times New Roman" w:cs="Times New Roman"/>
          <w:sz w:val="26"/>
          <w:szCs w:val="26"/>
        </w:rPr>
        <w:t>и</w:t>
      </w:r>
      <w:r w:rsidR="0017083A">
        <w:rPr>
          <w:rFonts w:ascii="Times New Roman" w:hAnsi="Times New Roman" w:cs="Times New Roman"/>
          <w:sz w:val="26"/>
          <w:szCs w:val="26"/>
        </w:rPr>
        <w:t xml:space="preserve"> Алатырского муниципального округа Чувашской Республики</w:t>
      </w:r>
      <w:r w:rsidRPr="00FC68AB">
        <w:rPr>
          <w:rFonts w:ascii="Times New Roman" w:hAnsi="Times New Roman" w:cs="Times New Roman"/>
          <w:sz w:val="26"/>
          <w:szCs w:val="26"/>
        </w:rPr>
        <w:t>.</w:t>
      </w:r>
    </w:p>
    <w:bookmarkEnd w:id="54"/>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При увеличении (индексации) окладов (должностных окладов) работников учреждений размеры окладов (должностных окладов) подлежат округлению до целого рубля в сторону увеличения.</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5" w:name="sub_64"/>
      <w:r w:rsidRPr="00FC68AB">
        <w:rPr>
          <w:rFonts w:ascii="Times New Roman" w:hAnsi="Times New Roman" w:cs="Times New Roman"/>
          <w:sz w:val="26"/>
          <w:szCs w:val="26"/>
        </w:rPr>
        <w:t>6.4. Из средств фонда оплаты труда работникам учреждений может быть оказана материальная помощь. Условия выплаты материальной помощи и ее конкретные размеры устанавливаются локальными нормативными актами учреждений.</w:t>
      </w:r>
    </w:p>
    <w:bookmarkEnd w:id="55"/>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Решение об оказании материальной помощи работнику и ее конкретных размерах принимают руководители учреждений на основании письменного заявления работника.</w:t>
      </w:r>
    </w:p>
    <w:p w:rsidR="00FC68AB" w:rsidRPr="00FC68AB" w:rsidRDefault="00FC68AB" w:rsidP="00FC68AB">
      <w:pPr>
        <w:spacing w:after="0" w:line="240" w:lineRule="atLeast"/>
        <w:ind w:firstLine="567"/>
        <w:jc w:val="both"/>
        <w:rPr>
          <w:rFonts w:ascii="Times New Roman" w:hAnsi="Times New Roman" w:cs="Times New Roman"/>
          <w:sz w:val="26"/>
          <w:szCs w:val="26"/>
        </w:rPr>
      </w:pPr>
      <w:r w:rsidRPr="00FC68AB">
        <w:rPr>
          <w:rFonts w:ascii="Times New Roman" w:hAnsi="Times New Roman" w:cs="Times New Roman"/>
          <w:sz w:val="26"/>
          <w:szCs w:val="26"/>
        </w:rPr>
        <w:t xml:space="preserve">Материальная помощь руководителю учреждения оказывается на основании </w:t>
      </w:r>
      <w:r w:rsidR="00F8469B">
        <w:rPr>
          <w:rFonts w:ascii="Times New Roman" w:hAnsi="Times New Roman" w:cs="Times New Roman"/>
          <w:sz w:val="26"/>
          <w:szCs w:val="26"/>
        </w:rPr>
        <w:t>распоряжения</w:t>
      </w:r>
      <w:r w:rsidR="0017083A">
        <w:rPr>
          <w:rFonts w:ascii="Times New Roman" w:hAnsi="Times New Roman" w:cs="Times New Roman"/>
          <w:sz w:val="26"/>
          <w:szCs w:val="26"/>
        </w:rPr>
        <w:t xml:space="preserve"> администраци</w:t>
      </w:r>
      <w:r w:rsidR="00F8469B">
        <w:rPr>
          <w:rFonts w:ascii="Times New Roman" w:hAnsi="Times New Roman" w:cs="Times New Roman"/>
          <w:sz w:val="26"/>
          <w:szCs w:val="26"/>
        </w:rPr>
        <w:t>и</w:t>
      </w:r>
      <w:r w:rsidR="0017083A">
        <w:rPr>
          <w:rFonts w:ascii="Times New Roman" w:hAnsi="Times New Roman" w:cs="Times New Roman"/>
          <w:sz w:val="26"/>
          <w:szCs w:val="26"/>
        </w:rPr>
        <w:t xml:space="preserve"> Алатырского муниципального округа Чувашской Республики.</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6" w:name="sub_65"/>
      <w:r w:rsidRPr="00FC68AB">
        <w:rPr>
          <w:rFonts w:ascii="Times New Roman" w:hAnsi="Times New Roman" w:cs="Times New Roman"/>
          <w:sz w:val="26"/>
          <w:szCs w:val="26"/>
        </w:rPr>
        <w:lastRenderedPageBreak/>
        <w:t xml:space="preserve">6.5. </w:t>
      </w:r>
      <w:r w:rsidR="0017083A">
        <w:rPr>
          <w:rFonts w:ascii="Times New Roman" w:hAnsi="Times New Roman" w:cs="Times New Roman"/>
          <w:sz w:val="26"/>
          <w:szCs w:val="26"/>
        </w:rPr>
        <w:t>Администрация Алатырского муниципального округа Чувашской Республики</w:t>
      </w:r>
      <w:r w:rsidRPr="00FC68AB">
        <w:rPr>
          <w:rFonts w:ascii="Times New Roman" w:hAnsi="Times New Roman" w:cs="Times New Roman"/>
          <w:sz w:val="26"/>
          <w:szCs w:val="26"/>
        </w:rPr>
        <w:t>может устанавливать предельную долю оплаты труда работников учреждений административно-управленческого и вспомогательного персонала в фонде оплаты труда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FC68AB" w:rsidRPr="00FC68AB" w:rsidRDefault="00FC68AB" w:rsidP="00FC68AB">
      <w:pPr>
        <w:spacing w:after="0" w:line="240" w:lineRule="atLeast"/>
        <w:ind w:firstLine="567"/>
        <w:jc w:val="both"/>
        <w:rPr>
          <w:rFonts w:ascii="Times New Roman" w:hAnsi="Times New Roman" w:cs="Times New Roman"/>
          <w:sz w:val="26"/>
          <w:szCs w:val="26"/>
        </w:rPr>
      </w:pPr>
      <w:bookmarkStart w:id="57" w:name="sub_66"/>
      <w:bookmarkEnd w:id="56"/>
      <w:r w:rsidRPr="00FC68AB">
        <w:rPr>
          <w:rFonts w:ascii="Times New Roman" w:hAnsi="Times New Roman" w:cs="Times New Roman"/>
          <w:sz w:val="26"/>
          <w:szCs w:val="26"/>
        </w:rPr>
        <w:t xml:space="preserve">6.6. В случае оптимизации структуры и численности работников учреждения экономия фонда оплаты труда должна быть направлена на повышение заработной платы работников, </w:t>
      </w:r>
      <w:r w:rsidRPr="006F53C0">
        <w:rPr>
          <w:rFonts w:ascii="Times New Roman" w:hAnsi="Times New Roman" w:cs="Times New Roman"/>
          <w:sz w:val="26"/>
          <w:szCs w:val="26"/>
        </w:rPr>
        <w:t xml:space="preserve">отраженных в </w:t>
      </w:r>
      <w:r w:rsidRPr="006F53C0">
        <w:rPr>
          <w:rStyle w:val="af4"/>
          <w:rFonts w:ascii="Times New Roman" w:hAnsi="Times New Roman" w:cs="Times New Roman"/>
          <w:color w:val="auto"/>
          <w:sz w:val="26"/>
          <w:szCs w:val="26"/>
        </w:rPr>
        <w:t>Указе</w:t>
      </w:r>
      <w:r w:rsidRPr="006F53C0">
        <w:rPr>
          <w:rFonts w:ascii="Times New Roman" w:hAnsi="Times New Roman" w:cs="Times New Roman"/>
          <w:sz w:val="26"/>
          <w:szCs w:val="26"/>
        </w:rPr>
        <w:t xml:space="preserve"> Президента </w:t>
      </w:r>
      <w:r w:rsidRPr="00FC68AB">
        <w:rPr>
          <w:rFonts w:ascii="Times New Roman" w:hAnsi="Times New Roman" w:cs="Times New Roman"/>
          <w:sz w:val="26"/>
          <w:szCs w:val="26"/>
        </w:rPr>
        <w:t xml:space="preserve">Российской Федерации от 7 мая 2012г. </w:t>
      </w:r>
      <w:r w:rsidR="00F8469B">
        <w:rPr>
          <w:rFonts w:ascii="Times New Roman" w:hAnsi="Times New Roman" w:cs="Times New Roman"/>
          <w:sz w:val="26"/>
          <w:szCs w:val="26"/>
        </w:rPr>
        <w:t xml:space="preserve">№ </w:t>
      </w:r>
      <w:r w:rsidRPr="00FC68AB">
        <w:rPr>
          <w:rFonts w:ascii="Times New Roman" w:hAnsi="Times New Roman" w:cs="Times New Roman"/>
          <w:sz w:val="26"/>
          <w:szCs w:val="26"/>
        </w:rPr>
        <w:t>597</w:t>
      </w:r>
      <w:r w:rsidR="00F8469B">
        <w:rPr>
          <w:rFonts w:ascii="Times New Roman" w:hAnsi="Times New Roman" w:cs="Times New Roman"/>
          <w:sz w:val="26"/>
          <w:szCs w:val="26"/>
        </w:rPr>
        <w:t xml:space="preserve"> «</w:t>
      </w:r>
      <w:r w:rsidRPr="00FC68AB">
        <w:rPr>
          <w:rFonts w:ascii="Times New Roman" w:hAnsi="Times New Roman" w:cs="Times New Roman"/>
          <w:sz w:val="26"/>
          <w:szCs w:val="26"/>
        </w:rPr>
        <w:t>О мероприятиях по реализации госу</w:t>
      </w:r>
      <w:r w:rsidR="00F8469B">
        <w:rPr>
          <w:rFonts w:ascii="Times New Roman" w:hAnsi="Times New Roman" w:cs="Times New Roman"/>
          <w:sz w:val="26"/>
          <w:szCs w:val="26"/>
        </w:rPr>
        <w:t>дарственной социальной политики»</w:t>
      </w:r>
      <w:r w:rsidRPr="00FC68AB">
        <w:rPr>
          <w:rFonts w:ascii="Times New Roman" w:hAnsi="Times New Roman" w:cs="Times New Roman"/>
          <w:sz w:val="26"/>
          <w:szCs w:val="26"/>
        </w:rPr>
        <w:t>.</w:t>
      </w:r>
    </w:p>
    <w:bookmarkEnd w:id="57"/>
    <w:p w:rsidR="00FC68AB" w:rsidRPr="00FC68AB" w:rsidRDefault="00F8469B" w:rsidP="00F8469B">
      <w:pPr>
        <w:spacing w:after="0" w:line="240" w:lineRule="atLeast"/>
        <w:jc w:val="center"/>
        <w:rPr>
          <w:rFonts w:ascii="Times New Roman" w:hAnsi="Times New Roman" w:cs="Times New Roman"/>
          <w:sz w:val="26"/>
          <w:szCs w:val="26"/>
        </w:rPr>
      </w:pPr>
      <w:r>
        <w:rPr>
          <w:rFonts w:ascii="Times New Roman" w:hAnsi="Times New Roman" w:cs="Times New Roman"/>
          <w:sz w:val="26"/>
          <w:szCs w:val="26"/>
        </w:rPr>
        <w:t>_______________________________________</w:t>
      </w:r>
    </w:p>
    <w:p w:rsidR="00E62055" w:rsidRPr="00FC68AB" w:rsidRDefault="00E62055" w:rsidP="00FC68AB">
      <w:pPr>
        <w:autoSpaceDE w:val="0"/>
        <w:autoSpaceDN w:val="0"/>
        <w:adjustRightInd w:val="0"/>
        <w:spacing w:after="0" w:line="240" w:lineRule="atLeast"/>
        <w:ind w:firstLine="567"/>
        <w:jc w:val="both"/>
        <w:rPr>
          <w:rFonts w:ascii="Times New Roman" w:eastAsia="Calibri" w:hAnsi="Times New Roman" w:cs="Times New Roman"/>
          <w:sz w:val="26"/>
          <w:szCs w:val="26"/>
        </w:rPr>
      </w:pPr>
    </w:p>
    <w:sectPr w:rsidR="00E62055" w:rsidRPr="00FC68AB" w:rsidSect="00211516">
      <w:headerReference w:type="even" r:id="rId21"/>
      <w:headerReference w:type="default" r:id="rId2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BD" w:rsidRDefault="009E62BD" w:rsidP="00FC7127">
      <w:pPr>
        <w:spacing w:after="0" w:line="240" w:lineRule="auto"/>
      </w:pPr>
      <w:r>
        <w:separator/>
      </w:r>
    </w:p>
  </w:endnote>
  <w:endnote w:type="continuationSeparator" w:id="0">
    <w:p w:rsidR="009E62BD" w:rsidRDefault="009E62BD"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BD" w:rsidRDefault="009E62BD" w:rsidP="00FC7127">
      <w:pPr>
        <w:spacing w:after="0" w:line="240" w:lineRule="auto"/>
      </w:pPr>
      <w:r>
        <w:separator/>
      </w:r>
    </w:p>
  </w:footnote>
  <w:footnote w:type="continuationSeparator" w:id="0">
    <w:p w:rsidR="009E62BD" w:rsidRDefault="009E62BD"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EC" w:rsidRDefault="00145FA2" w:rsidP="00C20B2C">
    <w:pPr>
      <w:pStyle w:val="a8"/>
      <w:framePr w:wrap="around" w:vAnchor="text" w:hAnchor="margin" w:xAlign="center" w:y="1"/>
      <w:rPr>
        <w:rStyle w:val="aa"/>
      </w:rPr>
    </w:pPr>
    <w:r>
      <w:rPr>
        <w:rStyle w:val="aa"/>
      </w:rPr>
      <w:fldChar w:fldCharType="begin"/>
    </w:r>
    <w:r w:rsidR="000567EC">
      <w:rPr>
        <w:rStyle w:val="aa"/>
      </w:rPr>
      <w:instrText xml:space="preserve">PAGE  </w:instrText>
    </w:r>
    <w:r>
      <w:rPr>
        <w:rStyle w:val="aa"/>
      </w:rPr>
      <w:fldChar w:fldCharType="end"/>
    </w:r>
  </w:p>
  <w:p w:rsidR="000567EC" w:rsidRDefault="000567E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19303"/>
    </w:sdtPr>
    <w:sdtEndPr/>
    <w:sdtContent>
      <w:p w:rsidR="000567EC" w:rsidRDefault="00145FA2">
        <w:pPr>
          <w:pStyle w:val="a8"/>
          <w:jc w:val="center"/>
        </w:pPr>
        <w:r>
          <w:fldChar w:fldCharType="begin"/>
        </w:r>
        <w:r w:rsidR="000567EC">
          <w:instrText>PAGE   \* MERGEFORMAT</w:instrText>
        </w:r>
        <w:r>
          <w:fldChar w:fldCharType="separate"/>
        </w:r>
        <w:r w:rsidR="00F61B6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A151A"/>
    <w:multiLevelType w:val="multilevel"/>
    <w:tmpl w:val="8620EC5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D30512"/>
    <w:multiLevelType w:val="hybridMultilevel"/>
    <w:tmpl w:val="29B2F082"/>
    <w:lvl w:ilvl="0" w:tplc="A7840080">
      <w:start w:val="1"/>
      <w:numFmt w:val="bullet"/>
      <w:lvlText w:val="-"/>
      <w:lvlJc w:val="left"/>
      <w:pPr>
        <w:tabs>
          <w:tab w:val="num" w:pos="1270"/>
        </w:tabs>
        <w:ind w:left="1270" w:hanging="360"/>
      </w:pPr>
      <w:rPr>
        <w:rFonts w:ascii="SimHei" w:eastAsia="SimHei" w:hAnsi="SimHei" w:hint="eastAsia"/>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71153"/>
    <w:multiLevelType w:val="hybridMultilevel"/>
    <w:tmpl w:val="EF622F54"/>
    <w:lvl w:ilvl="0" w:tplc="A7840080">
      <w:start w:val="1"/>
      <w:numFmt w:val="bullet"/>
      <w:lvlText w:val="-"/>
      <w:lvlJc w:val="left"/>
      <w:pPr>
        <w:tabs>
          <w:tab w:val="num" w:pos="1270"/>
        </w:tabs>
        <w:ind w:left="1270" w:hanging="360"/>
      </w:pPr>
      <w:rPr>
        <w:rFonts w:ascii="SimHei" w:eastAsia="SimHei" w:hAnsi="SimHei" w:hint="eastAsia"/>
      </w:rPr>
    </w:lvl>
    <w:lvl w:ilvl="1" w:tplc="04190005">
      <w:start w:val="1"/>
      <w:numFmt w:val="bullet"/>
      <w:lvlText w:val=""/>
      <w:lvlJc w:val="left"/>
      <w:pPr>
        <w:tabs>
          <w:tab w:val="num" w:pos="1990"/>
        </w:tabs>
        <w:ind w:left="1990" w:hanging="360"/>
      </w:pPr>
      <w:rPr>
        <w:rFonts w:ascii="Wingdings" w:hAnsi="Wingdings" w:hint="default"/>
      </w:rPr>
    </w:lvl>
    <w:lvl w:ilvl="2" w:tplc="04190005">
      <w:start w:val="1"/>
      <w:numFmt w:val="bullet"/>
      <w:lvlText w:val=""/>
      <w:lvlJc w:val="left"/>
      <w:pPr>
        <w:tabs>
          <w:tab w:val="num" w:pos="2710"/>
        </w:tabs>
        <w:ind w:left="2710" w:hanging="360"/>
      </w:pPr>
      <w:rPr>
        <w:rFonts w:ascii="Wingdings" w:hAnsi="Wingdings" w:hint="default"/>
      </w:rPr>
    </w:lvl>
    <w:lvl w:ilvl="3" w:tplc="04190001">
      <w:start w:val="1"/>
      <w:numFmt w:val="bullet"/>
      <w:lvlText w:val=""/>
      <w:lvlJc w:val="left"/>
      <w:pPr>
        <w:tabs>
          <w:tab w:val="num" w:pos="3430"/>
        </w:tabs>
        <w:ind w:left="3430" w:hanging="360"/>
      </w:pPr>
      <w:rPr>
        <w:rFonts w:ascii="Symbol" w:hAnsi="Symbol" w:hint="default"/>
      </w:rPr>
    </w:lvl>
    <w:lvl w:ilvl="4" w:tplc="04190003">
      <w:start w:val="1"/>
      <w:numFmt w:val="bullet"/>
      <w:lvlText w:val="o"/>
      <w:lvlJc w:val="left"/>
      <w:pPr>
        <w:tabs>
          <w:tab w:val="num" w:pos="4150"/>
        </w:tabs>
        <w:ind w:left="4150" w:hanging="360"/>
      </w:pPr>
      <w:rPr>
        <w:rFonts w:ascii="Courier New" w:hAnsi="Courier New" w:cs="Times New Roman" w:hint="default"/>
      </w:rPr>
    </w:lvl>
    <w:lvl w:ilvl="5" w:tplc="04190005">
      <w:start w:val="1"/>
      <w:numFmt w:val="bullet"/>
      <w:lvlText w:val=""/>
      <w:lvlJc w:val="left"/>
      <w:pPr>
        <w:tabs>
          <w:tab w:val="num" w:pos="4870"/>
        </w:tabs>
        <w:ind w:left="4870" w:hanging="360"/>
      </w:pPr>
      <w:rPr>
        <w:rFonts w:ascii="Wingdings" w:hAnsi="Wingdings" w:hint="default"/>
      </w:rPr>
    </w:lvl>
    <w:lvl w:ilvl="6" w:tplc="04190001">
      <w:start w:val="1"/>
      <w:numFmt w:val="bullet"/>
      <w:lvlText w:val=""/>
      <w:lvlJc w:val="left"/>
      <w:pPr>
        <w:tabs>
          <w:tab w:val="num" w:pos="5590"/>
        </w:tabs>
        <w:ind w:left="5590" w:hanging="360"/>
      </w:pPr>
      <w:rPr>
        <w:rFonts w:ascii="Symbol" w:hAnsi="Symbol" w:hint="default"/>
      </w:rPr>
    </w:lvl>
    <w:lvl w:ilvl="7" w:tplc="04190003">
      <w:start w:val="1"/>
      <w:numFmt w:val="bullet"/>
      <w:lvlText w:val="o"/>
      <w:lvlJc w:val="left"/>
      <w:pPr>
        <w:tabs>
          <w:tab w:val="num" w:pos="6310"/>
        </w:tabs>
        <w:ind w:left="6310" w:hanging="360"/>
      </w:pPr>
      <w:rPr>
        <w:rFonts w:ascii="Courier New" w:hAnsi="Courier New" w:cs="Times New Roman" w:hint="default"/>
      </w:rPr>
    </w:lvl>
    <w:lvl w:ilvl="8" w:tplc="04190005">
      <w:start w:val="1"/>
      <w:numFmt w:val="bullet"/>
      <w:lvlText w:val=""/>
      <w:lvlJc w:val="left"/>
      <w:pPr>
        <w:tabs>
          <w:tab w:val="num" w:pos="7030"/>
        </w:tabs>
        <w:ind w:left="7030" w:hanging="360"/>
      </w:pPr>
      <w:rPr>
        <w:rFonts w:ascii="Wingdings" w:hAnsi="Wingdings" w:hint="default"/>
      </w:rPr>
    </w:lvl>
  </w:abstractNum>
  <w:abstractNum w:abstractNumId="17">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C1B7D"/>
    <w:multiLevelType w:val="multilevel"/>
    <w:tmpl w:val="5B96FE5A"/>
    <w:lvl w:ilvl="0">
      <w:start w:val="4"/>
      <w:numFmt w:val="decimal"/>
      <w:lvlText w:val="%1."/>
      <w:lvlJc w:val="left"/>
      <w:pPr>
        <w:ind w:left="1068" w:hanging="360"/>
      </w:pPr>
    </w:lvl>
    <w:lvl w:ilvl="1">
      <w:start w:val="2"/>
      <w:numFmt w:val="decimal"/>
      <w:isLgl/>
      <w:lvlText w:val="%1.%2."/>
      <w:lvlJc w:val="left"/>
      <w:pPr>
        <w:ind w:left="1160" w:hanging="360"/>
      </w:pPr>
    </w:lvl>
    <w:lvl w:ilvl="2">
      <w:start w:val="1"/>
      <w:numFmt w:val="decimal"/>
      <w:isLgl/>
      <w:lvlText w:val="%1.%2.%3."/>
      <w:lvlJc w:val="left"/>
      <w:pPr>
        <w:ind w:left="1612" w:hanging="720"/>
      </w:pPr>
    </w:lvl>
    <w:lvl w:ilvl="3">
      <w:start w:val="1"/>
      <w:numFmt w:val="decimal"/>
      <w:isLgl/>
      <w:lvlText w:val="%1.%2.%3.%4."/>
      <w:lvlJc w:val="left"/>
      <w:pPr>
        <w:ind w:left="1704" w:hanging="720"/>
      </w:pPr>
    </w:lvl>
    <w:lvl w:ilvl="4">
      <w:start w:val="1"/>
      <w:numFmt w:val="decimal"/>
      <w:isLgl/>
      <w:lvlText w:val="%1.%2.%3.%4.%5."/>
      <w:lvlJc w:val="left"/>
      <w:pPr>
        <w:ind w:left="2156" w:hanging="1080"/>
      </w:pPr>
    </w:lvl>
    <w:lvl w:ilvl="5">
      <w:start w:val="1"/>
      <w:numFmt w:val="decimal"/>
      <w:isLgl/>
      <w:lvlText w:val="%1.%2.%3.%4.%5.%6."/>
      <w:lvlJc w:val="left"/>
      <w:pPr>
        <w:ind w:left="2248" w:hanging="1080"/>
      </w:pPr>
    </w:lvl>
    <w:lvl w:ilvl="6">
      <w:start w:val="1"/>
      <w:numFmt w:val="decimal"/>
      <w:isLgl/>
      <w:lvlText w:val="%1.%2.%3.%4.%5.%6.%7."/>
      <w:lvlJc w:val="left"/>
      <w:pPr>
        <w:ind w:left="2700" w:hanging="1440"/>
      </w:pPr>
    </w:lvl>
    <w:lvl w:ilvl="7">
      <w:start w:val="1"/>
      <w:numFmt w:val="decimal"/>
      <w:isLgl/>
      <w:lvlText w:val="%1.%2.%3.%4.%5.%6.%7.%8."/>
      <w:lvlJc w:val="left"/>
      <w:pPr>
        <w:ind w:left="2792" w:hanging="1440"/>
      </w:pPr>
    </w:lvl>
    <w:lvl w:ilvl="8">
      <w:start w:val="1"/>
      <w:numFmt w:val="decimal"/>
      <w:isLgl/>
      <w:lvlText w:val="%1.%2.%3.%4.%5.%6.%7.%8.%9."/>
      <w:lvlJc w:val="left"/>
      <w:pPr>
        <w:ind w:left="3244" w:hanging="1800"/>
      </w:pPr>
    </w:lvl>
  </w:abstractNum>
  <w:abstractNum w:abstractNumId="21">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90C1E"/>
    <w:multiLevelType w:val="multilevel"/>
    <w:tmpl w:val="F74CE89E"/>
    <w:lvl w:ilvl="0">
      <w:start w:val="1"/>
      <w:numFmt w:val="decimal"/>
      <w:lvlText w:val="%1."/>
      <w:lvlJc w:val="left"/>
      <w:pPr>
        <w:tabs>
          <w:tab w:val="num" w:pos="1131"/>
        </w:tabs>
        <w:ind w:left="1131" w:hanging="705"/>
      </w:pPr>
    </w:lvl>
    <w:lvl w:ilvl="1">
      <w:start w:val="1"/>
      <w:numFmt w:val="decimal"/>
      <w:lvlText w:val="%1.%2."/>
      <w:lvlJc w:val="left"/>
      <w:pPr>
        <w:tabs>
          <w:tab w:val="num" w:pos="1425"/>
        </w:tabs>
        <w:ind w:left="1425" w:hanging="720"/>
      </w:pPr>
    </w:lvl>
    <w:lvl w:ilvl="2">
      <w:start w:val="1"/>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24">
    <w:nsid w:val="4DC1211D"/>
    <w:multiLevelType w:val="hybridMultilevel"/>
    <w:tmpl w:val="3B024406"/>
    <w:lvl w:ilvl="0" w:tplc="A7840080">
      <w:start w:val="1"/>
      <w:numFmt w:val="bullet"/>
      <w:lvlText w:val="-"/>
      <w:lvlJc w:val="left"/>
      <w:pPr>
        <w:tabs>
          <w:tab w:val="num" w:pos="2890"/>
        </w:tabs>
        <w:ind w:left="2890" w:hanging="360"/>
      </w:pPr>
      <w:rPr>
        <w:rFonts w:ascii="SimHei" w:eastAsia="SimHei" w:hAnsi="SimHei" w:hint="eastAsia"/>
      </w:rPr>
    </w:lvl>
    <w:lvl w:ilvl="1" w:tplc="04190003">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start w:val="1"/>
      <w:numFmt w:val="bullet"/>
      <w:lvlText w:val=""/>
      <w:lvlJc w:val="left"/>
      <w:pPr>
        <w:tabs>
          <w:tab w:val="num" w:pos="4500"/>
        </w:tabs>
        <w:ind w:left="4500" w:hanging="360"/>
      </w:pPr>
      <w:rPr>
        <w:rFonts w:ascii="Symbol" w:hAnsi="Symbol" w:hint="default"/>
      </w:rPr>
    </w:lvl>
    <w:lvl w:ilvl="4" w:tplc="04190003">
      <w:start w:val="1"/>
      <w:numFmt w:val="bullet"/>
      <w:lvlText w:val="o"/>
      <w:lvlJc w:val="left"/>
      <w:pPr>
        <w:tabs>
          <w:tab w:val="num" w:pos="5220"/>
        </w:tabs>
        <w:ind w:left="5220" w:hanging="360"/>
      </w:pPr>
      <w:rPr>
        <w:rFonts w:ascii="Courier New" w:hAnsi="Courier New" w:cs="Courier New" w:hint="default"/>
      </w:rPr>
    </w:lvl>
    <w:lvl w:ilvl="5" w:tplc="04190005">
      <w:start w:val="1"/>
      <w:numFmt w:val="bullet"/>
      <w:lvlText w:val=""/>
      <w:lvlJc w:val="left"/>
      <w:pPr>
        <w:tabs>
          <w:tab w:val="num" w:pos="5940"/>
        </w:tabs>
        <w:ind w:left="5940" w:hanging="360"/>
      </w:pPr>
      <w:rPr>
        <w:rFonts w:ascii="Wingdings" w:hAnsi="Wingdings" w:hint="default"/>
      </w:rPr>
    </w:lvl>
    <w:lvl w:ilvl="6" w:tplc="04190001">
      <w:start w:val="1"/>
      <w:numFmt w:val="bullet"/>
      <w:lvlText w:val=""/>
      <w:lvlJc w:val="left"/>
      <w:pPr>
        <w:tabs>
          <w:tab w:val="num" w:pos="6660"/>
        </w:tabs>
        <w:ind w:left="6660" w:hanging="360"/>
      </w:pPr>
      <w:rPr>
        <w:rFonts w:ascii="Symbol" w:hAnsi="Symbol" w:hint="default"/>
      </w:rPr>
    </w:lvl>
    <w:lvl w:ilvl="7" w:tplc="04190003">
      <w:start w:val="1"/>
      <w:numFmt w:val="bullet"/>
      <w:lvlText w:val="o"/>
      <w:lvlJc w:val="left"/>
      <w:pPr>
        <w:tabs>
          <w:tab w:val="num" w:pos="7380"/>
        </w:tabs>
        <w:ind w:left="7380" w:hanging="360"/>
      </w:pPr>
      <w:rPr>
        <w:rFonts w:ascii="Courier New" w:hAnsi="Courier New" w:cs="Courier New" w:hint="default"/>
      </w:rPr>
    </w:lvl>
    <w:lvl w:ilvl="8" w:tplc="04190005">
      <w:start w:val="1"/>
      <w:numFmt w:val="bullet"/>
      <w:lvlText w:val=""/>
      <w:lvlJc w:val="left"/>
      <w:pPr>
        <w:tabs>
          <w:tab w:val="num" w:pos="8100"/>
        </w:tabs>
        <w:ind w:left="8100" w:hanging="360"/>
      </w:pPr>
      <w:rPr>
        <w:rFonts w:ascii="Wingdings" w:hAnsi="Wingdings" w:hint="default"/>
      </w:rPr>
    </w:lvl>
  </w:abstractNum>
  <w:abstractNum w:abstractNumId="25">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6">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0">
    <w:nsid w:val="62B910D5"/>
    <w:multiLevelType w:val="hybridMultilevel"/>
    <w:tmpl w:val="A7A4DD8E"/>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7"/>
  </w:num>
  <w:num w:numId="3">
    <w:abstractNumId w:val="14"/>
  </w:num>
  <w:num w:numId="4">
    <w:abstractNumId w:val="22"/>
  </w:num>
  <w:num w:numId="5">
    <w:abstractNumId w:val="3"/>
  </w:num>
  <w:num w:numId="6">
    <w:abstractNumId w:val="31"/>
  </w:num>
  <w:num w:numId="7">
    <w:abstractNumId w:val="34"/>
  </w:num>
  <w:num w:numId="8">
    <w:abstractNumId w:val="10"/>
  </w:num>
  <w:num w:numId="9">
    <w:abstractNumId w:val="28"/>
  </w:num>
  <w:num w:numId="10">
    <w:abstractNumId w:val="11"/>
  </w:num>
  <w:num w:numId="11">
    <w:abstractNumId w:val="12"/>
  </w:num>
  <w:num w:numId="12">
    <w:abstractNumId w:val="4"/>
  </w:num>
  <w:num w:numId="13">
    <w:abstractNumId w:val="33"/>
  </w:num>
  <w:num w:numId="14">
    <w:abstractNumId w:val="2"/>
  </w:num>
  <w:num w:numId="15">
    <w:abstractNumId w:val="15"/>
  </w:num>
  <w:num w:numId="16">
    <w:abstractNumId w:val="25"/>
  </w:num>
  <w:num w:numId="17">
    <w:abstractNumId w:val="32"/>
  </w:num>
  <w:num w:numId="18">
    <w:abstractNumId w:val="36"/>
  </w:num>
  <w:num w:numId="19">
    <w:abstractNumId w:val="19"/>
  </w:num>
  <w:num w:numId="20">
    <w:abstractNumId w:val="18"/>
  </w:num>
  <w:num w:numId="21">
    <w:abstractNumId w:val="37"/>
  </w:num>
  <w:num w:numId="22">
    <w:abstractNumId w:val="0"/>
  </w:num>
  <w:num w:numId="23">
    <w:abstractNumId w:val="6"/>
  </w:num>
  <w:num w:numId="24">
    <w:abstractNumId w:val="35"/>
  </w:num>
  <w:num w:numId="25">
    <w:abstractNumId w:val="29"/>
  </w:num>
  <w:num w:numId="26">
    <w:abstractNumId w:val="1"/>
  </w:num>
  <w:num w:numId="27">
    <w:abstractNumId w:val="21"/>
  </w:num>
  <w:num w:numId="28">
    <w:abstractNumId w:val="9"/>
  </w:num>
  <w:num w:numId="29">
    <w:abstractNumId w:val="26"/>
  </w:num>
  <w:num w:numId="30">
    <w:abstractNumId w:val="13"/>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6"/>
  </w:num>
  <w:num w:numId="35">
    <w:abstractNumId w:val="8"/>
  </w:num>
  <w:num w:numId="36">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567EC"/>
    <w:rsid w:val="000618B9"/>
    <w:rsid w:val="000621BC"/>
    <w:rsid w:val="0006488F"/>
    <w:rsid w:val="00066806"/>
    <w:rsid w:val="00071F29"/>
    <w:rsid w:val="00074218"/>
    <w:rsid w:val="000759EF"/>
    <w:rsid w:val="00075DD2"/>
    <w:rsid w:val="000768E0"/>
    <w:rsid w:val="00077387"/>
    <w:rsid w:val="0007765F"/>
    <w:rsid w:val="00080885"/>
    <w:rsid w:val="000847A2"/>
    <w:rsid w:val="00087EC8"/>
    <w:rsid w:val="00087FC2"/>
    <w:rsid w:val="00095E4F"/>
    <w:rsid w:val="000A022B"/>
    <w:rsid w:val="000A313B"/>
    <w:rsid w:val="000A6E7F"/>
    <w:rsid w:val="000A7790"/>
    <w:rsid w:val="000B2A24"/>
    <w:rsid w:val="000B55D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26442"/>
    <w:rsid w:val="00133507"/>
    <w:rsid w:val="00134B0A"/>
    <w:rsid w:val="0013575A"/>
    <w:rsid w:val="00135B23"/>
    <w:rsid w:val="00135D79"/>
    <w:rsid w:val="00135F3B"/>
    <w:rsid w:val="00137838"/>
    <w:rsid w:val="00137A6E"/>
    <w:rsid w:val="0014167D"/>
    <w:rsid w:val="00141BB3"/>
    <w:rsid w:val="00144EC3"/>
    <w:rsid w:val="00145FA2"/>
    <w:rsid w:val="00151897"/>
    <w:rsid w:val="00152953"/>
    <w:rsid w:val="00152CCC"/>
    <w:rsid w:val="00162B8F"/>
    <w:rsid w:val="00165A6E"/>
    <w:rsid w:val="00166942"/>
    <w:rsid w:val="0017083A"/>
    <w:rsid w:val="001734B8"/>
    <w:rsid w:val="00176846"/>
    <w:rsid w:val="00180599"/>
    <w:rsid w:val="00181279"/>
    <w:rsid w:val="0018392C"/>
    <w:rsid w:val="00186001"/>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4BCE"/>
    <w:rsid w:val="001E0911"/>
    <w:rsid w:val="001E2403"/>
    <w:rsid w:val="001E256E"/>
    <w:rsid w:val="001E64AB"/>
    <w:rsid w:val="001E7214"/>
    <w:rsid w:val="001F0FD7"/>
    <w:rsid w:val="001F1706"/>
    <w:rsid w:val="001F53BC"/>
    <w:rsid w:val="00210D71"/>
    <w:rsid w:val="00211516"/>
    <w:rsid w:val="00211BA8"/>
    <w:rsid w:val="002136DE"/>
    <w:rsid w:val="002212A6"/>
    <w:rsid w:val="00230783"/>
    <w:rsid w:val="00230B76"/>
    <w:rsid w:val="002313C6"/>
    <w:rsid w:val="002405FB"/>
    <w:rsid w:val="00247D42"/>
    <w:rsid w:val="0025023F"/>
    <w:rsid w:val="00250E77"/>
    <w:rsid w:val="00251C11"/>
    <w:rsid w:val="002569C5"/>
    <w:rsid w:val="00261F7F"/>
    <w:rsid w:val="00265806"/>
    <w:rsid w:val="00270542"/>
    <w:rsid w:val="0027283B"/>
    <w:rsid w:val="00272BE0"/>
    <w:rsid w:val="002736CB"/>
    <w:rsid w:val="0027641A"/>
    <w:rsid w:val="00276F76"/>
    <w:rsid w:val="0028019F"/>
    <w:rsid w:val="002814A2"/>
    <w:rsid w:val="00292B08"/>
    <w:rsid w:val="0029587E"/>
    <w:rsid w:val="00296CBC"/>
    <w:rsid w:val="002A1ADD"/>
    <w:rsid w:val="002A7F76"/>
    <w:rsid w:val="002B0EAE"/>
    <w:rsid w:val="002B1027"/>
    <w:rsid w:val="002B433F"/>
    <w:rsid w:val="002B4641"/>
    <w:rsid w:val="002C003B"/>
    <w:rsid w:val="002C1B54"/>
    <w:rsid w:val="002C263E"/>
    <w:rsid w:val="002C4A84"/>
    <w:rsid w:val="002C5A10"/>
    <w:rsid w:val="002D36AA"/>
    <w:rsid w:val="002D78AB"/>
    <w:rsid w:val="002E22DD"/>
    <w:rsid w:val="002F554C"/>
    <w:rsid w:val="003001B5"/>
    <w:rsid w:val="00310804"/>
    <w:rsid w:val="00312865"/>
    <w:rsid w:val="0031433D"/>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431A"/>
    <w:rsid w:val="00387A5F"/>
    <w:rsid w:val="00387E7F"/>
    <w:rsid w:val="003911CF"/>
    <w:rsid w:val="00395347"/>
    <w:rsid w:val="003A32A4"/>
    <w:rsid w:val="003A53CF"/>
    <w:rsid w:val="003C358F"/>
    <w:rsid w:val="003D6EB9"/>
    <w:rsid w:val="003D7401"/>
    <w:rsid w:val="003E4CC2"/>
    <w:rsid w:val="003E64DD"/>
    <w:rsid w:val="003E6B2E"/>
    <w:rsid w:val="003F3AC5"/>
    <w:rsid w:val="003F405C"/>
    <w:rsid w:val="003F4F26"/>
    <w:rsid w:val="004019C5"/>
    <w:rsid w:val="00402813"/>
    <w:rsid w:val="0041314C"/>
    <w:rsid w:val="00413CD9"/>
    <w:rsid w:val="00420DC8"/>
    <w:rsid w:val="0042709E"/>
    <w:rsid w:val="00431420"/>
    <w:rsid w:val="004319FE"/>
    <w:rsid w:val="00440FB2"/>
    <w:rsid w:val="00443F54"/>
    <w:rsid w:val="00447703"/>
    <w:rsid w:val="00451703"/>
    <w:rsid w:val="00453C2A"/>
    <w:rsid w:val="004555D8"/>
    <w:rsid w:val="00456C5E"/>
    <w:rsid w:val="0046154E"/>
    <w:rsid w:val="0046473D"/>
    <w:rsid w:val="00465E8D"/>
    <w:rsid w:val="00465EDB"/>
    <w:rsid w:val="00473E62"/>
    <w:rsid w:val="004752EE"/>
    <w:rsid w:val="004757BE"/>
    <w:rsid w:val="0047669B"/>
    <w:rsid w:val="00483150"/>
    <w:rsid w:val="00486DC0"/>
    <w:rsid w:val="00492512"/>
    <w:rsid w:val="00494920"/>
    <w:rsid w:val="004949CA"/>
    <w:rsid w:val="004A3AEE"/>
    <w:rsid w:val="004A5719"/>
    <w:rsid w:val="004A660A"/>
    <w:rsid w:val="004A684C"/>
    <w:rsid w:val="004B1AC0"/>
    <w:rsid w:val="004B3F86"/>
    <w:rsid w:val="004B5077"/>
    <w:rsid w:val="004C404F"/>
    <w:rsid w:val="004C6C69"/>
    <w:rsid w:val="004D0115"/>
    <w:rsid w:val="004D1121"/>
    <w:rsid w:val="004D3D55"/>
    <w:rsid w:val="004F0AE4"/>
    <w:rsid w:val="004F3CE7"/>
    <w:rsid w:val="004F7323"/>
    <w:rsid w:val="00501115"/>
    <w:rsid w:val="005072F9"/>
    <w:rsid w:val="00511E36"/>
    <w:rsid w:val="005121B4"/>
    <w:rsid w:val="005150DB"/>
    <w:rsid w:val="00520E6D"/>
    <w:rsid w:val="005224EF"/>
    <w:rsid w:val="0052475D"/>
    <w:rsid w:val="005255E0"/>
    <w:rsid w:val="00535B2F"/>
    <w:rsid w:val="005423CB"/>
    <w:rsid w:val="00543CD0"/>
    <w:rsid w:val="00551C1D"/>
    <w:rsid w:val="00552900"/>
    <w:rsid w:val="00554D7D"/>
    <w:rsid w:val="00556469"/>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07E48"/>
    <w:rsid w:val="00610F9D"/>
    <w:rsid w:val="0061654D"/>
    <w:rsid w:val="0061725F"/>
    <w:rsid w:val="00620D8D"/>
    <w:rsid w:val="0062228D"/>
    <w:rsid w:val="00622F0F"/>
    <w:rsid w:val="00625BF4"/>
    <w:rsid w:val="00626B44"/>
    <w:rsid w:val="00632577"/>
    <w:rsid w:val="00636934"/>
    <w:rsid w:val="00637189"/>
    <w:rsid w:val="00641937"/>
    <w:rsid w:val="00641F10"/>
    <w:rsid w:val="00647078"/>
    <w:rsid w:val="00657FE7"/>
    <w:rsid w:val="00661254"/>
    <w:rsid w:val="00666E41"/>
    <w:rsid w:val="00670267"/>
    <w:rsid w:val="006713DD"/>
    <w:rsid w:val="00672700"/>
    <w:rsid w:val="006776A7"/>
    <w:rsid w:val="006819EA"/>
    <w:rsid w:val="006829C9"/>
    <w:rsid w:val="00685FBD"/>
    <w:rsid w:val="0069219F"/>
    <w:rsid w:val="0069311E"/>
    <w:rsid w:val="006A13DE"/>
    <w:rsid w:val="006B1095"/>
    <w:rsid w:val="006B6C2D"/>
    <w:rsid w:val="006C0030"/>
    <w:rsid w:val="006C05DB"/>
    <w:rsid w:val="006C30A5"/>
    <w:rsid w:val="006C5089"/>
    <w:rsid w:val="006D0351"/>
    <w:rsid w:val="006D0BDD"/>
    <w:rsid w:val="006D65AA"/>
    <w:rsid w:val="006D7E24"/>
    <w:rsid w:val="006E1ED4"/>
    <w:rsid w:val="006E3105"/>
    <w:rsid w:val="006F2C01"/>
    <w:rsid w:val="006F506E"/>
    <w:rsid w:val="006F53C0"/>
    <w:rsid w:val="006F74A3"/>
    <w:rsid w:val="006F7625"/>
    <w:rsid w:val="0070737B"/>
    <w:rsid w:val="007073EF"/>
    <w:rsid w:val="007173BC"/>
    <w:rsid w:val="00717E08"/>
    <w:rsid w:val="00732016"/>
    <w:rsid w:val="0073581A"/>
    <w:rsid w:val="00736697"/>
    <w:rsid w:val="00736E3F"/>
    <w:rsid w:val="007432A4"/>
    <w:rsid w:val="00746717"/>
    <w:rsid w:val="00757AAB"/>
    <w:rsid w:val="00765339"/>
    <w:rsid w:val="007670C2"/>
    <w:rsid w:val="00767258"/>
    <w:rsid w:val="0076785A"/>
    <w:rsid w:val="007758CC"/>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5C13"/>
    <w:rsid w:val="008077E0"/>
    <w:rsid w:val="008170A1"/>
    <w:rsid w:val="0081733B"/>
    <w:rsid w:val="00817702"/>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1826"/>
    <w:rsid w:val="00915380"/>
    <w:rsid w:val="00924899"/>
    <w:rsid w:val="00927BBE"/>
    <w:rsid w:val="009306C6"/>
    <w:rsid w:val="009309F7"/>
    <w:rsid w:val="00930CC9"/>
    <w:rsid w:val="00932365"/>
    <w:rsid w:val="00934E38"/>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C4CA6"/>
    <w:rsid w:val="009D38C0"/>
    <w:rsid w:val="009D5FD8"/>
    <w:rsid w:val="009E1696"/>
    <w:rsid w:val="009E3F58"/>
    <w:rsid w:val="009E4C49"/>
    <w:rsid w:val="009E62BD"/>
    <w:rsid w:val="00A01C6E"/>
    <w:rsid w:val="00A111DD"/>
    <w:rsid w:val="00A13B4B"/>
    <w:rsid w:val="00A14778"/>
    <w:rsid w:val="00A2071F"/>
    <w:rsid w:val="00A23041"/>
    <w:rsid w:val="00A2490B"/>
    <w:rsid w:val="00A319C2"/>
    <w:rsid w:val="00A37001"/>
    <w:rsid w:val="00A406EF"/>
    <w:rsid w:val="00A41947"/>
    <w:rsid w:val="00A433E5"/>
    <w:rsid w:val="00A5576A"/>
    <w:rsid w:val="00A56C3B"/>
    <w:rsid w:val="00A57B98"/>
    <w:rsid w:val="00A60A3C"/>
    <w:rsid w:val="00A64C03"/>
    <w:rsid w:val="00A668E2"/>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2B6D"/>
    <w:rsid w:val="00AE45FA"/>
    <w:rsid w:val="00AE6CBB"/>
    <w:rsid w:val="00AE7DD7"/>
    <w:rsid w:val="00AF026E"/>
    <w:rsid w:val="00AF2BF0"/>
    <w:rsid w:val="00AF5CB9"/>
    <w:rsid w:val="00B00DFF"/>
    <w:rsid w:val="00B01E5B"/>
    <w:rsid w:val="00B0696C"/>
    <w:rsid w:val="00B1442C"/>
    <w:rsid w:val="00B32B98"/>
    <w:rsid w:val="00B34D13"/>
    <w:rsid w:val="00B35AC4"/>
    <w:rsid w:val="00B43D22"/>
    <w:rsid w:val="00B46DAA"/>
    <w:rsid w:val="00B47646"/>
    <w:rsid w:val="00B47D56"/>
    <w:rsid w:val="00B573C3"/>
    <w:rsid w:val="00B60738"/>
    <w:rsid w:val="00B61811"/>
    <w:rsid w:val="00B61A68"/>
    <w:rsid w:val="00B65A17"/>
    <w:rsid w:val="00B6702D"/>
    <w:rsid w:val="00B7607F"/>
    <w:rsid w:val="00B80142"/>
    <w:rsid w:val="00B81E19"/>
    <w:rsid w:val="00B8308D"/>
    <w:rsid w:val="00B8353E"/>
    <w:rsid w:val="00B83A41"/>
    <w:rsid w:val="00B859A6"/>
    <w:rsid w:val="00B92A0F"/>
    <w:rsid w:val="00B96C8A"/>
    <w:rsid w:val="00B97A36"/>
    <w:rsid w:val="00BA4E94"/>
    <w:rsid w:val="00BA5CF2"/>
    <w:rsid w:val="00BA5FB1"/>
    <w:rsid w:val="00BB0DE9"/>
    <w:rsid w:val="00BB1476"/>
    <w:rsid w:val="00BB14D7"/>
    <w:rsid w:val="00BD455D"/>
    <w:rsid w:val="00BD5A9B"/>
    <w:rsid w:val="00BD7EE4"/>
    <w:rsid w:val="00BE1603"/>
    <w:rsid w:val="00BE4A4C"/>
    <w:rsid w:val="00BE70AD"/>
    <w:rsid w:val="00BE757B"/>
    <w:rsid w:val="00BE7A5A"/>
    <w:rsid w:val="00BF4392"/>
    <w:rsid w:val="00BF6A46"/>
    <w:rsid w:val="00C00EB8"/>
    <w:rsid w:val="00C01DB4"/>
    <w:rsid w:val="00C034E8"/>
    <w:rsid w:val="00C11F8C"/>
    <w:rsid w:val="00C1273D"/>
    <w:rsid w:val="00C132FA"/>
    <w:rsid w:val="00C13B00"/>
    <w:rsid w:val="00C13EB8"/>
    <w:rsid w:val="00C14740"/>
    <w:rsid w:val="00C16ABA"/>
    <w:rsid w:val="00C1752B"/>
    <w:rsid w:val="00C20B2C"/>
    <w:rsid w:val="00C22E29"/>
    <w:rsid w:val="00C23C8D"/>
    <w:rsid w:val="00C2609B"/>
    <w:rsid w:val="00C26A37"/>
    <w:rsid w:val="00C274D3"/>
    <w:rsid w:val="00C33ED4"/>
    <w:rsid w:val="00C41C07"/>
    <w:rsid w:val="00C50641"/>
    <w:rsid w:val="00C56D2B"/>
    <w:rsid w:val="00C61A8C"/>
    <w:rsid w:val="00C77098"/>
    <w:rsid w:val="00C777C1"/>
    <w:rsid w:val="00C815CC"/>
    <w:rsid w:val="00CA5DDE"/>
    <w:rsid w:val="00CB15D7"/>
    <w:rsid w:val="00CB2EEC"/>
    <w:rsid w:val="00CC218D"/>
    <w:rsid w:val="00CC4408"/>
    <w:rsid w:val="00CC7730"/>
    <w:rsid w:val="00CD23FB"/>
    <w:rsid w:val="00CD4331"/>
    <w:rsid w:val="00CE5E87"/>
    <w:rsid w:val="00D049EF"/>
    <w:rsid w:val="00D07631"/>
    <w:rsid w:val="00D13581"/>
    <w:rsid w:val="00D14B43"/>
    <w:rsid w:val="00D24F82"/>
    <w:rsid w:val="00D26372"/>
    <w:rsid w:val="00D34C0A"/>
    <w:rsid w:val="00D35B22"/>
    <w:rsid w:val="00D41390"/>
    <w:rsid w:val="00D44CDB"/>
    <w:rsid w:val="00D44DBB"/>
    <w:rsid w:val="00D46443"/>
    <w:rsid w:val="00D47DE6"/>
    <w:rsid w:val="00D5704B"/>
    <w:rsid w:val="00D62389"/>
    <w:rsid w:val="00D71F8F"/>
    <w:rsid w:val="00D72F88"/>
    <w:rsid w:val="00D754F4"/>
    <w:rsid w:val="00D84EEF"/>
    <w:rsid w:val="00D93AD1"/>
    <w:rsid w:val="00DA1A96"/>
    <w:rsid w:val="00DA3D5D"/>
    <w:rsid w:val="00DB1A73"/>
    <w:rsid w:val="00DB2563"/>
    <w:rsid w:val="00DB4792"/>
    <w:rsid w:val="00DB65EB"/>
    <w:rsid w:val="00DB6F56"/>
    <w:rsid w:val="00DC304B"/>
    <w:rsid w:val="00DC33C0"/>
    <w:rsid w:val="00DC4D49"/>
    <w:rsid w:val="00DC5397"/>
    <w:rsid w:val="00DC6C5F"/>
    <w:rsid w:val="00DC7A6B"/>
    <w:rsid w:val="00DD7E50"/>
    <w:rsid w:val="00DE1803"/>
    <w:rsid w:val="00DE21FC"/>
    <w:rsid w:val="00DE75E3"/>
    <w:rsid w:val="00DF4523"/>
    <w:rsid w:val="00DF541A"/>
    <w:rsid w:val="00E0035E"/>
    <w:rsid w:val="00E009C9"/>
    <w:rsid w:val="00E042E4"/>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055"/>
    <w:rsid w:val="00E6216C"/>
    <w:rsid w:val="00E62594"/>
    <w:rsid w:val="00E63460"/>
    <w:rsid w:val="00E708E5"/>
    <w:rsid w:val="00E751E4"/>
    <w:rsid w:val="00E826A9"/>
    <w:rsid w:val="00E83173"/>
    <w:rsid w:val="00E85125"/>
    <w:rsid w:val="00E91F93"/>
    <w:rsid w:val="00E923E1"/>
    <w:rsid w:val="00EA0C7E"/>
    <w:rsid w:val="00EA3667"/>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EF6643"/>
    <w:rsid w:val="00EF6A86"/>
    <w:rsid w:val="00F10F68"/>
    <w:rsid w:val="00F14B95"/>
    <w:rsid w:val="00F14FBD"/>
    <w:rsid w:val="00F16916"/>
    <w:rsid w:val="00F2018F"/>
    <w:rsid w:val="00F32D76"/>
    <w:rsid w:val="00F346AF"/>
    <w:rsid w:val="00F37043"/>
    <w:rsid w:val="00F37456"/>
    <w:rsid w:val="00F405B6"/>
    <w:rsid w:val="00F40B2D"/>
    <w:rsid w:val="00F4262C"/>
    <w:rsid w:val="00F467DF"/>
    <w:rsid w:val="00F52335"/>
    <w:rsid w:val="00F553A9"/>
    <w:rsid w:val="00F60574"/>
    <w:rsid w:val="00F61B65"/>
    <w:rsid w:val="00F64036"/>
    <w:rsid w:val="00F65729"/>
    <w:rsid w:val="00F65C23"/>
    <w:rsid w:val="00F7023C"/>
    <w:rsid w:val="00F754D1"/>
    <w:rsid w:val="00F8469B"/>
    <w:rsid w:val="00F86EA9"/>
    <w:rsid w:val="00F903F5"/>
    <w:rsid w:val="00F96071"/>
    <w:rsid w:val="00F96986"/>
    <w:rsid w:val="00F97546"/>
    <w:rsid w:val="00FA0652"/>
    <w:rsid w:val="00FA0855"/>
    <w:rsid w:val="00FA551A"/>
    <w:rsid w:val="00FB44D2"/>
    <w:rsid w:val="00FB49FC"/>
    <w:rsid w:val="00FB7FD5"/>
    <w:rsid w:val="00FC0383"/>
    <w:rsid w:val="00FC2957"/>
    <w:rsid w:val="00FC5228"/>
    <w:rsid w:val="00FC68AB"/>
    <w:rsid w:val="00FC7127"/>
    <w:rsid w:val="00FD6BF3"/>
    <w:rsid w:val="00FD6CD0"/>
    <w:rsid w:val="00FE06DD"/>
    <w:rsid w:val="00FE0C2A"/>
    <w:rsid w:val="00FE1770"/>
    <w:rsid w:val="00FE599C"/>
    <w:rsid w:val="00FF0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347B9-6354-4786-8656-8AACBF1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36"/>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230783"/>
    <w:rPr>
      <w:color w:val="106BBE"/>
    </w:rPr>
  </w:style>
  <w:style w:type="paragraph" w:customStyle="1" w:styleId="af5">
    <w:name w:val="Комментарий"/>
    <w:basedOn w:val="a"/>
    <w:next w:val="a"/>
    <w:uiPriority w:val="99"/>
    <w:rsid w:val="00FC68AB"/>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6">
    <w:name w:val="Информация о версии"/>
    <w:basedOn w:val="af5"/>
    <w:next w:val="a"/>
    <w:uiPriority w:val="99"/>
    <w:rsid w:val="00FC68AB"/>
    <w:rPr>
      <w:i/>
      <w:iCs/>
    </w:rPr>
  </w:style>
  <w:style w:type="paragraph" w:customStyle="1" w:styleId="af7">
    <w:name w:val="Нормальный (таблица)"/>
    <w:basedOn w:val="a"/>
    <w:next w:val="a"/>
    <w:uiPriority w:val="99"/>
    <w:rsid w:val="00FC68A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8">
    <w:name w:val="Прижатый влево"/>
    <w:basedOn w:val="a"/>
    <w:next w:val="a"/>
    <w:uiPriority w:val="99"/>
    <w:rsid w:val="00FC68A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f9">
    <w:name w:val="Body Text"/>
    <w:basedOn w:val="a"/>
    <w:link w:val="afa"/>
    <w:uiPriority w:val="99"/>
    <w:unhideWhenUsed/>
    <w:rsid w:val="00F16916"/>
    <w:pPr>
      <w:spacing w:after="120"/>
    </w:pPr>
  </w:style>
  <w:style w:type="character" w:customStyle="1" w:styleId="afa">
    <w:name w:val="Основной текст Знак"/>
    <w:basedOn w:val="a0"/>
    <w:link w:val="af9"/>
    <w:uiPriority w:val="99"/>
    <w:rsid w:val="00F16916"/>
  </w:style>
  <w:style w:type="character" w:customStyle="1" w:styleId="12">
    <w:name w:val="Основной текст Знак1"/>
    <w:basedOn w:val="a0"/>
    <w:uiPriority w:val="99"/>
    <w:rsid w:val="00F16916"/>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68393901">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08186/0" TargetMode="External"/><Relationship Id="rId18" Type="http://schemas.openxmlformats.org/officeDocument/2006/relationships/hyperlink" Target="http://internet.garant.ru/document/redirect/12125268/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12125268/5" TargetMode="External"/><Relationship Id="rId17" Type="http://schemas.openxmlformats.org/officeDocument/2006/relationships/hyperlink" Target="http://internet.garant.ru/document/redirect/12125268/149" TargetMode="External"/><Relationship Id="rId2" Type="http://schemas.openxmlformats.org/officeDocument/2006/relationships/numbering" Target="numbering.xml"/><Relationship Id="rId16" Type="http://schemas.openxmlformats.org/officeDocument/2006/relationships/hyperlink" Target="http://internet.garant.ru/document/redirect/10180093/0" TargetMode="External"/><Relationship Id="rId20" Type="http://schemas.openxmlformats.org/officeDocument/2006/relationships/hyperlink" Target="http://internet.garant.ru/document/redirect/12158040/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193459/1000" TargetMode="External"/><Relationship Id="rId23" Type="http://schemas.openxmlformats.org/officeDocument/2006/relationships/fontTable" Target="fontTable.xml"/><Relationship Id="rId10" Type="http://schemas.openxmlformats.org/officeDocument/2006/relationships/hyperlink" Target="http://internet.garant.ru/document/redirect/10180093/0" TargetMode="External"/><Relationship Id="rId19" Type="http://schemas.openxmlformats.org/officeDocument/2006/relationships/hyperlink" Target="http://internet.garant.ru/document/redirect/70359584/1000" TargetMode="External"/><Relationship Id="rId4" Type="http://schemas.openxmlformats.org/officeDocument/2006/relationships/settings" Target="settings.xml"/><Relationship Id="rId9" Type="http://schemas.openxmlformats.org/officeDocument/2006/relationships/hyperlink" Target="http://internet.garant.ru/document/redirect/17582038/0" TargetMode="External"/><Relationship Id="rId14" Type="http://schemas.openxmlformats.org/officeDocument/2006/relationships/hyperlink" Target="http://internet.garant.ru/document/redirect/180422/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E2F21-B908-46B9-B394-308B73F7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Бечин Александр Алексеевич (Адм. Алатырского МО)</cp:lastModifiedBy>
  <cp:revision>7</cp:revision>
  <cp:lastPrinted>2023-01-20T13:24:00Z</cp:lastPrinted>
  <dcterms:created xsi:type="dcterms:W3CDTF">2023-01-20T13:24:00Z</dcterms:created>
  <dcterms:modified xsi:type="dcterms:W3CDTF">2024-03-01T04:56:00Z</dcterms:modified>
</cp:coreProperties>
</file>