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E97F2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E17D7B5" wp14:editId="43BAEBD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97F2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97F2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1199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B45FF" w:rsidRPr="008B45FF" w:rsidTr="008B45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B45FF" w:rsidRPr="008B45FF" w:rsidRDefault="008B45FF" w:rsidP="008B45F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right="34" w:firstLine="0"/>
              <w:outlineLvl w:val="0"/>
              <w:rPr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B45FF">
              <w:rPr>
                <w:bCs/>
                <w:kern w:val="0"/>
                <w:sz w:val="28"/>
                <w:szCs w:val="28"/>
                <w:lang w:eastAsia="ru-RU"/>
              </w:rPr>
              <w:t>Об утверждении Порядка передачи в аренду движимого и недвижимого имущества, включенного в перечень муниципального имущества Янтиковского муниципального округа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</w:tr>
    </w:tbl>
    <w:p w:rsidR="008B45FF" w:rsidRPr="008B45FF" w:rsidRDefault="008B45FF" w:rsidP="004A75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outlineLvl w:val="0"/>
        <w:rPr>
          <w:bCs/>
          <w:color w:val="26282F"/>
          <w:kern w:val="0"/>
          <w:sz w:val="28"/>
          <w:szCs w:val="28"/>
          <w:lang w:eastAsia="ru-RU"/>
        </w:rPr>
      </w:pP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8B45FF">
        <w:rPr>
          <w:kern w:val="0"/>
          <w:sz w:val="28"/>
          <w:szCs w:val="28"/>
          <w:lang w:eastAsia="ru-RU"/>
        </w:rPr>
        <w:t>В соответствии со статьей 18 Федерального закона от 24.07.2007</w:t>
      </w:r>
      <w:r>
        <w:rPr>
          <w:kern w:val="0"/>
          <w:sz w:val="28"/>
          <w:szCs w:val="28"/>
          <w:lang w:eastAsia="ru-RU"/>
        </w:rPr>
        <w:t xml:space="preserve"> </w:t>
      </w:r>
      <w:r w:rsidR="004A7536">
        <w:rPr>
          <w:kern w:val="0"/>
          <w:sz w:val="28"/>
          <w:szCs w:val="28"/>
          <w:lang w:eastAsia="ru-RU"/>
        </w:rPr>
        <w:br/>
      </w:r>
      <w:r w:rsidRPr="008B45FF">
        <w:rPr>
          <w:kern w:val="0"/>
          <w:sz w:val="28"/>
          <w:szCs w:val="28"/>
          <w:lang w:eastAsia="ru-RU"/>
        </w:rPr>
        <w:t xml:space="preserve">№ 209-ФЗ «О развитии малого и среднего предпринимательства </w:t>
      </w:r>
      <w:proofErr w:type="gramStart"/>
      <w:r w:rsidRPr="008B45FF">
        <w:rPr>
          <w:kern w:val="0"/>
          <w:sz w:val="28"/>
          <w:szCs w:val="28"/>
          <w:lang w:eastAsia="ru-RU"/>
        </w:rPr>
        <w:t>в</w:t>
      </w:r>
      <w:proofErr w:type="gramEnd"/>
      <w:r w:rsidRPr="008B45FF">
        <w:rPr>
          <w:kern w:val="0"/>
          <w:sz w:val="28"/>
          <w:szCs w:val="28"/>
          <w:lang w:eastAsia="ru-RU"/>
        </w:rPr>
        <w:t xml:space="preserve"> Российской Федерации»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r w:rsidR="004A7536">
        <w:rPr>
          <w:kern w:val="0"/>
          <w:sz w:val="28"/>
          <w:szCs w:val="28"/>
          <w:lang w:eastAsia="ru-RU"/>
        </w:rPr>
        <w:br/>
      </w:r>
      <w:proofErr w:type="gramStart"/>
      <w:r w:rsidRPr="008B45FF">
        <w:rPr>
          <w:b/>
          <w:kern w:val="0"/>
          <w:sz w:val="28"/>
          <w:szCs w:val="28"/>
          <w:lang w:eastAsia="ru-RU"/>
        </w:rPr>
        <w:t>п</w:t>
      </w:r>
      <w:proofErr w:type="gramEnd"/>
      <w:r w:rsidRPr="008B45FF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8B45FF" w:rsidRPr="008B45FF" w:rsidRDefault="008B45FF" w:rsidP="008B45FF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60" w:line="360" w:lineRule="auto"/>
        <w:ind w:left="0" w:firstLine="720"/>
        <w:contextualSpacing/>
        <w:rPr>
          <w:kern w:val="0"/>
          <w:sz w:val="28"/>
          <w:szCs w:val="28"/>
          <w:lang w:eastAsia="ru-RU"/>
        </w:rPr>
      </w:pPr>
      <w:bookmarkStart w:id="0" w:name="sub_1"/>
      <w:proofErr w:type="gramStart"/>
      <w:r w:rsidRPr="008B45FF">
        <w:rPr>
          <w:kern w:val="0"/>
          <w:sz w:val="28"/>
          <w:szCs w:val="28"/>
          <w:lang w:eastAsia="ru-RU"/>
        </w:rPr>
        <w:t xml:space="preserve">Утвердить прилагаемый Порядок передачи в аренду движимого и недвижимого имущества, включенного в перечень муниципального имущества Янтиковского муниципального округа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</w:t>
      </w:r>
      <w:r w:rsidRPr="008B45FF">
        <w:rPr>
          <w:kern w:val="0"/>
          <w:sz w:val="28"/>
          <w:szCs w:val="28"/>
          <w:lang w:eastAsia="ru-RU"/>
        </w:rPr>
        <w:lastRenderedPageBreak/>
        <w:t>среднего предпринимательства.</w:t>
      </w:r>
      <w:proofErr w:type="gramEnd"/>
    </w:p>
    <w:p w:rsidR="008B45FF" w:rsidRPr="008B45FF" w:rsidRDefault="008B45FF" w:rsidP="008B45F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360" w:lineRule="auto"/>
        <w:ind w:left="0" w:firstLine="720"/>
        <w:contextualSpacing/>
        <w:rPr>
          <w:kern w:val="0"/>
          <w:sz w:val="28"/>
          <w:szCs w:val="28"/>
          <w:lang w:eastAsia="ru-RU"/>
        </w:rPr>
      </w:pPr>
      <w:r w:rsidRPr="008B45FF">
        <w:rPr>
          <w:kern w:val="0"/>
          <w:sz w:val="28"/>
          <w:szCs w:val="28"/>
          <w:lang w:eastAsia="ru-RU"/>
        </w:rPr>
        <w:t>Признать утратившими силу: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rPr>
          <w:kern w:val="0"/>
          <w:sz w:val="28"/>
          <w:szCs w:val="28"/>
          <w:lang w:eastAsia="ru-RU"/>
        </w:rPr>
      </w:pPr>
      <w:proofErr w:type="gramStart"/>
      <w:r w:rsidRPr="008B45FF">
        <w:rPr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31.07.2019 № 364 «Об утверждении Порядка передачи в аренду объектов недвижимости, включенных в перечень муниципального имущества Янтиковского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rPr>
          <w:kern w:val="0"/>
          <w:sz w:val="28"/>
          <w:szCs w:val="28"/>
          <w:lang w:eastAsia="ru-RU"/>
        </w:rPr>
      </w:pPr>
      <w:proofErr w:type="gramStart"/>
      <w:r w:rsidRPr="008B45FF">
        <w:rPr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17.03.2021 № 149 «О внесении изменений в постановление администрации Янтиковского района от 31.07.2019 № 364 «Об утверждении Порядка передачи в аренду объектов недвижимости, включенных в перечень муниципального имущества Янтиковского района для предоставления его во владение и (или) в пользование на долгосрочной основе (в том числе по льготным ставкам арендной платы) субъектами малого и среднего предпринимательства</w:t>
      </w:r>
      <w:proofErr w:type="gramEnd"/>
      <w:r w:rsidRPr="008B45FF">
        <w:rPr>
          <w:kern w:val="0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3"/>
      <w:bookmarkStart w:id="2" w:name="sub_2"/>
      <w:bookmarkEnd w:id="0"/>
      <w:r w:rsidRPr="008B45FF">
        <w:rPr>
          <w:kern w:val="0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8B45FF">
        <w:rPr>
          <w:kern w:val="0"/>
          <w:sz w:val="28"/>
          <w:szCs w:val="28"/>
          <w:lang w:eastAsia="ru-RU"/>
        </w:rPr>
        <w:t>-н</w:t>
      </w:r>
      <w:proofErr w:type="gramEnd"/>
      <w:r w:rsidRPr="008B45FF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bookmarkEnd w:id="1"/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B45FF">
        <w:rPr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</w:t>
      </w:r>
      <w:hyperlink r:id="rId10" w:history="1"/>
      <w:r w:rsidRPr="008B45FF">
        <w:rPr>
          <w:kern w:val="0"/>
          <w:sz w:val="28"/>
          <w:szCs w:val="28"/>
          <w:lang w:eastAsia="ru-RU"/>
        </w:rPr>
        <w:t>.</w:t>
      </w:r>
    </w:p>
    <w:bookmarkEnd w:id="2"/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  <w:bookmarkStart w:id="3" w:name="sub_1000"/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</w:p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</w:p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  <w:sectPr w:rsidR="008B45FF" w:rsidSect="008B45FF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УТВЕРЖДЕН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8B45FF">
        <w:rPr>
          <w:bCs/>
          <w:kern w:val="0"/>
          <w:lang w:eastAsia="ru-RU"/>
        </w:rPr>
        <w:t>постановлением администрации</w:t>
      </w: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8B45FF">
        <w:rPr>
          <w:bCs/>
          <w:kern w:val="0"/>
          <w:lang w:eastAsia="ru-RU"/>
        </w:rPr>
        <w:t>Янтиковского муниципального округа</w:t>
      </w:r>
    </w:p>
    <w:p w:rsidR="008B45FF" w:rsidRPr="008B45FF" w:rsidRDefault="00E97F2A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color w:val="26282F"/>
          <w:kern w:val="0"/>
          <w:lang w:eastAsia="ru-RU"/>
        </w:rPr>
      </w:pPr>
      <w:r>
        <w:rPr>
          <w:bCs/>
          <w:kern w:val="0"/>
          <w:lang w:eastAsia="ru-RU"/>
        </w:rPr>
        <w:t>от 23.12</w:t>
      </w:r>
      <w:bookmarkStart w:id="4" w:name="_GoBack"/>
      <w:bookmarkEnd w:id="4"/>
      <w:r>
        <w:rPr>
          <w:bCs/>
          <w:kern w:val="0"/>
          <w:lang w:eastAsia="ru-RU"/>
        </w:rPr>
        <w:t>.2024 № 1199</w:t>
      </w:r>
    </w:p>
    <w:bookmarkEnd w:id="3"/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B45FF" w:rsidRPr="008B45FF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4A7536">
        <w:rPr>
          <w:b/>
          <w:bCs/>
          <w:kern w:val="0"/>
          <w:lang w:eastAsia="ru-RU"/>
        </w:rPr>
        <w:t xml:space="preserve">Порядок </w:t>
      </w:r>
    </w:p>
    <w:p w:rsidR="008B45FF" w:rsidRPr="004A7536" w:rsidRDefault="008B45FF" w:rsidP="004A75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4A7536">
        <w:rPr>
          <w:b/>
          <w:bCs/>
          <w:kern w:val="0"/>
          <w:lang w:eastAsia="ru-RU"/>
        </w:rPr>
        <w:t>передачи в аренду движимого и</w:t>
      </w:r>
      <w:r w:rsidRPr="004A7536">
        <w:rPr>
          <w:bCs/>
          <w:kern w:val="0"/>
          <w:lang w:eastAsia="ru-RU"/>
        </w:rPr>
        <w:t xml:space="preserve"> </w:t>
      </w:r>
      <w:r w:rsidRPr="004A7536">
        <w:rPr>
          <w:b/>
          <w:bCs/>
          <w:kern w:val="0"/>
          <w:lang w:eastAsia="ru-RU"/>
        </w:rPr>
        <w:t>недвижимого имущества, включенного в перечень муниципального имущества Янтиковского муниципального округа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color w:val="26282F"/>
          <w:kern w:val="0"/>
          <w:lang w:eastAsia="ru-RU"/>
        </w:rPr>
      </w:pP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A7536">
        <w:rPr>
          <w:kern w:val="0"/>
          <w:lang w:eastAsia="ru-RU"/>
        </w:rPr>
        <w:t xml:space="preserve">1. </w:t>
      </w:r>
      <w:proofErr w:type="gramStart"/>
      <w:r w:rsidRPr="004A7536">
        <w:rPr>
          <w:kern w:val="0"/>
          <w:lang w:eastAsia="ru-RU"/>
        </w:rPr>
        <w:t>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от 24.07.2007 № 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лицам, не являющимся</w:t>
      </w:r>
      <w:proofErr w:type="gramEnd"/>
      <w:r w:rsidRPr="004A7536">
        <w:rPr>
          <w:kern w:val="0"/>
          <w:lang w:eastAsia="ru-RU"/>
        </w:rPr>
        <w:t xml:space="preserve"> </w:t>
      </w:r>
      <w:proofErr w:type="gramStart"/>
      <w:r w:rsidRPr="004A7536">
        <w:rPr>
          <w:kern w:val="0"/>
          <w:lang w:eastAsia="ru-RU"/>
        </w:rPr>
        <w:t>индивидуальными предпринимателями и применяющим специальный налоговый режим «Налог на профессиональный доход», в виде передачи им во владение и (или) в пользование движимого и недвижимого имущества, находящегося в муниципальной собственности Янтиковского муниципального округа, в том числе зданий, строений, сооружений, нежилых помещений (далее - муниципальное имущество), в соответствии с муниципальными программами (подпрограммами) Янтиковского муниципального округа, содержащими мероприятия, направленные на развитие малого и среднего</w:t>
      </w:r>
      <w:proofErr w:type="gramEnd"/>
      <w:r w:rsidRPr="004A7536">
        <w:rPr>
          <w:kern w:val="0"/>
          <w:lang w:eastAsia="ru-RU"/>
        </w:rPr>
        <w:t xml:space="preserve"> предпринимательства.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5" w:name="sub_102"/>
      <w:r w:rsidRPr="004A7536">
        <w:rPr>
          <w:kern w:val="0"/>
          <w:lang w:eastAsia="ru-RU"/>
        </w:rPr>
        <w:t xml:space="preserve">2. </w:t>
      </w:r>
      <w:proofErr w:type="gramStart"/>
      <w:r w:rsidRPr="004A7536">
        <w:rPr>
          <w:kern w:val="0"/>
          <w:lang w:eastAsia="ru-RU"/>
        </w:rPr>
        <w:t>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Янтиковского муниципального округа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bookmarkEnd w:id="5"/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A7536">
        <w:rPr>
          <w:kern w:val="0"/>
          <w:lang w:eastAsia="ru-RU"/>
        </w:rPr>
        <w:t xml:space="preserve">3. </w:t>
      </w:r>
      <w:proofErr w:type="gramStart"/>
      <w:r w:rsidRPr="004A7536">
        <w:rPr>
          <w:kern w:val="0"/>
          <w:lang w:eastAsia="ru-RU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может</w:t>
      </w:r>
      <w:proofErr w:type="gramEnd"/>
      <w:r w:rsidRPr="004A7536">
        <w:rPr>
          <w:kern w:val="0"/>
          <w:lang w:eastAsia="ru-RU"/>
        </w:rPr>
        <w:t xml:space="preserve"> </w:t>
      </w:r>
      <w:proofErr w:type="gramStart"/>
      <w:r w:rsidRPr="004A7536">
        <w:rPr>
          <w:kern w:val="0"/>
          <w:lang w:eastAsia="ru-RU"/>
        </w:rPr>
        <w:t>быть отчуждено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</w:t>
      </w:r>
      <w:proofErr w:type="gramEnd"/>
      <w:r w:rsidRPr="004A7536">
        <w:rPr>
          <w:kern w:val="0"/>
          <w:lang w:eastAsia="ru-RU"/>
        </w:rPr>
        <w:t xml:space="preserve"> 9 пункта 2 статьи 39.3 Земельного кодекса Российской Федерации.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04"/>
      <w:r w:rsidRPr="004A7536">
        <w:rPr>
          <w:kern w:val="0"/>
          <w:lang w:eastAsia="ru-RU"/>
        </w:rPr>
        <w:t xml:space="preserve">4. Заключение договоров аренды муниципального имущества, включенного в Перечень, осуществляется администрацией Янтиковского муниципального округа на срок не </w:t>
      </w:r>
      <w:r w:rsidRPr="004A7536">
        <w:rPr>
          <w:kern w:val="0"/>
          <w:lang w:eastAsia="ru-RU"/>
        </w:rPr>
        <w:lastRenderedPageBreak/>
        <w:t xml:space="preserve">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A7536">
        <w:rPr>
          <w:kern w:val="0"/>
          <w:lang w:eastAsia="ru-RU"/>
        </w:rPr>
        <w:t xml:space="preserve">Заключение договоров аренды с субъектами малого и среднего предпринимательства, размещаемыми в </w:t>
      </w:r>
      <w:proofErr w:type="gramStart"/>
      <w:r w:rsidRPr="004A7536">
        <w:rPr>
          <w:kern w:val="0"/>
          <w:lang w:eastAsia="ru-RU"/>
        </w:rPr>
        <w:t>бизнес-инкубаторах</w:t>
      </w:r>
      <w:proofErr w:type="gramEnd"/>
      <w:r w:rsidRPr="004A7536">
        <w:rPr>
          <w:kern w:val="0"/>
          <w:lang w:eastAsia="ru-RU"/>
        </w:rPr>
        <w:t xml:space="preserve">, осуществляется на срок не более трех лет. </w:t>
      </w:r>
      <w:bookmarkEnd w:id="6"/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A7536">
        <w:rPr>
          <w:kern w:val="0"/>
          <w:lang w:eastAsia="ru-RU"/>
        </w:rPr>
        <w:t xml:space="preserve">5. </w:t>
      </w:r>
      <w:proofErr w:type="gramStart"/>
      <w:r w:rsidRPr="004A7536">
        <w:rPr>
          <w:kern w:val="0"/>
          <w:lang w:eastAsia="ru-RU"/>
        </w:rPr>
        <w:t>Администрация Янтиковского муниципального округа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признанными победителями по результатам конкурсов или аукционов на право заключения данных договоров в соответствии с законодательством Российской</w:t>
      </w:r>
      <w:proofErr w:type="gramEnd"/>
      <w:r w:rsidRPr="004A7536">
        <w:rPr>
          <w:kern w:val="0"/>
          <w:lang w:eastAsia="ru-RU"/>
        </w:rPr>
        <w:t xml:space="preserve"> Федерации, за исключением случаев, установленных пунктом 6 настоящего Порядка.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106"/>
      <w:r w:rsidRPr="004A7536">
        <w:rPr>
          <w:kern w:val="0"/>
          <w:lang w:eastAsia="ru-RU"/>
        </w:rPr>
        <w:t xml:space="preserve">6. </w:t>
      </w:r>
      <w:proofErr w:type="gramStart"/>
      <w:r w:rsidRPr="004A7536">
        <w:rPr>
          <w:kern w:val="0"/>
          <w:lang w:eastAsia="ru-RU"/>
        </w:rPr>
        <w:t>Администрация Янтиковского муниципального округа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муниципальных преференций в соответствии со статьей 19 Федерального закона от 26.07.2006 № 135-ФЗ «О защите конкуренции» (далее - Федеральный закон от 26.07.2006 № 135-ФЗ).</w:t>
      </w:r>
      <w:proofErr w:type="gramEnd"/>
    </w:p>
    <w:bookmarkEnd w:id="7"/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A7536">
        <w:rPr>
          <w:kern w:val="0"/>
          <w:lang w:eastAsia="ru-RU"/>
        </w:rPr>
        <w:t>В соответствии со статьей 20 Федерального закона от 26.07.2006 № 135-ФЗ администрация Янтиковского муниципального округа заключает договоры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8B45FF" w:rsidRPr="004A7536" w:rsidRDefault="008B45FF" w:rsidP="008B45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107"/>
      <w:r w:rsidRPr="004A7536">
        <w:rPr>
          <w:kern w:val="0"/>
          <w:lang w:eastAsia="ru-RU"/>
        </w:rPr>
        <w:t>7. 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определения размера арендной платы за пользование имуществом, находящимся в муниципальной собственности Янтиковского муниципального округа Чувашской Республики.</w:t>
      </w:r>
    </w:p>
    <w:bookmarkEnd w:id="8"/>
    <w:p w:rsidR="00351857" w:rsidRPr="004A7536" w:rsidRDefault="004A7536" w:rsidP="004A7536">
      <w:pPr>
        <w:spacing w:line="240" w:lineRule="auto"/>
        <w:ind w:firstLine="0"/>
        <w:jc w:val="center"/>
      </w:pPr>
      <w:r>
        <w:t>_______________</w:t>
      </w:r>
    </w:p>
    <w:sectPr w:rsidR="00351857" w:rsidRPr="004A7536" w:rsidSect="008B45F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236392"/>
      <w:docPartObj>
        <w:docPartGallery w:val="Page Numbers (Top of Page)"/>
        <w:docPartUnique/>
      </w:docPartObj>
    </w:sdtPr>
    <w:sdtEndPr/>
    <w:sdtContent>
      <w:p w:rsidR="008B45FF" w:rsidRDefault="008B45F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37C327B"/>
    <w:multiLevelType w:val="hybridMultilevel"/>
    <w:tmpl w:val="7834E930"/>
    <w:lvl w:ilvl="0" w:tplc="DC4878B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536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45FF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97F2A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8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8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236099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FC05-93DB-4DC1-B633-057660F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2024-12-27T07:15:00Z</dcterms:modified>
</cp:coreProperties>
</file>