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Default="0026284E" w:rsidP="00B85AD7">
      <w:pPr>
        <w:pStyle w:val="aff7"/>
        <w:rPr>
          <w:rFonts w:ascii="Times New Roman" w:hAnsi="Times New Roman" w:cs="Times New Roman"/>
          <w:sz w:val="24"/>
          <w:szCs w:val="24"/>
        </w:rPr>
      </w:pPr>
      <w:r>
        <w:rPr>
          <w:rFonts w:ascii="Times New Roman" w:hAnsi="Times New Roman" w:cs="Times New Roman"/>
          <w:sz w:val="24"/>
          <w:szCs w:val="24"/>
        </w:rPr>
        <w:t xml:space="preserve">                                                                                               ПРОЕКТ</w:t>
      </w: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Чǎ</w:t>
            </w:r>
            <w:proofErr w:type="gramStart"/>
            <w:r w:rsidRPr="001A56C0">
              <w:rPr>
                <w:rFonts w:ascii="Times New Roman" w:hAnsi="Times New Roman"/>
                <w:sz w:val="24"/>
                <w:szCs w:val="24"/>
              </w:rPr>
              <w:t>ваш</w:t>
            </w:r>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r>
              <w:rPr>
                <w:rFonts w:ascii="Times New Roman" w:hAnsi="Times New Roman"/>
                <w:sz w:val="24"/>
                <w:szCs w:val="24"/>
              </w:rPr>
              <w:t>Муркаш</w:t>
            </w:r>
          </w:p>
          <w:p w:rsidR="00664DF2" w:rsidRDefault="00664DF2" w:rsidP="00664DF2">
            <w:pPr>
              <w:pStyle w:val="1b"/>
              <w:jc w:val="center"/>
              <w:rPr>
                <w:rFonts w:ascii="Times New Roman" w:hAnsi="Times New Roman"/>
                <w:sz w:val="24"/>
                <w:szCs w:val="24"/>
              </w:rPr>
            </w:pPr>
            <w:r>
              <w:rPr>
                <w:rFonts w:ascii="Times New Roman" w:hAnsi="Times New Roman"/>
                <w:sz w:val="24"/>
                <w:szCs w:val="24"/>
              </w:rPr>
              <w:t>муниципаллǎ округ</w:t>
            </w:r>
            <w:r w:rsidRPr="001A56C0">
              <w:rPr>
                <w:rFonts w:ascii="Times New Roman" w:hAnsi="Times New Roman"/>
                <w:sz w:val="24"/>
                <w:szCs w:val="24"/>
              </w:rPr>
              <w:t>ĕ</w:t>
            </w:r>
            <w:r>
              <w:rPr>
                <w:rFonts w:ascii="Times New Roman" w:hAnsi="Times New Roman"/>
                <w:sz w:val="24"/>
                <w:szCs w:val="24"/>
              </w:rPr>
              <w:t>н</w:t>
            </w: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администрацийĕ</w:t>
            </w:r>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664DF2"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w:t>
            </w:r>
            <w:r w:rsidR="00D65346">
              <w:rPr>
                <w:rFonts w:ascii="Times New Roman" w:hAnsi="Times New Roman"/>
                <w:snapToGrid w:val="0"/>
                <w:sz w:val="24"/>
                <w:szCs w:val="24"/>
              </w:rPr>
              <w:t>.___</w:t>
            </w:r>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A77BE7">
              <w:rPr>
                <w:rFonts w:ascii="Times New Roman" w:hAnsi="Times New Roman"/>
                <w:snapToGrid w:val="0"/>
                <w:sz w:val="24"/>
                <w:szCs w:val="24"/>
              </w:rPr>
              <w:t>5</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_____</w:t>
            </w:r>
          </w:p>
          <w:p w:rsidR="00664DF2" w:rsidRPr="001A56C0" w:rsidRDefault="00664DF2" w:rsidP="00664DF2">
            <w:pPr>
              <w:pStyle w:val="1b"/>
              <w:jc w:val="center"/>
              <w:rPr>
                <w:rFonts w:ascii="Times New Roman" w:hAnsi="Times New Roman"/>
                <w:snapToGrid w:val="0"/>
                <w:sz w:val="18"/>
                <w:szCs w:val="18"/>
                <w:u w:val="single"/>
              </w:rPr>
            </w:pPr>
            <w:r w:rsidRPr="001A56C0">
              <w:rPr>
                <w:rFonts w:ascii="Times New Roman" w:hAnsi="Times New Roman"/>
                <w:sz w:val="18"/>
                <w:szCs w:val="18"/>
              </w:rPr>
              <w:t>Муркаш сали</w:t>
            </w:r>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33817A5A" wp14:editId="093FA218">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664DF2" w:rsidRPr="001A56C0" w:rsidRDefault="00664DF2" w:rsidP="00664DF2">
            <w:pPr>
              <w:pStyle w:val="1b"/>
              <w:jc w:val="center"/>
              <w:rPr>
                <w:rFonts w:ascii="Times New Roman" w:hAnsi="Times New Roman"/>
                <w:snapToGrid w:val="0"/>
                <w:sz w:val="24"/>
                <w:szCs w:val="24"/>
              </w:rPr>
            </w:pPr>
          </w:p>
          <w:p w:rsidR="00664DF2" w:rsidRPr="001A56C0" w:rsidRDefault="00A77BE7" w:rsidP="00664DF2">
            <w:pPr>
              <w:pStyle w:val="1b"/>
              <w:tabs>
                <w:tab w:val="left" w:pos="2940"/>
              </w:tabs>
              <w:jc w:val="center"/>
              <w:rPr>
                <w:rFonts w:ascii="Times New Roman" w:hAnsi="Times New Roman"/>
                <w:snapToGrid w:val="0"/>
                <w:sz w:val="24"/>
                <w:szCs w:val="24"/>
              </w:rPr>
            </w:pPr>
            <w:r>
              <w:rPr>
                <w:rFonts w:ascii="Times New Roman" w:hAnsi="Times New Roman"/>
                <w:snapToGrid w:val="0"/>
                <w:sz w:val="24"/>
                <w:szCs w:val="24"/>
              </w:rPr>
              <w:t>___</w:t>
            </w:r>
            <w:r w:rsidR="00D65346">
              <w:rPr>
                <w:rFonts w:ascii="Times New Roman" w:hAnsi="Times New Roman"/>
                <w:snapToGrid w:val="0"/>
                <w:sz w:val="24"/>
                <w:szCs w:val="24"/>
              </w:rPr>
              <w:t>.</w:t>
            </w:r>
            <w:r>
              <w:rPr>
                <w:rFonts w:ascii="Times New Roman" w:hAnsi="Times New Roman"/>
                <w:snapToGrid w:val="0"/>
                <w:sz w:val="24"/>
                <w:szCs w:val="24"/>
              </w:rPr>
              <w:t>___</w:t>
            </w:r>
            <w:r w:rsidR="00A335D9">
              <w:rPr>
                <w:rFonts w:ascii="Times New Roman" w:hAnsi="Times New Roman"/>
                <w:snapToGrid w:val="0"/>
                <w:sz w:val="24"/>
                <w:szCs w:val="24"/>
              </w:rPr>
              <w:t>.</w:t>
            </w:r>
            <w:r w:rsidR="00664DF2" w:rsidRPr="001A56C0">
              <w:rPr>
                <w:rFonts w:ascii="Times New Roman" w:hAnsi="Times New Roman"/>
                <w:snapToGrid w:val="0"/>
                <w:sz w:val="24"/>
                <w:szCs w:val="24"/>
              </w:rPr>
              <w:t>20</w:t>
            </w:r>
            <w:r w:rsidR="00FA01A4">
              <w:rPr>
                <w:rFonts w:ascii="Times New Roman" w:hAnsi="Times New Roman"/>
                <w:snapToGrid w:val="0"/>
                <w:sz w:val="24"/>
                <w:szCs w:val="24"/>
              </w:rPr>
              <w:t>2</w:t>
            </w:r>
            <w:r>
              <w:rPr>
                <w:rFonts w:ascii="Times New Roman" w:hAnsi="Times New Roman"/>
                <w:snapToGrid w:val="0"/>
                <w:sz w:val="24"/>
                <w:szCs w:val="24"/>
              </w:rPr>
              <w:t>5</w:t>
            </w:r>
            <w:r w:rsidR="00FA01A4">
              <w:rPr>
                <w:rFonts w:ascii="Times New Roman" w:hAnsi="Times New Roman"/>
                <w:snapToGrid w:val="0"/>
                <w:sz w:val="24"/>
                <w:szCs w:val="24"/>
              </w:rPr>
              <w:t xml:space="preserve"> </w:t>
            </w:r>
            <w:r w:rsidR="00664DF2">
              <w:rPr>
                <w:rFonts w:ascii="Times New Roman" w:hAnsi="Times New Roman"/>
                <w:snapToGrid w:val="0"/>
                <w:sz w:val="24"/>
                <w:szCs w:val="24"/>
              </w:rPr>
              <w:t xml:space="preserve"> </w:t>
            </w:r>
            <w:r w:rsidR="00664DF2" w:rsidRPr="001A56C0">
              <w:rPr>
                <w:rFonts w:ascii="Times New Roman" w:hAnsi="Times New Roman"/>
                <w:snapToGrid w:val="0"/>
                <w:sz w:val="24"/>
                <w:szCs w:val="24"/>
              </w:rPr>
              <w:t xml:space="preserve">г. № </w:t>
            </w:r>
            <w:r>
              <w:rPr>
                <w:rFonts w:ascii="Times New Roman" w:hAnsi="Times New Roman"/>
                <w:snapToGrid w:val="0"/>
                <w:sz w:val="24"/>
                <w:szCs w:val="24"/>
              </w:rPr>
              <w:t>_____</w:t>
            </w:r>
          </w:p>
          <w:p w:rsidR="00664DF2" w:rsidRPr="001A56C0" w:rsidRDefault="00664DF2" w:rsidP="00664DF2">
            <w:pPr>
              <w:pStyle w:val="1b"/>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A352B2" w:rsidRDefault="00A352B2" w:rsidP="00A352B2">
      <w:pPr>
        <w:pStyle w:val="a5"/>
        <w:ind w:right="4619"/>
        <w:rPr>
          <w:rFonts w:ascii="Times New Roman" w:hAnsi="Times New Roman"/>
        </w:rPr>
      </w:pPr>
    </w:p>
    <w:p w:rsidR="0067113F" w:rsidRPr="0067113F" w:rsidRDefault="00BA67ED" w:rsidP="00A352B2">
      <w:pPr>
        <w:pStyle w:val="a5"/>
        <w:ind w:right="4619"/>
      </w:pPr>
      <w:r>
        <w:rPr>
          <w:rFonts w:ascii="Times New Roman" w:hAnsi="Times New Roman"/>
        </w:rPr>
        <w:t xml:space="preserve">О </w:t>
      </w:r>
      <w:r w:rsidR="00301ACB" w:rsidRPr="00301ACB">
        <w:rPr>
          <w:rFonts w:ascii="Times New Roman" w:hAnsi="Times New Roman"/>
        </w:rPr>
        <w:t xml:space="preserve">муниципальной программе </w:t>
      </w:r>
      <w:r w:rsidR="002651AF" w:rsidRPr="002651AF">
        <w:rPr>
          <w:rFonts w:ascii="Times New Roman" w:hAnsi="Times New Roman"/>
        </w:rPr>
        <w:t>Моргаушского муниципального округа Чувашской Республики</w:t>
      </w:r>
      <w:r w:rsidR="00301ACB" w:rsidRPr="00301ACB">
        <w:rPr>
          <w:rFonts w:ascii="Times New Roman" w:hAnsi="Times New Roman"/>
        </w:rPr>
        <w:t xml:space="preserve"> </w:t>
      </w:r>
      <w:r w:rsidR="00970F1D" w:rsidRPr="00E75FF2">
        <w:rPr>
          <w:rFonts w:ascii="Times New Roman" w:hAnsi="Times New Roman"/>
        </w:rPr>
        <w:t>«</w:t>
      </w:r>
      <w:r w:rsidR="00970F1D">
        <w:rPr>
          <w:rFonts w:ascii="Times New Roman" w:hAnsi="Times New Roman"/>
        </w:rPr>
        <w:t>Содействие занятости населения</w:t>
      </w:r>
      <w:r w:rsidR="00970F1D" w:rsidRPr="00E75FF2">
        <w:rPr>
          <w:rFonts w:ascii="Times New Roman" w:hAnsi="Times New Roman"/>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493789" w:rsidRDefault="00493789" w:rsidP="00493789">
      <w:pPr>
        <w:pStyle w:val="a5"/>
        <w:ind w:firstLine="567"/>
      </w:pPr>
      <w:r>
        <w:t>Администрация Моргаушского муниципального округа Чувашской Республики постановляет:</w:t>
      </w:r>
    </w:p>
    <w:p w:rsidR="00525338" w:rsidRPr="002651AF" w:rsidRDefault="00525338" w:rsidP="00FD4440">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 xml:space="preserve">1. </w:t>
      </w:r>
      <w:r w:rsidRPr="002651AF">
        <w:rPr>
          <w:rFonts w:ascii="Times New Roman" w:hAnsi="Times New Roman" w:cs="Times New Roman"/>
          <w:sz w:val="24"/>
          <w:szCs w:val="24"/>
        </w:rPr>
        <w:t xml:space="preserve">Утвердить прилагаемую муниципальную </w:t>
      </w:r>
      <w:hyperlink w:anchor="P37" w:history="1">
        <w:r w:rsidRPr="002651AF">
          <w:rPr>
            <w:rFonts w:ascii="Times New Roman" w:hAnsi="Times New Roman" w:cs="Times New Roman"/>
            <w:sz w:val="24"/>
            <w:szCs w:val="24"/>
          </w:rPr>
          <w:t>программу</w:t>
        </w:r>
      </w:hyperlink>
      <w:r w:rsidR="00FD4440">
        <w:rPr>
          <w:rFonts w:ascii="Times New Roman" w:hAnsi="Times New Roman" w:cs="Times New Roman"/>
          <w:sz w:val="24"/>
          <w:szCs w:val="24"/>
        </w:rPr>
        <w:t xml:space="preserve"> Моргаушского муниципального округа Чувашской Республики</w:t>
      </w:r>
      <w:r w:rsidRPr="002651AF">
        <w:rPr>
          <w:rFonts w:ascii="Times New Roman" w:hAnsi="Times New Roman" w:cs="Times New Roman"/>
          <w:sz w:val="24"/>
          <w:szCs w:val="24"/>
        </w:rPr>
        <w:t xml:space="preserve"> </w:t>
      </w:r>
      <w:r w:rsidR="00970F1D" w:rsidRPr="00E75FF2">
        <w:rPr>
          <w:rFonts w:ascii="Times New Roman" w:hAnsi="Times New Roman" w:cs="Times New Roman"/>
          <w:sz w:val="24"/>
          <w:szCs w:val="24"/>
        </w:rPr>
        <w:t>«</w:t>
      </w:r>
      <w:r w:rsidR="00970F1D">
        <w:rPr>
          <w:rFonts w:ascii="Times New Roman" w:hAnsi="Times New Roman" w:cs="Times New Roman"/>
          <w:sz w:val="24"/>
          <w:szCs w:val="24"/>
        </w:rPr>
        <w:t xml:space="preserve">Содействие занятости </w:t>
      </w:r>
      <w:r w:rsidR="00FD4440">
        <w:rPr>
          <w:rFonts w:ascii="Times New Roman" w:hAnsi="Times New Roman" w:cs="Times New Roman"/>
          <w:sz w:val="24"/>
          <w:szCs w:val="24"/>
        </w:rPr>
        <w:t>н</w:t>
      </w:r>
      <w:r w:rsidR="00970F1D">
        <w:rPr>
          <w:rFonts w:ascii="Times New Roman" w:hAnsi="Times New Roman" w:cs="Times New Roman"/>
          <w:sz w:val="24"/>
          <w:szCs w:val="24"/>
        </w:rPr>
        <w:t>аселения</w:t>
      </w:r>
      <w:r w:rsidR="00970F1D" w:rsidRPr="00E75FF2">
        <w:rPr>
          <w:rFonts w:ascii="Times New Roman" w:hAnsi="Times New Roman" w:cs="Times New Roman"/>
          <w:sz w:val="24"/>
          <w:szCs w:val="24"/>
        </w:rPr>
        <w:t xml:space="preserve">» </w:t>
      </w:r>
      <w:r w:rsidR="0069654F" w:rsidRPr="002651AF">
        <w:rPr>
          <w:rFonts w:ascii="Times New Roman" w:hAnsi="Times New Roman" w:cs="Times New Roman"/>
          <w:sz w:val="24"/>
          <w:szCs w:val="24"/>
        </w:rPr>
        <w:t xml:space="preserve"> </w:t>
      </w:r>
      <w:r w:rsidRPr="002651AF">
        <w:rPr>
          <w:rFonts w:ascii="Times New Roman" w:hAnsi="Times New Roman" w:cs="Times New Roman"/>
          <w:sz w:val="24"/>
          <w:szCs w:val="24"/>
        </w:rPr>
        <w:t>(далее - Муниципальная программа).</w:t>
      </w:r>
    </w:p>
    <w:p w:rsidR="00525338" w:rsidRPr="00863AED" w:rsidRDefault="00525338"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 xml:space="preserve">2. Утвердить ответственным исполнителем </w:t>
      </w:r>
      <w:r w:rsidR="00A335D9" w:rsidRPr="00863AED">
        <w:rPr>
          <w:rFonts w:ascii="Times New Roman" w:hAnsi="Times New Roman" w:cs="Times New Roman"/>
          <w:sz w:val="24"/>
          <w:szCs w:val="24"/>
        </w:rPr>
        <w:t>м</w:t>
      </w:r>
      <w:r w:rsidRPr="00863AED">
        <w:rPr>
          <w:rFonts w:ascii="Times New Roman" w:hAnsi="Times New Roman" w:cs="Times New Roman"/>
          <w:sz w:val="24"/>
          <w:szCs w:val="24"/>
        </w:rPr>
        <w:t xml:space="preserve">униципальной программы </w:t>
      </w:r>
      <w:r w:rsidR="002651AF" w:rsidRPr="002651AF">
        <w:rPr>
          <w:rFonts w:ascii="Times New Roman" w:hAnsi="Times New Roman" w:cs="Times New Roman"/>
          <w:sz w:val="24"/>
          <w:szCs w:val="24"/>
        </w:rPr>
        <w:t xml:space="preserve">Моргаушского муниципального округа Чувашской Республики </w:t>
      </w:r>
      <w:r w:rsidR="00970F1D" w:rsidRPr="00E75FF2">
        <w:rPr>
          <w:rFonts w:ascii="Times New Roman" w:hAnsi="Times New Roman" w:cs="Times New Roman"/>
          <w:sz w:val="24"/>
          <w:szCs w:val="24"/>
        </w:rPr>
        <w:t>«</w:t>
      </w:r>
      <w:r w:rsidR="00970F1D">
        <w:rPr>
          <w:rFonts w:ascii="Times New Roman" w:hAnsi="Times New Roman" w:cs="Times New Roman"/>
          <w:sz w:val="24"/>
          <w:szCs w:val="24"/>
        </w:rPr>
        <w:t>Содействие занятости населения</w:t>
      </w:r>
      <w:r w:rsidR="00970F1D" w:rsidRPr="00E75FF2">
        <w:rPr>
          <w:rFonts w:ascii="Times New Roman" w:hAnsi="Times New Roman" w:cs="Times New Roman"/>
          <w:sz w:val="24"/>
          <w:szCs w:val="24"/>
        </w:rPr>
        <w:t xml:space="preserve">» </w:t>
      </w:r>
      <w:r w:rsidR="00493789" w:rsidRPr="00863AED">
        <w:rPr>
          <w:rFonts w:ascii="Times New Roman" w:hAnsi="Times New Roman" w:cs="Times New Roman"/>
          <w:sz w:val="24"/>
          <w:szCs w:val="24"/>
        </w:rPr>
        <w:t>отдел сельского хозяйства и экологии</w:t>
      </w:r>
      <w:r w:rsidR="00AD7210" w:rsidRPr="00863AED">
        <w:rPr>
          <w:rFonts w:ascii="Times New Roman" w:hAnsi="Times New Roman" w:cs="Times New Roman"/>
          <w:sz w:val="24"/>
          <w:szCs w:val="24"/>
        </w:rPr>
        <w:t xml:space="preserve"> администрации </w:t>
      </w:r>
      <w:r w:rsidR="00D83932" w:rsidRPr="00863AED">
        <w:rPr>
          <w:rFonts w:ascii="Times New Roman" w:hAnsi="Times New Roman" w:cs="Times New Roman"/>
          <w:sz w:val="24"/>
          <w:szCs w:val="24"/>
        </w:rPr>
        <w:t>Моргаушского</w:t>
      </w:r>
      <w:r w:rsidRPr="00863AED">
        <w:rPr>
          <w:rFonts w:ascii="Times New Roman" w:hAnsi="Times New Roman" w:cs="Times New Roman"/>
          <w:sz w:val="24"/>
          <w:szCs w:val="24"/>
        </w:rPr>
        <w:t xml:space="preserve"> муниципального округа Чувашской Республики.</w:t>
      </w:r>
    </w:p>
    <w:p w:rsidR="00525338" w:rsidRPr="00863AED" w:rsidRDefault="00493789"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3</w:t>
      </w:r>
      <w:r w:rsidR="00525338"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П</w:t>
      </w:r>
      <w:r w:rsidR="00525338" w:rsidRPr="00863AED">
        <w:rPr>
          <w:rFonts w:ascii="Times New Roman" w:hAnsi="Times New Roman" w:cs="Times New Roman"/>
          <w:sz w:val="24"/>
          <w:szCs w:val="24"/>
        </w:rPr>
        <w:t xml:space="preserve">ризнать утратившим силу: </w:t>
      </w:r>
    </w:p>
    <w:p w:rsidR="00525338" w:rsidRPr="00863AED" w:rsidRDefault="00525338" w:rsidP="001654F8">
      <w:pPr>
        <w:pStyle w:val="ConsPlusNormal"/>
        <w:ind w:firstLine="540"/>
        <w:jc w:val="both"/>
        <w:rPr>
          <w:rFonts w:ascii="Times New Roman" w:hAnsi="Times New Roman"/>
          <w:sz w:val="24"/>
          <w:szCs w:val="24"/>
        </w:rPr>
      </w:pPr>
      <w:r w:rsidRPr="00863AED">
        <w:rPr>
          <w:rFonts w:ascii="Times New Roman" w:hAnsi="Times New Roman" w:cs="Times New Roman"/>
          <w:sz w:val="24"/>
          <w:szCs w:val="24"/>
        </w:rPr>
        <w:t xml:space="preserve">постановление администрации </w:t>
      </w:r>
      <w:r w:rsidR="004C472F" w:rsidRPr="00863AED">
        <w:rPr>
          <w:rFonts w:ascii="Times New Roman" w:hAnsi="Times New Roman" w:cs="Times New Roman"/>
          <w:sz w:val="24"/>
          <w:szCs w:val="24"/>
        </w:rPr>
        <w:t>Моргаушского</w:t>
      </w:r>
      <w:r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муниципального округа</w:t>
      </w:r>
      <w:r w:rsidRPr="00863AED">
        <w:rPr>
          <w:rFonts w:ascii="Times New Roman" w:hAnsi="Times New Roman" w:cs="Times New Roman"/>
          <w:sz w:val="24"/>
          <w:szCs w:val="24"/>
        </w:rPr>
        <w:t xml:space="preserve"> Чувашской Республики от  </w:t>
      </w:r>
      <w:r w:rsidR="00236ED9">
        <w:rPr>
          <w:rFonts w:ascii="Times New Roman" w:hAnsi="Times New Roman" w:cs="Times New Roman"/>
          <w:sz w:val="24"/>
          <w:szCs w:val="24"/>
        </w:rPr>
        <w:t>02.03.2023</w:t>
      </w:r>
      <w:r w:rsidRPr="00863AED">
        <w:rPr>
          <w:rFonts w:ascii="Times New Roman" w:hAnsi="Times New Roman" w:cs="Times New Roman"/>
          <w:sz w:val="24"/>
          <w:szCs w:val="24"/>
        </w:rPr>
        <w:t xml:space="preserve"> г. №</w:t>
      </w:r>
      <w:r w:rsidR="00236ED9">
        <w:rPr>
          <w:rFonts w:ascii="Times New Roman" w:hAnsi="Times New Roman" w:cs="Times New Roman"/>
          <w:sz w:val="24"/>
          <w:szCs w:val="24"/>
        </w:rPr>
        <w:t>385</w:t>
      </w:r>
      <w:r w:rsidR="00ED2436" w:rsidRPr="00863AED">
        <w:rPr>
          <w:rFonts w:ascii="Times New Roman" w:hAnsi="Times New Roman" w:cs="Times New Roman"/>
          <w:sz w:val="24"/>
          <w:szCs w:val="24"/>
        </w:rPr>
        <w:t xml:space="preserve"> "</w:t>
      </w:r>
      <w:r w:rsidR="00493789" w:rsidRPr="00863AED">
        <w:rPr>
          <w:rFonts w:ascii="Times New Roman" w:hAnsi="Times New Roman" w:cs="Times New Roman"/>
          <w:sz w:val="24"/>
          <w:szCs w:val="24"/>
        </w:rPr>
        <w:t xml:space="preserve">Об утверждении муниципальной программы Моргаушского муниципального округа Чувашской Республики </w:t>
      </w:r>
      <w:r w:rsidR="00236ED9" w:rsidRPr="00E75FF2">
        <w:rPr>
          <w:rFonts w:ascii="Times New Roman" w:hAnsi="Times New Roman" w:cs="Times New Roman"/>
          <w:sz w:val="24"/>
          <w:szCs w:val="24"/>
        </w:rPr>
        <w:t>«</w:t>
      </w:r>
      <w:r w:rsidR="00236ED9">
        <w:rPr>
          <w:rFonts w:ascii="Times New Roman" w:hAnsi="Times New Roman" w:cs="Times New Roman"/>
          <w:sz w:val="24"/>
          <w:szCs w:val="24"/>
        </w:rPr>
        <w:t>Содействие занятости населения</w:t>
      </w:r>
      <w:r w:rsidR="00236ED9" w:rsidRPr="00E75FF2">
        <w:rPr>
          <w:rFonts w:ascii="Times New Roman" w:hAnsi="Times New Roman" w:cs="Times New Roman"/>
          <w:sz w:val="24"/>
          <w:szCs w:val="24"/>
        </w:rPr>
        <w:t xml:space="preserve">» </w:t>
      </w:r>
      <w:r w:rsidR="00ED2436" w:rsidRPr="00863AED">
        <w:rPr>
          <w:rFonts w:ascii="Times New Roman" w:hAnsi="Times New Roman"/>
          <w:sz w:val="24"/>
          <w:szCs w:val="24"/>
        </w:rPr>
        <w:t>"</w:t>
      </w:r>
      <w:r w:rsidRPr="00863AED">
        <w:rPr>
          <w:rFonts w:ascii="Times New Roman" w:hAnsi="Times New Roman"/>
          <w:sz w:val="24"/>
          <w:szCs w:val="24"/>
        </w:rPr>
        <w:t>;</w:t>
      </w:r>
    </w:p>
    <w:p w:rsidR="00493789" w:rsidRPr="00863AED" w:rsidRDefault="00493789" w:rsidP="00493789">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w:t>
      </w:r>
      <w:r w:rsidR="00236ED9">
        <w:rPr>
          <w:rFonts w:ascii="Times New Roman" w:hAnsi="Times New Roman"/>
        </w:rPr>
        <w:t>24.04.2024</w:t>
      </w:r>
      <w:r w:rsidRPr="00863AED">
        <w:rPr>
          <w:rFonts w:ascii="Times New Roman" w:hAnsi="Times New Roman"/>
        </w:rPr>
        <w:t xml:space="preserve"> г.  № </w:t>
      </w:r>
      <w:r w:rsidR="00236ED9">
        <w:rPr>
          <w:rFonts w:ascii="Times New Roman" w:hAnsi="Times New Roman"/>
        </w:rPr>
        <w:t>717</w:t>
      </w:r>
      <w:r w:rsidRPr="00863AED">
        <w:rPr>
          <w:rFonts w:ascii="Times New Roman" w:hAnsi="Times New Roman"/>
        </w:rPr>
        <w:t xml:space="preserve"> «О внесении изменений в постановление администрации Моргаушского муниципального округа от </w:t>
      </w:r>
      <w:r w:rsidR="00236ED9">
        <w:rPr>
          <w:rFonts w:ascii="Times New Roman" w:hAnsi="Times New Roman"/>
        </w:rPr>
        <w:t>02.03.2023</w:t>
      </w:r>
      <w:r w:rsidRPr="00863AED">
        <w:rPr>
          <w:rFonts w:ascii="Times New Roman" w:hAnsi="Times New Roman"/>
        </w:rPr>
        <w:t xml:space="preserve"> г. № </w:t>
      </w:r>
      <w:r w:rsidR="00236ED9">
        <w:rPr>
          <w:rFonts w:ascii="Times New Roman" w:hAnsi="Times New Roman"/>
        </w:rPr>
        <w:t>385</w:t>
      </w:r>
      <w:r w:rsidRPr="00863AED">
        <w:rPr>
          <w:rFonts w:ascii="Times New Roman" w:hAnsi="Times New Roman"/>
        </w:rPr>
        <w:t xml:space="preserve"> </w:t>
      </w:r>
      <w:r w:rsidR="00236ED9" w:rsidRPr="00E75FF2">
        <w:rPr>
          <w:rFonts w:ascii="Times New Roman" w:hAnsi="Times New Roman"/>
        </w:rPr>
        <w:t>«</w:t>
      </w:r>
      <w:r w:rsidR="00236ED9">
        <w:rPr>
          <w:rFonts w:ascii="Times New Roman" w:hAnsi="Times New Roman"/>
        </w:rPr>
        <w:t>Содействие занятости населения</w:t>
      </w:r>
      <w:r w:rsidR="00236ED9" w:rsidRPr="00E75FF2">
        <w:rPr>
          <w:rFonts w:ascii="Times New Roman" w:hAnsi="Times New Roman"/>
        </w:rPr>
        <w:t xml:space="preserve">» </w:t>
      </w:r>
      <w:r w:rsidR="00236ED9" w:rsidRPr="00863AED">
        <w:rPr>
          <w:rFonts w:ascii="Times New Roman" w:hAnsi="Times New Roman"/>
        </w:rPr>
        <w:t>"</w:t>
      </w:r>
      <w:r w:rsidRPr="00863AED">
        <w:rPr>
          <w:rFonts w:ascii="Times New Roman" w:hAnsi="Times New Roman"/>
        </w:rPr>
        <w:t xml:space="preserve">; </w:t>
      </w:r>
    </w:p>
    <w:p w:rsidR="00236ED9" w:rsidRPr="00863AED" w:rsidRDefault="00236ED9" w:rsidP="00236ED9">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Моргаушского муниципального округа Чувашской Республики от </w:t>
      </w:r>
      <w:r>
        <w:rPr>
          <w:rFonts w:ascii="Times New Roman" w:hAnsi="Times New Roman"/>
        </w:rPr>
        <w:t>11.11.2024</w:t>
      </w:r>
      <w:r w:rsidRPr="00863AED">
        <w:rPr>
          <w:rFonts w:ascii="Times New Roman" w:hAnsi="Times New Roman"/>
        </w:rPr>
        <w:t xml:space="preserve"> г.  № </w:t>
      </w:r>
      <w:r>
        <w:rPr>
          <w:rFonts w:ascii="Times New Roman" w:hAnsi="Times New Roman"/>
        </w:rPr>
        <w:t>2377</w:t>
      </w:r>
      <w:r w:rsidRPr="00863AED">
        <w:rPr>
          <w:rFonts w:ascii="Times New Roman" w:hAnsi="Times New Roman"/>
        </w:rPr>
        <w:t xml:space="preserve"> «О внесении изменений в постановление администрации Моргаушского муниципального округа от </w:t>
      </w:r>
      <w:r>
        <w:rPr>
          <w:rFonts w:ascii="Times New Roman" w:hAnsi="Times New Roman"/>
        </w:rPr>
        <w:t>02.03.2023</w:t>
      </w:r>
      <w:r w:rsidRPr="00863AED">
        <w:rPr>
          <w:rFonts w:ascii="Times New Roman" w:hAnsi="Times New Roman"/>
        </w:rPr>
        <w:t xml:space="preserve"> г. № </w:t>
      </w:r>
      <w:r>
        <w:rPr>
          <w:rFonts w:ascii="Times New Roman" w:hAnsi="Times New Roman"/>
        </w:rPr>
        <w:t>385</w:t>
      </w:r>
      <w:r w:rsidRPr="00863AED">
        <w:rPr>
          <w:rFonts w:ascii="Times New Roman" w:hAnsi="Times New Roman"/>
        </w:rPr>
        <w:t xml:space="preserve"> </w:t>
      </w:r>
      <w:r w:rsidRPr="00E75FF2">
        <w:rPr>
          <w:rFonts w:ascii="Times New Roman" w:hAnsi="Times New Roman"/>
        </w:rPr>
        <w:t>«</w:t>
      </w:r>
      <w:r>
        <w:rPr>
          <w:rFonts w:ascii="Times New Roman" w:hAnsi="Times New Roman"/>
        </w:rPr>
        <w:t>Содействие занятости населения</w:t>
      </w:r>
      <w:r w:rsidRPr="00E75FF2">
        <w:rPr>
          <w:rFonts w:ascii="Times New Roman" w:hAnsi="Times New Roman"/>
        </w:rPr>
        <w:t xml:space="preserve">» </w:t>
      </w:r>
      <w:r w:rsidRPr="00863AED">
        <w:rPr>
          <w:rFonts w:ascii="Times New Roman" w:hAnsi="Times New Roman"/>
        </w:rPr>
        <w:t>"</w:t>
      </w:r>
      <w:r w:rsidR="00FD4440">
        <w:rPr>
          <w:rFonts w:ascii="Times New Roman" w:hAnsi="Times New Roman"/>
        </w:rPr>
        <w:t>.</w:t>
      </w:r>
    </w:p>
    <w:p w:rsidR="00493789" w:rsidRPr="00863AED" w:rsidRDefault="00493789" w:rsidP="00493789">
      <w:pPr>
        <w:pStyle w:val="ConsPlusNormal"/>
        <w:ind w:firstLine="539"/>
        <w:jc w:val="both"/>
        <w:rPr>
          <w:rFonts w:ascii="Times New Roman" w:hAnsi="Times New Roman"/>
          <w:sz w:val="24"/>
          <w:szCs w:val="24"/>
        </w:rPr>
      </w:pPr>
      <w:r w:rsidRPr="00863AED">
        <w:rPr>
          <w:rFonts w:ascii="Times New Roman" w:hAnsi="Times New Roman"/>
          <w:sz w:val="24"/>
          <w:szCs w:val="24"/>
        </w:rPr>
        <w:t xml:space="preserve">4.Контроль за выполнением настоящего постановления возложить на </w:t>
      </w:r>
      <w:proofErr w:type="spellStart"/>
      <w:r w:rsidR="00080D72">
        <w:rPr>
          <w:rFonts w:ascii="Times New Roman" w:hAnsi="Times New Roman"/>
          <w:sz w:val="24"/>
          <w:szCs w:val="24"/>
        </w:rPr>
        <w:t>и.о</w:t>
      </w:r>
      <w:proofErr w:type="gramStart"/>
      <w:r w:rsidR="00080D72">
        <w:rPr>
          <w:rFonts w:ascii="Times New Roman" w:hAnsi="Times New Roman"/>
          <w:sz w:val="24"/>
          <w:szCs w:val="24"/>
        </w:rPr>
        <w:t>.</w:t>
      </w:r>
      <w:r w:rsidRPr="00863AED">
        <w:rPr>
          <w:rFonts w:ascii="Times New Roman" w:hAnsi="Times New Roman"/>
          <w:sz w:val="24"/>
          <w:szCs w:val="24"/>
        </w:rPr>
        <w:t>п</w:t>
      </w:r>
      <w:proofErr w:type="gramEnd"/>
      <w:r w:rsidRPr="00863AED">
        <w:rPr>
          <w:rFonts w:ascii="Times New Roman" w:hAnsi="Times New Roman"/>
          <w:sz w:val="24"/>
          <w:szCs w:val="24"/>
        </w:rPr>
        <w:t>ервого</w:t>
      </w:r>
      <w:proofErr w:type="spellEnd"/>
      <w:r w:rsidRPr="00863AED">
        <w:rPr>
          <w:rFonts w:ascii="Times New Roman" w:hAnsi="Times New Roman"/>
          <w:sz w:val="24"/>
          <w:szCs w:val="24"/>
        </w:rPr>
        <w:t xml:space="preserve"> заместителя главы администрации Моргаушского муниципального округа - начальника Управления по благоустройству и развитию территорий</w:t>
      </w:r>
      <w:r w:rsidR="00080D72">
        <w:rPr>
          <w:rFonts w:ascii="Times New Roman" w:hAnsi="Times New Roman"/>
          <w:sz w:val="24"/>
          <w:szCs w:val="24"/>
        </w:rPr>
        <w:t xml:space="preserve"> </w:t>
      </w:r>
      <w:proofErr w:type="spellStart"/>
      <w:r w:rsidR="00080D72">
        <w:rPr>
          <w:rFonts w:ascii="Times New Roman" w:hAnsi="Times New Roman"/>
          <w:sz w:val="24"/>
          <w:szCs w:val="24"/>
        </w:rPr>
        <w:t>Мясникова</w:t>
      </w:r>
      <w:proofErr w:type="spellEnd"/>
      <w:r w:rsidR="00080D72">
        <w:rPr>
          <w:rFonts w:ascii="Times New Roman" w:hAnsi="Times New Roman"/>
          <w:sz w:val="24"/>
          <w:szCs w:val="24"/>
        </w:rPr>
        <w:t xml:space="preserve"> А.В.</w:t>
      </w:r>
      <w:r w:rsidRPr="00863AED">
        <w:rPr>
          <w:rFonts w:ascii="Times New Roman" w:hAnsi="Times New Roman"/>
          <w:sz w:val="24"/>
          <w:szCs w:val="24"/>
        </w:rPr>
        <w:t>.</w:t>
      </w:r>
    </w:p>
    <w:p w:rsidR="0027485C" w:rsidRPr="0027485C" w:rsidRDefault="00493789" w:rsidP="001654F8">
      <w:pPr>
        <w:pStyle w:val="ConsPlusNormal"/>
        <w:ind w:firstLine="539"/>
        <w:jc w:val="both"/>
        <w:rPr>
          <w:rFonts w:ascii="Times New Roman" w:hAnsi="Times New Roman" w:cs="Times New Roman"/>
          <w:sz w:val="24"/>
          <w:szCs w:val="24"/>
        </w:rPr>
      </w:pPr>
      <w:r w:rsidRPr="00863AED">
        <w:rPr>
          <w:rFonts w:ascii="Times New Roman" w:hAnsi="Times New Roman" w:cs="Times New Roman"/>
          <w:sz w:val="24"/>
          <w:szCs w:val="24"/>
        </w:rPr>
        <w:t>5</w:t>
      </w:r>
      <w:r w:rsidR="0027485C" w:rsidRPr="00863AED">
        <w:rPr>
          <w:rFonts w:ascii="Times New Roman" w:hAnsi="Times New Roman" w:cs="Times New Roman"/>
          <w:sz w:val="24"/>
          <w:szCs w:val="24"/>
        </w:rPr>
        <w:t xml:space="preserve">. Настоящее постановление вступает в силу после его официального опубликования в информационном издании «Вестник </w:t>
      </w:r>
      <w:r w:rsidR="00DF48BD" w:rsidRPr="00863AED">
        <w:rPr>
          <w:rFonts w:ascii="Times New Roman" w:hAnsi="Times New Roman" w:cs="Times New Roman"/>
          <w:sz w:val="24"/>
          <w:szCs w:val="24"/>
        </w:rPr>
        <w:t>Моргаушского</w:t>
      </w:r>
      <w:r w:rsidR="0027485C" w:rsidRPr="00863AED">
        <w:rPr>
          <w:rFonts w:ascii="Times New Roman" w:hAnsi="Times New Roman" w:cs="Times New Roman"/>
          <w:sz w:val="24"/>
          <w:szCs w:val="24"/>
        </w:rPr>
        <w:t xml:space="preserve"> </w:t>
      </w:r>
      <w:r w:rsidR="00345613" w:rsidRPr="00863AED">
        <w:rPr>
          <w:rFonts w:ascii="Times New Roman" w:hAnsi="Times New Roman" w:cs="Times New Roman"/>
          <w:sz w:val="24"/>
          <w:szCs w:val="24"/>
        </w:rPr>
        <w:t xml:space="preserve">муниципального округа </w:t>
      </w:r>
      <w:r w:rsidR="007564A3" w:rsidRPr="00863AED">
        <w:rPr>
          <w:rFonts w:ascii="Times New Roman" w:hAnsi="Times New Roman" w:cs="Times New Roman"/>
          <w:bCs/>
          <w:color w:val="000000"/>
          <w:sz w:val="24"/>
          <w:szCs w:val="24"/>
        </w:rPr>
        <w:t>Чувашской Республики</w:t>
      </w:r>
      <w:r w:rsidR="0027485C" w:rsidRPr="00863AED">
        <w:rPr>
          <w:rFonts w:ascii="Times New Roman" w:hAnsi="Times New Roman" w:cs="Times New Roman"/>
          <w:sz w:val="24"/>
          <w:szCs w:val="24"/>
        </w:rPr>
        <w:t>»</w:t>
      </w:r>
      <w:r w:rsidR="00CE7F5A" w:rsidRPr="00863AED">
        <w:rPr>
          <w:rFonts w:ascii="Times New Roman" w:hAnsi="Times New Roman" w:cs="Times New Roman"/>
          <w:sz w:val="24"/>
          <w:szCs w:val="24"/>
        </w:rPr>
        <w:t xml:space="preserve">, </w:t>
      </w:r>
      <w:r w:rsidR="00135513" w:rsidRPr="00863AED">
        <w:rPr>
          <w:rFonts w:ascii="Times New Roman" w:hAnsi="Times New Roman" w:cs="Times New Roman"/>
          <w:sz w:val="24"/>
          <w:szCs w:val="24"/>
        </w:rPr>
        <w:t xml:space="preserve">и </w:t>
      </w:r>
      <w:r w:rsidR="0027485C" w:rsidRPr="00863AED">
        <w:rPr>
          <w:rFonts w:ascii="Times New Roman" w:hAnsi="Times New Roman" w:cs="Times New Roman"/>
          <w:sz w:val="24"/>
          <w:szCs w:val="24"/>
        </w:rPr>
        <w:t xml:space="preserve">подлежит размещению на официальном сайте </w:t>
      </w:r>
      <w:r w:rsidR="00DF48BD" w:rsidRPr="00863AED">
        <w:rPr>
          <w:rFonts w:ascii="Times New Roman" w:hAnsi="Times New Roman" w:cs="Times New Roman"/>
          <w:sz w:val="24"/>
          <w:szCs w:val="24"/>
        </w:rPr>
        <w:t>Моргаушского</w:t>
      </w:r>
      <w:r w:rsidR="0027485C" w:rsidRPr="00863AED">
        <w:rPr>
          <w:rFonts w:ascii="Times New Roman" w:hAnsi="Times New Roman" w:cs="Times New Roman"/>
          <w:sz w:val="24"/>
          <w:szCs w:val="24"/>
        </w:rPr>
        <w:t xml:space="preserve"> </w:t>
      </w:r>
      <w:r w:rsidR="005C6C30" w:rsidRPr="00863AED">
        <w:rPr>
          <w:rFonts w:ascii="Times New Roman" w:hAnsi="Times New Roman" w:cs="Times New Roman"/>
          <w:sz w:val="24"/>
          <w:szCs w:val="24"/>
        </w:rPr>
        <w:t>муниципального округа</w:t>
      </w:r>
      <w:r w:rsidR="00696488" w:rsidRPr="00863AED">
        <w:rPr>
          <w:rFonts w:ascii="Times New Roman" w:hAnsi="Times New Roman" w:cs="Times New Roman"/>
          <w:sz w:val="24"/>
          <w:szCs w:val="24"/>
        </w:rPr>
        <w:t xml:space="preserve"> Чувашской Республики</w:t>
      </w:r>
      <w:r w:rsidR="0027485C" w:rsidRPr="00863AED">
        <w:rPr>
          <w:rFonts w:ascii="Times New Roman" w:hAnsi="Times New Roman" w:cs="Times New Roman"/>
          <w:sz w:val="24"/>
          <w:szCs w:val="24"/>
        </w:rPr>
        <w:t xml:space="preserve"> в сети </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Интернет</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w:t>
      </w:r>
    </w:p>
    <w:p w:rsidR="00B03BF1" w:rsidRPr="006D2E3C" w:rsidRDefault="00B03BF1" w:rsidP="001654F8">
      <w:pPr>
        <w:pStyle w:val="ConsPlusNormal"/>
        <w:ind w:firstLine="540"/>
        <w:jc w:val="both"/>
        <w:rPr>
          <w:rFonts w:ascii="Times New Roman" w:hAnsi="Times New Roman"/>
          <w:sz w:val="24"/>
          <w:szCs w:val="24"/>
        </w:rPr>
      </w:pPr>
    </w:p>
    <w:p w:rsidR="00863AED" w:rsidRPr="00FB60D3" w:rsidRDefault="00863AED"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Tr="00A531B6">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 xml:space="preserve">Глава Моргаушского </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муниципального округа</w:t>
            </w:r>
          </w:p>
          <w:p w:rsidR="00664DF2" w:rsidRPr="00664DF2" w:rsidRDefault="00664DF2" w:rsidP="00BD735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E207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664DF2" w:rsidRPr="00664DF2">
              <w:rPr>
                <w:rFonts w:ascii="Times New Roman" w:eastAsia="Calibri" w:hAnsi="Times New Roman" w:cs="Times New Roman"/>
                <w:b w:val="0"/>
                <w:sz w:val="24"/>
                <w:szCs w:val="24"/>
              </w:rPr>
              <w:t>А.Н. Матросов</w:t>
            </w:r>
          </w:p>
        </w:tc>
      </w:tr>
    </w:tbl>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C14919" w:rsidRPr="00CD53F7" w:rsidRDefault="00C14919" w:rsidP="00C14919">
      <w:pPr>
        <w:spacing w:after="0" w:line="240" w:lineRule="auto"/>
        <w:jc w:val="center"/>
        <w:rPr>
          <w:rFonts w:ascii="Times New Roman" w:eastAsia="Times New Roman" w:hAnsi="Times New Roman"/>
          <w:b/>
          <w:color w:val="000000"/>
          <w:sz w:val="24"/>
          <w:szCs w:val="24"/>
        </w:rPr>
      </w:pPr>
    </w:p>
    <w:p w:rsidR="00AC5107" w:rsidRDefault="00AC5107" w:rsidP="00B85AD7">
      <w:pPr>
        <w:spacing w:after="0"/>
        <w:jc w:val="both"/>
        <w:rPr>
          <w:rFonts w:ascii="Times New Roman" w:hAnsi="Times New Roman"/>
          <w:sz w:val="24"/>
          <w:szCs w:val="24"/>
        </w:rPr>
      </w:pPr>
    </w:p>
    <w:p w:rsidR="00A531B6" w:rsidRDefault="006F0AF7" w:rsidP="00E2076C">
      <w:pPr>
        <w:ind w:left="5670"/>
        <w:jc w:val="right"/>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F10642" w:rsidRPr="00DF2AEA">
        <w:rPr>
          <w:rFonts w:ascii="Times New Roman" w:hAnsi="Times New Roman"/>
          <w:sz w:val="24"/>
          <w:szCs w:val="24"/>
        </w:rPr>
        <w:t xml:space="preserve">Моргаушского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rsidR="006F0AF7" w:rsidRPr="00CD53F7" w:rsidRDefault="00E2076C" w:rsidP="00E2076C">
      <w:pPr>
        <w:ind w:left="5670"/>
        <w:jc w:val="right"/>
        <w:rPr>
          <w:rFonts w:ascii="Times New Roman" w:hAnsi="Times New Roman"/>
          <w:sz w:val="24"/>
          <w:szCs w:val="24"/>
        </w:rPr>
      </w:pPr>
      <w:r>
        <w:rPr>
          <w:rFonts w:ascii="Times New Roman" w:hAnsi="Times New Roman"/>
          <w:sz w:val="24"/>
          <w:szCs w:val="24"/>
        </w:rPr>
        <w:t xml:space="preserve">от  </w:t>
      </w:r>
      <w:r w:rsidR="00FB60D3" w:rsidRPr="00FB60D3">
        <w:rPr>
          <w:rFonts w:ascii="Times New Roman" w:hAnsi="Times New Roman"/>
          <w:sz w:val="24"/>
          <w:szCs w:val="24"/>
        </w:rPr>
        <w:t>___</w:t>
      </w:r>
      <w:r w:rsidR="00FB60D3">
        <w:rPr>
          <w:rFonts w:ascii="Times New Roman" w:hAnsi="Times New Roman"/>
          <w:sz w:val="24"/>
          <w:szCs w:val="24"/>
        </w:rPr>
        <w:t>.</w:t>
      </w:r>
      <w:r w:rsidR="004C517E">
        <w:rPr>
          <w:rFonts w:ascii="Times New Roman" w:hAnsi="Times New Roman"/>
          <w:sz w:val="24"/>
          <w:szCs w:val="24"/>
        </w:rPr>
        <w:t>___</w:t>
      </w:r>
      <w:r w:rsidR="00FB60D3">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rsidR="00287963" w:rsidRDefault="00287963" w:rsidP="00B85AD7">
      <w:pPr>
        <w:spacing w:after="0" w:line="240" w:lineRule="auto"/>
        <w:jc w:val="both"/>
        <w:rPr>
          <w:rFonts w:ascii="Times New Roman" w:eastAsia="Times New Roman" w:hAnsi="Times New Roman"/>
          <w:color w:val="000000"/>
          <w:sz w:val="24"/>
          <w:szCs w:val="24"/>
        </w:rPr>
      </w:pPr>
    </w:p>
    <w:p w:rsidR="00C101F0" w:rsidRDefault="00C101F0" w:rsidP="00B85AD7">
      <w:pPr>
        <w:spacing w:after="0" w:line="240" w:lineRule="auto"/>
        <w:jc w:val="both"/>
        <w:rPr>
          <w:rFonts w:ascii="Times New Roman" w:eastAsia="Times New Roman" w:hAnsi="Times New Roman"/>
          <w:color w:val="000000"/>
          <w:sz w:val="24"/>
          <w:szCs w:val="24"/>
        </w:rPr>
      </w:pPr>
    </w:p>
    <w:p w:rsidR="00C101F0" w:rsidRPr="00CD53F7" w:rsidRDefault="00C101F0" w:rsidP="00B85AD7">
      <w:pPr>
        <w:spacing w:after="0" w:line="240" w:lineRule="auto"/>
        <w:jc w:val="both"/>
        <w:rPr>
          <w:rFonts w:ascii="Times New Roman" w:eastAsia="Times New Roman" w:hAnsi="Times New Roman"/>
          <w:color w:val="000000"/>
          <w:sz w:val="24"/>
          <w:szCs w:val="24"/>
        </w:rPr>
      </w:pPr>
    </w:p>
    <w:p w:rsidR="00287963" w:rsidRPr="00CD53F7" w:rsidRDefault="00287963" w:rsidP="00B85AD7">
      <w:pPr>
        <w:spacing w:after="0" w:line="240" w:lineRule="auto"/>
        <w:jc w:val="both"/>
        <w:rPr>
          <w:rFonts w:ascii="Times New Roman" w:eastAsia="Times New Roman" w:hAnsi="Times New Roman"/>
          <w:color w:val="000000"/>
          <w:sz w:val="24"/>
          <w:szCs w:val="24"/>
        </w:rPr>
      </w:pPr>
    </w:p>
    <w:p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 xml:space="preserve">Муниципальная программа </w:t>
      </w:r>
      <w:r>
        <w:rPr>
          <w:rFonts w:ascii="Times New Roman" w:eastAsia="Times New Roman" w:hAnsi="Times New Roman"/>
          <w:b/>
          <w:color w:val="000000"/>
          <w:sz w:val="24"/>
          <w:szCs w:val="24"/>
        </w:rPr>
        <w:t>Моргаушского</w:t>
      </w:r>
      <w:r w:rsidRPr="000A6BD1">
        <w:rPr>
          <w:rFonts w:ascii="Times New Roman" w:eastAsia="Times New Roman" w:hAnsi="Times New Roman"/>
          <w:b/>
          <w:color w:val="000000"/>
          <w:sz w:val="24"/>
          <w:szCs w:val="24"/>
        </w:rPr>
        <w:t xml:space="preserve"> муниципального округа</w:t>
      </w:r>
    </w:p>
    <w:p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Чувашской Республики</w:t>
      </w:r>
    </w:p>
    <w:p w:rsidR="00AC2403" w:rsidRPr="00FD4440" w:rsidRDefault="00FD4440" w:rsidP="00B85AD7">
      <w:pPr>
        <w:spacing w:after="0" w:line="240" w:lineRule="auto"/>
        <w:jc w:val="center"/>
        <w:rPr>
          <w:rFonts w:ascii="Times New Roman" w:eastAsia="Times New Roman" w:hAnsi="Times New Roman"/>
          <w:b/>
          <w:color w:val="000000"/>
          <w:sz w:val="24"/>
          <w:szCs w:val="24"/>
        </w:rPr>
      </w:pPr>
      <w:r w:rsidRPr="00FD4440">
        <w:rPr>
          <w:rFonts w:ascii="Times New Roman" w:hAnsi="Times New Roman"/>
          <w:b/>
          <w:sz w:val="24"/>
          <w:szCs w:val="24"/>
        </w:rPr>
        <w:t>«Содействие занятости населения»</w:t>
      </w: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rsidTr="00E2076C">
        <w:tc>
          <w:tcPr>
            <w:tcW w:w="4315" w:type="dxa"/>
          </w:tcPr>
          <w:p w:rsidR="00505AA2" w:rsidRPr="00325994"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C101F0" w:rsidRPr="00325994" w:rsidRDefault="000A6BD1" w:rsidP="000A6BD1">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Администрация Моргаушского муниципального округа Чувашской Республики</w:t>
            </w:r>
            <w:r w:rsidRPr="000A6BD1">
              <w:rPr>
                <w:rFonts w:ascii="Times New Roman" w:hAnsi="Times New Roman" w:cs="Times New Roman"/>
                <w:sz w:val="24"/>
                <w:szCs w:val="24"/>
              </w:rPr>
              <w:t xml:space="preserve"> </w:t>
            </w:r>
          </w:p>
        </w:tc>
      </w:tr>
      <w:tr w:rsidR="00505AA2" w:rsidTr="00E2076C">
        <w:tc>
          <w:tcPr>
            <w:tcW w:w="4315" w:type="dxa"/>
          </w:tcPr>
          <w:p w:rsidR="00505AA2"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rsidR="00505AA2" w:rsidRDefault="00505AA2" w:rsidP="00E2076C">
            <w:pPr>
              <w:pStyle w:val="ConsPlusNormal"/>
              <w:tabs>
                <w:tab w:val="left" w:pos="3405"/>
              </w:tabs>
              <w:rPr>
                <w:rFonts w:ascii="Times New Roman" w:hAnsi="Times New Roman" w:cs="Times New Roman"/>
                <w:sz w:val="24"/>
                <w:szCs w:val="24"/>
              </w:rPr>
            </w:pPr>
            <w:r>
              <w:rPr>
                <w:rFonts w:ascii="Times New Roman" w:hAnsi="Times New Roman" w:cs="Times New Roman"/>
                <w:sz w:val="24"/>
                <w:szCs w:val="24"/>
              </w:rPr>
              <w:tab/>
            </w:r>
          </w:p>
          <w:p w:rsidR="00505AA2" w:rsidRPr="00325994" w:rsidRDefault="00505AA2" w:rsidP="00E2076C">
            <w:pPr>
              <w:pStyle w:val="ConsPlusNormal"/>
              <w:rPr>
                <w:rFonts w:ascii="Times New Roman" w:hAnsi="Times New Roman" w:cs="Times New Roman"/>
                <w:sz w:val="24"/>
                <w:szCs w:val="24"/>
              </w:rPr>
            </w:pPr>
          </w:p>
        </w:tc>
        <w:tc>
          <w:tcPr>
            <w:tcW w:w="220" w:type="dxa"/>
          </w:tcPr>
          <w:p w:rsidR="00505AA2" w:rsidRPr="00325994" w:rsidRDefault="00505AA2" w:rsidP="00E2076C">
            <w:pPr>
              <w:pStyle w:val="ConsPlusNormal"/>
              <w:rPr>
                <w:rFonts w:ascii="Times New Roman" w:hAnsi="Times New Roman" w:cs="Times New Roman"/>
                <w:sz w:val="24"/>
                <w:szCs w:val="24"/>
              </w:rPr>
            </w:pPr>
          </w:p>
        </w:tc>
        <w:tc>
          <w:tcPr>
            <w:tcW w:w="5450" w:type="dxa"/>
          </w:tcPr>
          <w:p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2B37">
              <w:rPr>
                <w:rFonts w:ascii="Times New Roman" w:hAnsi="Times New Roman" w:cs="Times New Roman"/>
                <w:sz w:val="24"/>
                <w:szCs w:val="24"/>
              </w:rPr>
              <w:t>январь</w:t>
            </w:r>
            <w:r>
              <w:rPr>
                <w:rFonts w:ascii="Times New Roman" w:hAnsi="Times New Roman" w:cs="Times New Roman"/>
                <w:sz w:val="24"/>
                <w:szCs w:val="24"/>
              </w:rPr>
              <w:t xml:space="preserve">  2025 года</w:t>
            </w:r>
          </w:p>
        </w:tc>
      </w:tr>
      <w:tr w:rsidR="00325994" w:rsidRPr="00CC2C81" w:rsidTr="00E2076C">
        <w:tc>
          <w:tcPr>
            <w:tcW w:w="4535" w:type="dxa"/>
            <w:gridSpan w:val="2"/>
          </w:tcPr>
          <w:p w:rsidR="00325994" w:rsidRPr="00325994" w:rsidRDefault="004470B1" w:rsidP="00E2076C">
            <w:pPr>
              <w:pStyle w:val="ConsPlusNormal"/>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муниципальной программы </w:t>
            </w:r>
          </w:p>
        </w:tc>
        <w:tc>
          <w:tcPr>
            <w:tcW w:w="5450" w:type="dxa"/>
          </w:tcPr>
          <w:p w:rsidR="00325994" w:rsidRDefault="000A6BD1"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Начальник отдела сельского хозяйства и экологии администрации Моргаушского муниципального округа Чувашской Республики Павлова Татьяна Валерьевна</w:t>
            </w:r>
          </w:p>
          <w:p w:rsidR="000A6BD1" w:rsidRDefault="000A6BD1" w:rsidP="00BD7351">
            <w:pPr>
              <w:pStyle w:val="ConsPlusNormal"/>
              <w:jc w:val="both"/>
              <w:rPr>
                <w:rFonts w:ascii="Times New Roman" w:hAnsi="Times New Roman" w:cs="Times New Roman"/>
                <w:sz w:val="24"/>
                <w:szCs w:val="24"/>
                <w:lang w:val="en-US"/>
              </w:rPr>
            </w:pPr>
            <w:r w:rsidRPr="000A6BD1">
              <w:rPr>
                <w:rFonts w:ascii="Times New Roman" w:hAnsi="Times New Roman" w:cs="Times New Roman"/>
                <w:sz w:val="24"/>
                <w:szCs w:val="24"/>
                <w:lang w:val="en-US"/>
              </w:rPr>
              <w:t>(</w:t>
            </w:r>
            <w:r>
              <w:rPr>
                <w:rFonts w:ascii="Times New Roman" w:hAnsi="Times New Roman" w:cs="Times New Roman"/>
                <w:sz w:val="24"/>
                <w:szCs w:val="24"/>
              </w:rPr>
              <w:t>тел</w:t>
            </w:r>
            <w:r>
              <w:rPr>
                <w:rFonts w:ascii="Times New Roman" w:hAnsi="Times New Roman" w:cs="Times New Roman"/>
                <w:sz w:val="24"/>
                <w:szCs w:val="24"/>
                <w:lang w:val="en-US"/>
              </w:rPr>
              <w:t>:</w:t>
            </w:r>
            <w:r w:rsidRPr="000A6BD1">
              <w:rPr>
                <w:rFonts w:ascii="Times New Roman" w:hAnsi="Times New Roman" w:cs="Times New Roman"/>
                <w:sz w:val="24"/>
                <w:szCs w:val="24"/>
                <w:lang w:val="en-US"/>
              </w:rPr>
              <w:t xml:space="preserve"> 8(83541)62-4-38, </w:t>
            </w:r>
          </w:p>
          <w:p w:rsidR="000A6BD1" w:rsidRPr="000A6BD1" w:rsidRDefault="000A6BD1" w:rsidP="00BD7351">
            <w:pPr>
              <w:pStyle w:val="ConsPlusNormal"/>
              <w:jc w:val="both"/>
              <w:rPr>
                <w:rFonts w:ascii="Times New Roman" w:hAnsi="Times New Roman" w:cs="Times New Roman"/>
                <w:sz w:val="24"/>
                <w:szCs w:val="24"/>
                <w:lang w:val="en-US"/>
              </w:rPr>
            </w:pPr>
            <w:r>
              <w:rPr>
                <w:rFonts w:ascii="Times New Roman" w:hAnsi="Times New Roman" w:cs="Times New Roman"/>
                <w:sz w:val="24"/>
                <w:szCs w:val="24"/>
                <w:lang w:val="en-US"/>
              </w:rPr>
              <w:t>e-mail morgau_econom3@cap.ru)</w:t>
            </w:r>
          </w:p>
        </w:tc>
      </w:tr>
      <w:tr w:rsidR="00325994" w:rsidRPr="00DF48BD" w:rsidTr="00E2076C">
        <w:tc>
          <w:tcPr>
            <w:tcW w:w="9985" w:type="dxa"/>
            <w:gridSpan w:val="3"/>
          </w:tcPr>
          <w:p w:rsidR="00E2076C" w:rsidRPr="000A6BD1" w:rsidRDefault="00E2076C" w:rsidP="00DB567D">
            <w:pPr>
              <w:pStyle w:val="ConsPlusNormal"/>
              <w:jc w:val="both"/>
              <w:rPr>
                <w:rFonts w:ascii="Times New Roman" w:hAnsi="Times New Roman" w:cs="Times New Roman"/>
                <w:sz w:val="24"/>
                <w:szCs w:val="24"/>
                <w:lang w:val="en-US"/>
              </w:rPr>
            </w:pPr>
          </w:p>
          <w:p w:rsidR="00E2076C" w:rsidRDefault="00E2076C" w:rsidP="00DB567D">
            <w:pPr>
              <w:pStyle w:val="ConsPlusNormal"/>
              <w:jc w:val="both"/>
              <w:rPr>
                <w:rFonts w:ascii="Times New Roman" w:hAnsi="Times New Roman" w:cs="Times New Roman"/>
                <w:sz w:val="24"/>
                <w:szCs w:val="24"/>
                <w:lang w:val="en-US"/>
              </w:rPr>
            </w:pPr>
          </w:p>
          <w:p w:rsidR="000A6BD1" w:rsidRPr="007746BE" w:rsidRDefault="000A6BD1" w:rsidP="00DB567D">
            <w:pPr>
              <w:pStyle w:val="ConsPlusNormal"/>
              <w:jc w:val="both"/>
              <w:rPr>
                <w:rFonts w:ascii="Times New Roman" w:hAnsi="Times New Roman" w:cs="Times New Roman"/>
                <w:sz w:val="24"/>
                <w:szCs w:val="24"/>
                <w:lang w:val="en-US"/>
              </w:rPr>
            </w:pPr>
          </w:p>
          <w:p w:rsidR="00863AED" w:rsidRPr="007746BE" w:rsidRDefault="00863AED" w:rsidP="00DB567D">
            <w:pPr>
              <w:pStyle w:val="ConsPlusNormal"/>
              <w:jc w:val="both"/>
              <w:rPr>
                <w:rFonts w:ascii="Times New Roman" w:hAnsi="Times New Roman" w:cs="Times New Roman"/>
                <w:sz w:val="24"/>
                <w:szCs w:val="24"/>
                <w:lang w:val="en-US"/>
              </w:rPr>
            </w:pPr>
          </w:p>
          <w:p w:rsidR="00863AED" w:rsidRPr="007746BE" w:rsidRDefault="00863AED" w:rsidP="00DB567D">
            <w:pPr>
              <w:pStyle w:val="ConsPlusNormal"/>
              <w:jc w:val="both"/>
              <w:rPr>
                <w:rFonts w:ascii="Times New Roman" w:hAnsi="Times New Roman" w:cs="Times New Roman"/>
                <w:sz w:val="24"/>
                <w:szCs w:val="24"/>
                <w:lang w:val="en-US"/>
              </w:rPr>
            </w:pPr>
          </w:p>
          <w:p w:rsidR="000A6BD1" w:rsidRPr="000A6BD1" w:rsidRDefault="000A6BD1" w:rsidP="00DB567D">
            <w:pPr>
              <w:pStyle w:val="ConsPlusNormal"/>
              <w:jc w:val="both"/>
              <w:rPr>
                <w:rFonts w:ascii="Times New Roman" w:hAnsi="Times New Roman" w:cs="Times New Roman"/>
                <w:sz w:val="24"/>
                <w:szCs w:val="24"/>
                <w:lang w:val="en-US"/>
              </w:rPr>
            </w:pPr>
          </w:p>
          <w:p w:rsidR="003C3CD5" w:rsidRDefault="00632AB6" w:rsidP="00DB567D">
            <w:pPr>
              <w:pStyle w:val="ConsPlusNormal"/>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 первого заместителя главы администрации</w:t>
            </w:r>
          </w:p>
          <w:p w:rsid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Моргаушского муниципального округа- </w:t>
            </w:r>
          </w:p>
          <w:p w:rsid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по благоустройству и </w:t>
            </w:r>
          </w:p>
          <w:p w:rsidR="00632AB6" w:rsidRPr="00632AB6" w:rsidRDefault="00632AB6" w:rsidP="00DB567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развитию территорий                                                                                       </w:t>
            </w:r>
            <w:proofErr w:type="spellStart"/>
            <w:r>
              <w:rPr>
                <w:rFonts w:ascii="Times New Roman" w:hAnsi="Times New Roman" w:cs="Times New Roman"/>
                <w:sz w:val="24"/>
                <w:szCs w:val="24"/>
              </w:rPr>
              <w:t>А.В.Мясников</w:t>
            </w:r>
            <w:proofErr w:type="spellEnd"/>
          </w:p>
          <w:p w:rsidR="00E2076C" w:rsidRPr="00C14919" w:rsidRDefault="00E2076C" w:rsidP="00DB567D">
            <w:pPr>
              <w:pStyle w:val="ConsPlusNormal"/>
              <w:jc w:val="both"/>
              <w:rPr>
                <w:rFonts w:ascii="Times New Roman" w:hAnsi="Times New Roman" w:cs="Times New Roman"/>
                <w:sz w:val="24"/>
                <w:szCs w:val="24"/>
              </w:rPr>
            </w:pPr>
          </w:p>
        </w:tc>
      </w:tr>
    </w:tbl>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rsidR="00E24313" w:rsidRPr="00CD53F7" w:rsidRDefault="00E24313" w:rsidP="00B85AD7">
      <w:pPr>
        <w:spacing w:after="0" w:line="240" w:lineRule="auto"/>
        <w:rPr>
          <w:rFonts w:ascii="Times New Roman" w:eastAsia="Times New Roman" w:hAnsi="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rsidTr="00BD7351">
        <w:tc>
          <w:tcPr>
            <w:tcW w:w="4535" w:type="dxa"/>
            <w:tcBorders>
              <w:top w:val="nil"/>
              <w:left w:val="nil"/>
              <w:bottom w:val="nil"/>
              <w:right w:val="nil"/>
            </w:tcBorders>
          </w:tcPr>
          <w:p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rsidR="004D5D19"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p>
    <w:p w:rsidR="002D139B" w:rsidRDefault="002D139B" w:rsidP="00994DE5">
      <w:pPr>
        <w:pStyle w:val="ConsPlusTitle"/>
        <w:jc w:val="center"/>
        <w:outlineLvl w:val="1"/>
        <w:rPr>
          <w:rFonts w:ascii="Times New Roman" w:hAnsi="Times New Roman" w:cs="Times New Roman"/>
          <w:color w:val="000000" w:themeColor="text1"/>
          <w:sz w:val="24"/>
          <w:szCs w:val="24"/>
        </w:rPr>
      </w:pPr>
    </w:p>
    <w:p w:rsidR="003C3CD5" w:rsidRPr="003C3CD5" w:rsidRDefault="003C3CD5" w:rsidP="00565793">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C3CD5">
        <w:rPr>
          <w:rFonts w:ascii="Times New Roman" w:eastAsia="Times New Roman" w:hAnsi="Times New Roman"/>
          <w:b/>
          <w:bCs/>
          <w:sz w:val="24"/>
          <w:szCs w:val="24"/>
          <w:lang w:eastAsia="ru-RU"/>
        </w:rPr>
        <w:t>Стратегические приоритеты в сфере реализации</w:t>
      </w:r>
    </w:p>
    <w:p w:rsidR="003C3CD5" w:rsidRPr="003C3CD5" w:rsidRDefault="003C3CD5" w:rsidP="00565793">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C3CD5">
        <w:rPr>
          <w:rFonts w:ascii="Times New Roman" w:eastAsia="Times New Roman" w:hAnsi="Times New Roman"/>
          <w:b/>
          <w:bCs/>
          <w:sz w:val="24"/>
          <w:szCs w:val="24"/>
          <w:lang w:eastAsia="ru-RU"/>
        </w:rPr>
        <w:t xml:space="preserve">муниципальной программы </w:t>
      </w:r>
      <w:r>
        <w:rPr>
          <w:rFonts w:ascii="Times New Roman" w:eastAsia="Times New Roman" w:hAnsi="Times New Roman"/>
          <w:b/>
          <w:bCs/>
          <w:sz w:val="24"/>
          <w:szCs w:val="24"/>
          <w:lang w:eastAsia="ru-RU"/>
        </w:rPr>
        <w:t xml:space="preserve">Моргаушского </w:t>
      </w:r>
      <w:r w:rsidRPr="003C3CD5">
        <w:rPr>
          <w:rFonts w:ascii="Times New Roman" w:eastAsia="Times New Roman" w:hAnsi="Times New Roman"/>
          <w:b/>
          <w:bCs/>
          <w:sz w:val="24"/>
          <w:szCs w:val="24"/>
          <w:lang w:eastAsia="ru-RU"/>
        </w:rPr>
        <w:t>муниципального округа</w:t>
      </w:r>
    </w:p>
    <w:p w:rsidR="00FD4440" w:rsidRPr="00FD4440" w:rsidRDefault="003C3CD5" w:rsidP="00565793">
      <w:pPr>
        <w:spacing w:after="0" w:line="240" w:lineRule="auto"/>
        <w:jc w:val="center"/>
        <w:rPr>
          <w:rFonts w:ascii="Times New Roman" w:eastAsia="Times New Roman" w:hAnsi="Times New Roman"/>
          <w:b/>
          <w:color w:val="000000"/>
          <w:sz w:val="24"/>
          <w:szCs w:val="24"/>
        </w:rPr>
      </w:pPr>
      <w:r w:rsidRPr="003C3CD5">
        <w:rPr>
          <w:rFonts w:ascii="Times New Roman" w:eastAsia="Times New Roman" w:hAnsi="Times New Roman"/>
          <w:b/>
          <w:bCs/>
          <w:sz w:val="24"/>
          <w:szCs w:val="24"/>
          <w:lang w:eastAsia="ru-RU"/>
        </w:rPr>
        <w:t xml:space="preserve"> Чувашской Республики </w:t>
      </w:r>
      <w:r w:rsidR="00FD4440" w:rsidRPr="00FD4440">
        <w:rPr>
          <w:rFonts w:ascii="Times New Roman" w:hAnsi="Times New Roman"/>
          <w:b/>
          <w:sz w:val="24"/>
          <w:szCs w:val="24"/>
        </w:rPr>
        <w:t>«Содействие занятости населения»</w:t>
      </w:r>
    </w:p>
    <w:p w:rsidR="003C3CD5" w:rsidRPr="003C3CD5" w:rsidRDefault="003C3CD5" w:rsidP="00565793">
      <w:pPr>
        <w:autoSpaceDE w:val="0"/>
        <w:autoSpaceDN w:val="0"/>
        <w:adjustRightInd w:val="0"/>
        <w:spacing w:after="0" w:line="240" w:lineRule="auto"/>
        <w:jc w:val="center"/>
        <w:outlineLvl w:val="0"/>
        <w:rPr>
          <w:rFonts w:ascii="Times New Roman" w:eastAsia="Times New Roman" w:hAnsi="Times New Roman"/>
          <w:b/>
          <w:sz w:val="24"/>
          <w:szCs w:val="24"/>
          <w:lang w:eastAsia="ru-RU"/>
        </w:rPr>
      </w:pPr>
    </w:p>
    <w:p w:rsidR="00FD4440" w:rsidRPr="00FD4440" w:rsidRDefault="003C3CD5" w:rsidP="00565793">
      <w:pPr>
        <w:spacing w:after="0" w:line="240" w:lineRule="auto"/>
        <w:jc w:val="center"/>
        <w:rPr>
          <w:rFonts w:ascii="Times New Roman" w:eastAsia="Times New Roman" w:hAnsi="Times New Roman"/>
          <w:b/>
          <w:color w:val="000000"/>
          <w:sz w:val="24"/>
          <w:szCs w:val="24"/>
        </w:rPr>
      </w:pPr>
      <w:r w:rsidRPr="003C3CD5">
        <w:rPr>
          <w:rFonts w:ascii="Times New Roman" w:eastAsia="Times New Roman" w:hAnsi="Times New Roman"/>
          <w:b/>
          <w:sz w:val="24"/>
          <w:szCs w:val="24"/>
          <w:lang w:val="en-US" w:eastAsia="ru-RU"/>
        </w:rPr>
        <w:t>I</w:t>
      </w:r>
      <w:r w:rsidRPr="003C3CD5">
        <w:rPr>
          <w:rFonts w:ascii="Times New Roman" w:eastAsia="Times New Roman" w:hAnsi="Times New Roman"/>
          <w:b/>
          <w:sz w:val="24"/>
          <w:szCs w:val="24"/>
          <w:lang w:eastAsia="ru-RU"/>
        </w:rPr>
        <w:t xml:space="preserve">. Оценка текущего состояния сферы реализации </w:t>
      </w:r>
      <w:r w:rsidRPr="003C3CD5">
        <w:rPr>
          <w:rFonts w:ascii="Times New Roman" w:eastAsia="Times New Roman" w:hAnsi="Times New Roman"/>
          <w:b/>
          <w:sz w:val="24"/>
          <w:szCs w:val="24"/>
          <w:lang w:eastAsia="ru-RU"/>
        </w:rPr>
        <w:br/>
        <w:t xml:space="preserve">муниципальной программы </w:t>
      </w:r>
      <w:r>
        <w:rPr>
          <w:rFonts w:ascii="Times New Roman" w:eastAsia="Times New Roman" w:hAnsi="Times New Roman"/>
          <w:b/>
          <w:sz w:val="24"/>
          <w:szCs w:val="24"/>
          <w:lang w:eastAsia="ru-RU"/>
        </w:rPr>
        <w:t>Моргаушского</w:t>
      </w:r>
      <w:r w:rsidRPr="003C3CD5">
        <w:rPr>
          <w:rFonts w:ascii="Times New Roman" w:eastAsia="Times New Roman" w:hAnsi="Times New Roman"/>
          <w:b/>
          <w:sz w:val="24"/>
          <w:szCs w:val="24"/>
          <w:lang w:eastAsia="ru-RU"/>
        </w:rPr>
        <w:t xml:space="preserve"> муниципального </w:t>
      </w:r>
      <w:proofErr w:type="gramStart"/>
      <w:r w:rsidRPr="003C3CD5">
        <w:rPr>
          <w:rFonts w:ascii="Times New Roman" w:eastAsia="Times New Roman" w:hAnsi="Times New Roman"/>
          <w:b/>
          <w:sz w:val="24"/>
          <w:szCs w:val="24"/>
          <w:lang w:eastAsia="ru-RU"/>
        </w:rPr>
        <w:t xml:space="preserve">округа </w:t>
      </w:r>
      <w:r w:rsidRPr="003C3CD5">
        <w:rPr>
          <w:rFonts w:ascii="Times New Roman" w:eastAsia="Times New Roman" w:hAnsi="Times New Roman"/>
          <w:b/>
          <w:bCs/>
          <w:sz w:val="24"/>
          <w:szCs w:val="24"/>
          <w:lang w:eastAsia="ru-RU"/>
        </w:rPr>
        <w:t xml:space="preserve"> Чувашской</w:t>
      </w:r>
      <w:proofErr w:type="gramEnd"/>
      <w:r w:rsidRPr="003C3CD5">
        <w:rPr>
          <w:rFonts w:ascii="Times New Roman" w:eastAsia="Times New Roman" w:hAnsi="Times New Roman"/>
          <w:b/>
          <w:bCs/>
          <w:sz w:val="24"/>
          <w:szCs w:val="24"/>
          <w:lang w:eastAsia="ru-RU"/>
        </w:rPr>
        <w:t xml:space="preserve"> Республики </w:t>
      </w:r>
      <w:r w:rsidR="00FD4440" w:rsidRPr="00FD4440">
        <w:rPr>
          <w:rFonts w:ascii="Times New Roman" w:hAnsi="Times New Roman"/>
          <w:b/>
          <w:sz w:val="24"/>
          <w:szCs w:val="24"/>
        </w:rPr>
        <w:t>«Содействие занятости населения»</w:t>
      </w:r>
    </w:p>
    <w:p w:rsidR="003C3CD5" w:rsidRPr="003C3CD5" w:rsidRDefault="003C3CD5" w:rsidP="00565793">
      <w:pPr>
        <w:autoSpaceDE w:val="0"/>
        <w:autoSpaceDN w:val="0"/>
        <w:adjustRightInd w:val="0"/>
        <w:spacing w:after="200" w:line="240" w:lineRule="auto"/>
        <w:jc w:val="center"/>
        <w:outlineLvl w:val="0"/>
        <w:rPr>
          <w:rFonts w:ascii="Times New Roman" w:eastAsia="Times New Roman" w:hAnsi="Times New Roman"/>
          <w:sz w:val="24"/>
          <w:szCs w:val="24"/>
          <w:lang w:eastAsia="ru-RU"/>
        </w:rPr>
      </w:pP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Ситуация на рынке труда Моргаушского муниципального округа Чувашской Республики сохраняется стабильной, уровень регистрируемой безработицы в среднем за 2024 год не превысил </w:t>
      </w:r>
      <w:r w:rsidRPr="006D2E3C">
        <w:rPr>
          <w:rFonts w:ascii="Times New Roman" w:eastAsiaTheme="minorEastAsia" w:hAnsi="Times New Roman"/>
          <w:sz w:val="24"/>
          <w:szCs w:val="24"/>
          <w:lang w:eastAsia="ru-RU"/>
        </w:rPr>
        <w:t>0,</w:t>
      </w:r>
      <w:r w:rsidR="006D2E3C">
        <w:rPr>
          <w:rFonts w:ascii="Times New Roman" w:eastAsiaTheme="minorEastAsia" w:hAnsi="Times New Roman"/>
          <w:sz w:val="24"/>
          <w:szCs w:val="24"/>
          <w:lang w:eastAsia="ru-RU"/>
        </w:rPr>
        <w:t>26</w:t>
      </w:r>
      <w:r w:rsidRPr="00FD4440">
        <w:rPr>
          <w:rFonts w:ascii="Times New Roman" w:eastAsiaTheme="minorEastAsia" w:hAnsi="Times New Roman"/>
          <w:sz w:val="24"/>
          <w:szCs w:val="24"/>
          <w:lang w:eastAsia="ru-RU"/>
        </w:rPr>
        <w:t xml:space="preserve"> процента от численности рабочей силы. </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В мероприятиях активной политики занятости населения </w:t>
      </w:r>
      <w:r>
        <w:rPr>
          <w:rFonts w:ascii="Times New Roman" w:eastAsiaTheme="minorEastAsia" w:hAnsi="Times New Roman"/>
          <w:sz w:val="24"/>
          <w:szCs w:val="24"/>
          <w:lang w:eastAsia="ru-RU"/>
        </w:rPr>
        <w:t>муниципальной  программы в 2024</w:t>
      </w:r>
      <w:r w:rsidRPr="00FD4440">
        <w:rPr>
          <w:rFonts w:ascii="Times New Roman" w:eastAsiaTheme="minorEastAsia" w:hAnsi="Times New Roman"/>
          <w:sz w:val="24"/>
          <w:szCs w:val="24"/>
          <w:lang w:eastAsia="ru-RU"/>
        </w:rPr>
        <w:t xml:space="preserve"> году приняли участие </w:t>
      </w:r>
      <w:r w:rsidR="006D2E3C">
        <w:rPr>
          <w:rFonts w:ascii="Times New Roman" w:eastAsiaTheme="minorEastAsia" w:hAnsi="Times New Roman"/>
          <w:sz w:val="24"/>
          <w:szCs w:val="24"/>
          <w:lang w:eastAsia="ru-RU"/>
        </w:rPr>
        <w:t xml:space="preserve">535 несовершеннолетних граждан </w:t>
      </w:r>
      <w:r w:rsidRPr="00FD4440">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Моргаушского муниципального округа</w:t>
      </w:r>
      <w:r w:rsidRPr="00FD4440">
        <w:rPr>
          <w:rFonts w:ascii="Times New Roman" w:eastAsiaTheme="minorEastAsia" w:hAnsi="Times New Roman"/>
          <w:sz w:val="24"/>
          <w:szCs w:val="24"/>
          <w:lang w:eastAsia="ru-RU"/>
        </w:rPr>
        <w:t xml:space="preserve">. В целях организации временных работ </w:t>
      </w:r>
      <w:r w:rsidR="000B3CFB">
        <w:rPr>
          <w:rFonts w:ascii="Times New Roman" w:eastAsiaTheme="minorEastAsia" w:hAnsi="Times New Roman"/>
          <w:sz w:val="24"/>
          <w:szCs w:val="24"/>
          <w:lang w:eastAsia="ru-RU"/>
        </w:rPr>
        <w:t xml:space="preserve">для несовершеннолетних граждан </w:t>
      </w:r>
      <w:r w:rsidRPr="00FD4440">
        <w:rPr>
          <w:rFonts w:ascii="Times New Roman" w:eastAsiaTheme="minorEastAsia" w:hAnsi="Times New Roman"/>
          <w:sz w:val="24"/>
          <w:szCs w:val="24"/>
          <w:lang w:eastAsia="ru-RU"/>
        </w:rPr>
        <w:t xml:space="preserve">заключено </w:t>
      </w:r>
      <w:r w:rsidR="000B3CFB">
        <w:rPr>
          <w:rFonts w:ascii="Times New Roman" w:eastAsiaTheme="minorEastAsia" w:hAnsi="Times New Roman"/>
          <w:sz w:val="24"/>
          <w:szCs w:val="24"/>
          <w:lang w:eastAsia="ru-RU"/>
        </w:rPr>
        <w:t xml:space="preserve">27 </w:t>
      </w:r>
      <w:r w:rsidRPr="00FD4440">
        <w:rPr>
          <w:rFonts w:ascii="Times New Roman" w:eastAsiaTheme="minorEastAsia" w:hAnsi="Times New Roman"/>
          <w:sz w:val="24"/>
          <w:szCs w:val="24"/>
          <w:lang w:eastAsia="ru-RU"/>
        </w:rPr>
        <w:t xml:space="preserve"> договоров с организациями и предприятиями </w:t>
      </w:r>
      <w:r w:rsidR="000B3CFB">
        <w:rPr>
          <w:rFonts w:ascii="Times New Roman" w:eastAsiaTheme="minorEastAsia" w:hAnsi="Times New Roman"/>
          <w:sz w:val="24"/>
          <w:szCs w:val="24"/>
          <w:lang w:eastAsia="ru-RU"/>
        </w:rPr>
        <w:t>округа</w:t>
      </w:r>
      <w:r w:rsidRPr="00FD4440">
        <w:rPr>
          <w:rFonts w:ascii="Times New Roman" w:eastAsiaTheme="minorEastAsia" w:hAnsi="Times New Roman"/>
          <w:sz w:val="24"/>
          <w:szCs w:val="24"/>
          <w:lang w:eastAsia="ru-RU"/>
        </w:rPr>
        <w:t xml:space="preserve">, что позволило </w:t>
      </w:r>
      <w:r w:rsidR="000B3CFB">
        <w:rPr>
          <w:rFonts w:ascii="Times New Roman" w:eastAsiaTheme="minorEastAsia" w:hAnsi="Times New Roman"/>
          <w:sz w:val="24"/>
          <w:szCs w:val="24"/>
          <w:lang w:eastAsia="ru-RU"/>
        </w:rPr>
        <w:t>создать 535 рабочих мест для трудоустройства несовершеннолетних граждан</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Особое внимание уделяется вопросам </w:t>
      </w:r>
      <w:r w:rsidR="000B3CFB">
        <w:rPr>
          <w:rFonts w:ascii="Times New Roman" w:eastAsiaTheme="minorEastAsia" w:hAnsi="Times New Roman"/>
          <w:sz w:val="24"/>
          <w:szCs w:val="24"/>
          <w:lang w:eastAsia="ru-RU"/>
        </w:rPr>
        <w:t>профессиональной ориентации учащихся</w:t>
      </w:r>
      <w:proofErr w:type="gramStart"/>
      <w:r w:rsidR="000B3CFB">
        <w:rPr>
          <w:rFonts w:ascii="Times New Roman" w:eastAsiaTheme="minorEastAsia" w:hAnsi="Times New Roman"/>
          <w:sz w:val="24"/>
          <w:szCs w:val="24"/>
          <w:lang w:eastAsia="ru-RU"/>
        </w:rPr>
        <w:t xml:space="preserve"> </w:t>
      </w:r>
      <w:r w:rsidRPr="00FD4440">
        <w:rPr>
          <w:rFonts w:ascii="Times New Roman" w:eastAsiaTheme="minorEastAsia" w:hAnsi="Times New Roman"/>
          <w:sz w:val="24"/>
          <w:szCs w:val="24"/>
          <w:lang w:eastAsia="ru-RU"/>
        </w:rPr>
        <w:t>.</w:t>
      </w:r>
      <w:proofErr w:type="gramEnd"/>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На постоянном контроле находятся вопросы охраны труда, профессиональной заболеваемости и здоровья </w:t>
      </w:r>
      <w:proofErr w:type="gramStart"/>
      <w:r w:rsidRPr="00FD4440">
        <w:rPr>
          <w:rFonts w:ascii="Times New Roman" w:eastAsiaTheme="minorEastAsia" w:hAnsi="Times New Roman"/>
          <w:sz w:val="24"/>
          <w:szCs w:val="24"/>
          <w:lang w:eastAsia="ru-RU"/>
        </w:rPr>
        <w:t>работающих</w:t>
      </w:r>
      <w:proofErr w:type="gramEnd"/>
      <w:r w:rsidRPr="00FD4440">
        <w:rPr>
          <w:rFonts w:ascii="Times New Roman" w:eastAsiaTheme="minorEastAsia" w:hAnsi="Times New Roman"/>
          <w:sz w:val="24"/>
          <w:szCs w:val="24"/>
          <w:lang w:eastAsia="ru-RU"/>
        </w:rPr>
        <w:t>. За последние десять лет производственный травматизм в республике сни</w:t>
      </w:r>
      <w:r w:rsidR="00702DEE">
        <w:rPr>
          <w:rFonts w:ascii="Times New Roman" w:eastAsiaTheme="minorEastAsia" w:hAnsi="Times New Roman"/>
          <w:sz w:val="24"/>
          <w:szCs w:val="24"/>
          <w:lang w:eastAsia="ru-RU"/>
        </w:rPr>
        <w:t>зился в 1,8 раза. По итогам 2024</w:t>
      </w:r>
      <w:r w:rsidRPr="00FD4440">
        <w:rPr>
          <w:rFonts w:ascii="Times New Roman" w:eastAsiaTheme="minorEastAsia" w:hAnsi="Times New Roman"/>
          <w:sz w:val="24"/>
          <w:szCs w:val="24"/>
          <w:lang w:eastAsia="ru-RU"/>
        </w:rPr>
        <w:t xml:space="preserve"> года </w:t>
      </w:r>
      <w:r w:rsidR="00702DEE">
        <w:rPr>
          <w:rFonts w:ascii="Times New Roman" w:eastAsiaTheme="minorEastAsia" w:hAnsi="Times New Roman"/>
          <w:sz w:val="24"/>
          <w:szCs w:val="24"/>
          <w:lang w:eastAsia="ru-RU"/>
        </w:rPr>
        <w:t>в Моргаушском муниципальном округе несчастных случаев на производстве не зарегистрировано</w:t>
      </w:r>
      <w:r w:rsidR="006319BC">
        <w:rPr>
          <w:rFonts w:ascii="Times New Roman" w:eastAsiaTheme="minorEastAsia" w:hAnsi="Times New Roman"/>
          <w:sz w:val="24"/>
          <w:szCs w:val="24"/>
          <w:lang w:eastAsia="ru-RU"/>
        </w:rPr>
        <w:t>.</w:t>
      </w:r>
    </w:p>
    <w:p w:rsidR="00FD4440" w:rsidRPr="00FD4440" w:rsidRDefault="00702DEE"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Администрацией Моргаушс</w:t>
      </w:r>
      <w:r w:rsidR="005F7451">
        <w:rPr>
          <w:rFonts w:ascii="Times New Roman" w:eastAsiaTheme="minorEastAsia" w:hAnsi="Times New Roman"/>
          <w:sz w:val="24"/>
          <w:szCs w:val="24"/>
          <w:lang w:eastAsia="ru-RU"/>
        </w:rPr>
        <w:t xml:space="preserve">кого муниципального округа </w:t>
      </w:r>
      <w:r w:rsidR="00FD4440" w:rsidRPr="00FD4440">
        <w:rPr>
          <w:rFonts w:ascii="Times New Roman" w:eastAsiaTheme="minorEastAsia" w:hAnsi="Times New Roman"/>
          <w:sz w:val="24"/>
          <w:szCs w:val="24"/>
          <w:lang w:eastAsia="ru-RU"/>
        </w:rPr>
        <w:t xml:space="preserve"> ежегодно организуются </w:t>
      </w:r>
      <w:proofErr w:type="gramStart"/>
      <w:r w:rsidR="00FD4440" w:rsidRPr="00FD4440">
        <w:rPr>
          <w:rFonts w:ascii="Times New Roman" w:eastAsiaTheme="minorEastAsia" w:hAnsi="Times New Roman"/>
          <w:sz w:val="24"/>
          <w:szCs w:val="24"/>
          <w:lang w:eastAsia="ru-RU"/>
        </w:rPr>
        <w:t>смотр-конкурсы</w:t>
      </w:r>
      <w:proofErr w:type="gramEnd"/>
      <w:r w:rsidR="00FD4440" w:rsidRPr="00FD4440">
        <w:rPr>
          <w:rFonts w:ascii="Times New Roman" w:eastAsiaTheme="minorEastAsia" w:hAnsi="Times New Roman"/>
          <w:sz w:val="24"/>
          <w:szCs w:val="24"/>
          <w:lang w:eastAsia="ru-RU"/>
        </w:rPr>
        <w:t xml:space="preserve"> по охране труда среди организаций муниципальн</w:t>
      </w:r>
      <w:r w:rsidR="005F7451">
        <w:rPr>
          <w:rFonts w:ascii="Times New Roman" w:eastAsiaTheme="minorEastAsia" w:hAnsi="Times New Roman"/>
          <w:sz w:val="24"/>
          <w:szCs w:val="24"/>
          <w:lang w:eastAsia="ru-RU"/>
        </w:rPr>
        <w:t>ого</w:t>
      </w:r>
      <w:r w:rsidR="00FD4440" w:rsidRPr="00FD4440">
        <w:rPr>
          <w:rFonts w:ascii="Times New Roman" w:eastAsiaTheme="minorEastAsia" w:hAnsi="Times New Roman"/>
          <w:sz w:val="24"/>
          <w:szCs w:val="24"/>
          <w:lang w:eastAsia="ru-RU"/>
        </w:rPr>
        <w:t xml:space="preserve"> образован</w:t>
      </w:r>
      <w:r w:rsidR="005F7451">
        <w:rPr>
          <w:rFonts w:ascii="Times New Roman" w:eastAsiaTheme="minorEastAsia" w:hAnsi="Times New Roman"/>
          <w:sz w:val="24"/>
          <w:szCs w:val="24"/>
          <w:lang w:eastAsia="ru-RU"/>
        </w:rPr>
        <w:t>ия</w:t>
      </w:r>
      <w:r w:rsidR="00FD4440" w:rsidRPr="00FD4440">
        <w:rPr>
          <w:rFonts w:ascii="Times New Roman" w:eastAsiaTheme="minorEastAsia" w:hAnsi="Times New Roman"/>
          <w:sz w:val="24"/>
          <w:szCs w:val="24"/>
          <w:lang w:eastAsia="ru-RU"/>
        </w:rPr>
        <w:t>, конкурс детских рисунков "Охрана труда глазами детей"</w:t>
      </w:r>
      <w:r w:rsidR="005F7451">
        <w:rPr>
          <w:rFonts w:ascii="Times New Roman" w:eastAsiaTheme="minorEastAsia" w:hAnsi="Times New Roman"/>
          <w:sz w:val="24"/>
          <w:szCs w:val="24"/>
          <w:lang w:eastAsia="ru-RU"/>
        </w:rPr>
        <w:t>, конкурс «Лучший специалист по охране труда».</w:t>
      </w:r>
      <w:r w:rsidR="00FD4440" w:rsidRPr="00FD4440">
        <w:rPr>
          <w:rFonts w:ascii="Times New Roman" w:eastAsiaTheme="minorEastAsia" w:hAnsi="Times New Roman"/>
          <w:sz w:val="24"/>
          <w:szCs w:val="24"/>
          <w:lang w:eastAsia="ru-RU"/>
        </w:rPr>
        <w:t xml:space="preserve"> На заседаниях </w:t>
      </w:r>
      <w:r w:rsidR="005F7451">
        <w:rPr>
          <w:rFonts w:ascii="Times New Roman" w:eastAsiaTheme="minorEastAsia" w:hAnsi="Times New Roman"/>
          <w:sz w:val="24"/>
          <w:szCs w:val="24"/>
          <w:lang w:eastAsia="ru-RU"/>
        </w:rPr>
        <w:t>Координационного Совета</w:t>
      </w:r>
      <w:r w:rsidR="00FD4440" w:rsidRPr="00FD4440">
        <w:rPr>
          <w:rFonts w:ascii="Times New Roman" w:eastAsiaTheme="minorEastAsia" w:hAnsi="Times New Roman"/>
          <w:sz w:val="24"/>
          <w:szCs w:val="24"/>
          <w:lang w:eastAsia="ru-RU"/>
        </w:rPr>
        <w:t xml:space="preserve"> по охране труда в </w:t>
      </w:r>
      <w:r w:rsidR="005F7451">
        <w:rPr>
          <w:rFonts w:ascii="Times New Roman" w:eastAsiaTheme="minorEastAsia" w:hAnsi="Times New Roman"/>
          <w:sz w:val="24"/>
          <w:szCs w:val="24"/>
          <w:lang w:eastAsia="ru-RU"/>
        </w:rPr>
        <w:t>Моргаушском муниципальном округе Чувашской Республики</w:t>
      </w:r>
      <w:r w:rsidR="00FD4440" w:rsidRPr="00FD4440">
        <w:rPr>
          <w:rFonts w:ascii="Times New Roman" w:eastAsiaTheme="minorEastAsia" w:hAnsi="Times New Roman"/>
          <w:sz w:val="24"/>
          <w:szCs w:val="24"/>
          <w:lang w:eastAsia="ru-RU"/>
        </w:rPr>
        <w:t xml:space="preserve"> заслушиваются руководители хозяйствующих субъектов, допустивших несчастные случаи на производстве с тяжкими последствиями.</w:t>
      </w:r>
    </w:p>
    <w:p w:rsidR="00FD4440" w:rsidRPr="00FD4440" w:rsidRDefault="00FD4440" w:rsidP="00565793">
      <w:pPr>
        <w:widowControl w:val="0"/>
        <w:autoSpaceDE w:val="0"/>
        <w:autoSpaceDN w:val="0"/>
        <w:spacing w:after="0" w:line="240" w:lineRule="auto"/>
        <w:jc w:val="both"/>
        <w:rPr>
          <w:rFonts w:ascii="Times New Roman" w:eastAsiaTheme="minorEastAsia" w:hAnsi="Times New Roman"/>
          <w:sz w:val="24"/>
          <w:szCs w:val="24"/>
          <w:lang w:eastAsia="ru-RU"/>
        </w:rPr>
      </w:pPr>
    </w:p>
    <w:p w:rsidR="00FD4440" w:rsidRPr="009105EA" w:rsidRDefault="00FD4440" w:rsidP="00565793">
      <w:pPr>
        <w:widowControl w:val="0"/>
        <w:autoSpaceDE w:val="0"/>
        <w:autoSpaceDN w:val="0"/>
        <w:spacing w:after="0" w:line="240" w:lineRule="auto"/>
        <w:jc w:val="center"/>
        <w:outlineLvl w:val="2"/>
        <w:rPr>
          <w:rFonts w:ascii="Times New Roman" w:eastAsiaTheme="minorEastAsia" w:hAnsi="Times New Roman"/>
          <w:b/>
          <w:sz w:val="24"/>
          <w:szCs w:val="24"/>
          <w:lang w:eastAsia="ru-RU"/>
        </w:rPr>
      </w:pPr>
      <w:r w:rsidRPr="009105EA">
        <w:rPr>
          <w:rFonts w:ascii="Times New Roman" w:eastAsiaTheme="minorEastAsia" w:hAnsi="Times New Roman"/>
          <w:b/>
          <w:sz w:val="24"/>
          <w:szCs w:val="24"/>
          <w:lang w:eastAsia="ru-RU"/>
        </w:rPr>
        <w:t>II. Стратегические приоритеты и цели</w:t>
      </w:r>
    </w:p>
    <w:p w:rsidR="00FD4440" w:rsidRPr="009105EA" w:rsidRDefault="00FD4440" w:rsidP="00565793">
      <w:pPr>
        <w:widowControl w:val="0"/>
        <w:autoSpaceDE w:val="0"/>
        <w:autoSpaceDN w:val="0"/>
        <w:spacing w:after="0" w:line="240" w:lineRule="auto"/>
        <w:jc w:val="center"/>
        <w:rPr>
          <w:rFonts w:ascii="Times New Roman" w:eastAsiaTheme="minorEastAsia" w:hAnsi="Times New Roman"/>
          <w:b/>
          <w:sz w:val="24"/>
          <w:szCs w:val="24"/>
          <w:lang w:eastAsia="ru-RU"/>
        </w:rPr>
      </w:pPr>
      <w:r w:rsidRPr="009105EA">
        <w:rPr>
          <w:rFonts w:ascii="Times New Roman" w:eastAsiaTheme="minorEastAsia" w:hAnsi="Times New Roman"/>
          <w:b/>
          <w:sz w:val="24"/>
          <w:szCs w:val="24"/>
          <w:lang w:eastAsia="ru-RU"/>
        </w:rPr>
        <w:t>государственной политики в сфере реализации</w:t>
      </w:r>
    </w:p>
    <w:p w:rsidR="00FD4440" w:rsidRPr="009105EA" w:rsidRDefault="006319BC" w:rsidP="00565793">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муниципальной программы</w:t>
      </w:r>
      <w:r w:rsidR="00FD4440" w:rsidRPr="009105EA">
        <w:rPr>
          <w:rFonts w:ascii="Times New Roman" w:eastAsiaTheme="minorEastAsia" w:hAnsi="Times New Roman"/>
          <w:b/>
          <w:sz w:val="24"/>
          <w:szCs w:val="24"/>
          <w:lang w:eastAsia="ru-RU"/>
        </w:rPr>
        <w:t xml:space="preserve"> </w:t>
      </w:r>
    </w:p>
    <w:p w:rsidR="00FD4440" w:rsidRPr="009105EA" w:rsidRDefault="00FD4440" w:rsidP="00565793">
      <w:pPr>
        <w:widowControl w:val="0"/>
        <w:autoSpaceDE w:val="0"/>
        <w:autoSpaceDN w:val="0"/>
        <w:spacing w:after="0" w:line="240" w:lineRule="auto"/>
        <w:jc w:val="both"/>
        <w:rPr>
          <w:rFonts w:ascii="Times New Roman" w:eastAsiaTheme="minorEastAsia" w:hAnsi="Times New Roman"/>
          <w:sz w:val="24"/>
          <w:szCs w:val="24"/>
          <w:lang w:eastAsia="ru-RU"/>
        </w:rPr>
      </w:pPr>
    </w:p>
    <w:p w:rsidR="00FD4440" w:rsidRPr="009105EA"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9105EA">
        <w:rPr>
          <w:rFonts w:ascii="Times New Roman" w:eastAsiaTheme="minorEastAsia" w:hAnsi="Times New Roman"/>
          <w:sz w:val="24"/>
          <w:szCs w:val="24"/>
          <w:lang w:eastAsia="ru-RU"/>
        </w:rPr>
        <w:t xml:space="preserve">Основные стратегические приоритеты государственной политики в области развития рынка труда в 2019 - 2035 годах будут направлены на создание условий для обеспечения экономики Чувашской Республики высокопрофессиональными кадрами и повышения эффективности их использования, а также реализацию прав граждан на защиту от безработицы, в том числе </w:t>
      </w:r>
      <w:proofErr w:type="gramStart"/>
      <w:r w:rsidRPr="009105EA">
        <w:rPr>
          <w:rFonts w:ascii="Times New Roman" w:eastAsiaTheme="minorEastAsia" w:hAnsi="Times New Roman"/>
          <w:sz w:val="24"/>
          <w:szCs w:val="24"/>
          <w:lang w:eastAsia="ru-RU"/>
        </w:rPr>
        <w:t>на</w:t>
      </w:r>
      <w:proofErr w:type="gramEnd"/>
      <w:r w:rsidRPr="009105EA">
        <w:rPr>
          <w:rFonts w:ascii="Times New Roman" w:eastAsiaTheme="minorEastAsia" w:hAnsi="Times New Roman"/>
          <w:sz w:val="24"/>
          <w:szCs w:val="24"/>
          <w:lang w:eastAsia="ru-RU"/>
        </w:rPr>
        <w:t>:</w:t>
      </w:r>
    </w:p>
    <w:p w:rsidR="00FD4440" w:rsidRPr="009105EA"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9105EA">
        <w:rPr>
          <w:rFonts w:ascii="Times New Roman" w:eastAsiaTheme="minorEastAsia" w:hAnsi="Times New Roman"/>
          <w:sz w:val="24"/>
          <w:szCs w:val="24"/>
          <w:lang w:eastAsia="ru-RU"/>
        </w:rPr>
        <w:t xml:space="preserve">формирование конкурентной среды для создания и привлечения качественного кадрового потенциала в </w:t>
      </w:r>
      <w:r w:rsidR="006319BC">
        <w:rPr>
          <w:rFonts w:ascii="Times New Roman" w:eastAsiaTheme="minorEastAsia" w:hAnsi="Times New Roman"/>
          <w:sz w:val="24"/>
          <w:szCs w:val="24"/>
          <w:lang w:eastAsia="ru-RU"/>
        </w:rPr>
        <w:t>Моргаушский муниципальный округ</w:t>
      </w:r>
      <w:r w:rsidRPr="009105EA">
        <w:rPr>
          <w:rFonts w:ascii="Times New Roman" w:eastAsiaTheme="minorEastAsia" w:hAnsi="Times New Roman"/>
          <w:sz w:val="24"/>
          <w:szCs w:val="24"/>
          <w:lang w:eastAsia="ru-RU"/>
        </w:rPr>
        <w:t xml:space="preserve"> в результате создания благоприятной инвестиционной, социальной и образовательной среды;</w:t>
      </w:r>
    </w:p>
    <w:p w:rsidR="00FD4440" w:rsidRPr="009105EA"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9105EA">
        <w:rPr>
          <w:rFonts w:ascii="Times New Roman" w:eastAsiaTheme="minorEastAsia" w:hAnsi="Times New Roman"/>
          <w:sz w:val="24"/>
          <w:szCs w:val="24"/>
          <w:lang w:eastAsia="ru-RU"/>
        </w:rPr>
        <w:t>повышение профессионально-квалификационного уровня рабочих кадров, в том числе путем организации профессионального обучения и дополнительного профессионального образования граждан с ориентацией на перспективные потребности в кадрах на рынке труда;</w:t>
      </w:r>
    </w:p>
    <w:p w:rsidR="00FD4440" w:rsidRPr="009105EA"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9105EA">
        <w:rPr>
          <w:rFonts w:ascii="Times New Roman" w:eastAsiaTheme="minorEastAsia" w:hAnsi="Times New Roman"/>
          <w:sz w:val="24"/>
          <w:szCs w:val="24"/>
          <w:lang w:eastAsia="ru-RU"/>
        </w:rPr>
        <w:t>совершенствование системы информирования населения о состоянии рынка труда и возможностях трудоустройства в различных отраслях экономики;</w:t>
      </w:r>
    </w:p>
    <w:p w:rsid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9105EA">
        <w:rPr>
          <w:rFonts w:ascii="Times New Roman" w:eastAsiaTheme="minorEastAsia" w:hAnsi="Times New Roman"/>
          <w:sz w:val="24"/>
          <w:szCs w:val="24"/>
          <w:lang w:eastAsia="ru-RU"/>
        </w:rPr>
        <w:t>использование новых информационных возможностей и обеспечение доступности информационных ресурсов в сфере занятости населения;</w:t>
      </w:r>
    </w:p>
    <w:p w:rsidR="00FD59AB" w:rsidRDefault="000E26F0" w:rsidP="00565793">
      <w:pPr>
        <w:widowControl w:val="0"/>
        <w:autoSpaceDE w:val="0"/>
        <w:autoSpaceDN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p>
    <w:p w:rsidR="000E26F0" w:rsidRDefault="000E26F0" w:rsidP="00565793">
      <w:pPr>
        <w:widowControl w:val="0"/>
        <w:autoSpaceDE w:val="0"/>
        <w:autoSpaceDN w:val="0"/>
        <w:spacing w:after="0" w:line="240" w:lineRule="auto"/>
        <w:ind w:firstLine="567"/>
        <w:jc w:val="both"/>
        <w:rPr>
          <w:rFonts w:ascii="Times New Roman" w:eastAsiaTheme="minorHAnsi" w:hAnsi="Times New Roman"/>
          <w:sz w:val="24"/>
          <w:szCs w:val="24"/>
        </w:rPr>
      </w:pPr>
      <w:r>
        <w:rPr>
          <w:rFonts w:ascii="Times New Roman" w:eastAsiaTheme="minorHAnsi" w:hAnsi="Times New Roman"/>
          <w:sz w:val="24"/>
          <w:szCs w:val="24"/>
        </w:rPr>
        <w:t xml:space="preserve"> трудоустройства несовершеннолетних граждан </w:t>
      </w:r>
      <w:r w:rsidR="00FD59AB">
        <w:rPr>
          <w:rFonts w:ascii="Times New Roman" w:eastAsiaTheme="minorHAnsi" w:hAnsi="Times New Roman"/>
          <w:sz w:val="24"/>
          <w:szCs w:val="24"/>
        </w:rPr>
        <w:t xml:space="preserve">в возрасте от 14 до 18 лет </w:t>
      </w:r>
      <w:r>
        <w:rPr>
          <w:rFonts w:ascii="Times New Roman" w:eastAsiaTheme="minorHAnsi" w:hAnsi="Times New Roman"/>
          <w:sz w:val="24"/>
          <w:szCs w:val="24"/>
        </w:rPr>
        <w:t>на временные работы</w:t>
      </w:r>
      <w:r w:rsidR="00FD59AB">
        <w:rPr>
          <w:rFonts w:ascii="Times New Roman" w:eastAsiaTheme="minorHAnsi" w:hAnsi="Times New Roman"/>
          <w:sz w:val="24"/>
          <w:szCs w:val="24"/>
        </w:rPr>
        <w:t xml:space="preserve"> в свободное от учебы время</w:t>
      </w:r>
      <w:r>
        <w:rPr>
          <w:rFonts w:ascii="Times New Roman" w:eastAsiaTheme="minorHAnsi" w:hAnsi="Times New Roman"/>
          <w:sz w:val="24"/>
          <w:szCs w:val="24"/>
        </w:rPr>
        <w:t xml:space="preserve">. </w:t>
      </w:r>
    </w:p>
    <w:p w:rsidR="00FD4440" w:rsidRPr="009105EA"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9105EA">
        <w:rPr>
          <w:rFonts w:ascii="Times New Roman" w:eastAsiaTheme="minorEastAsia" w:hAnsi="Times New Roman"/>
          <w:sz w:val="24"/>
          <w:szCs w:val="24"/>
          <w:lang w:eastAsia="ru-RU"/>
        </w:rPr>
        <w:t xml:space="preserve">С учетом приоритета государственной политики в сфере содействия занятости населения целями </w:t>
      </w:r>
      <w:r w:rsidR="005F7451" w:rsidRPr="009105EA">
        <w:rPr>
          <w:rFonts w:ascii="Times New Roman" w:eastAsiaTheme="minorEastAsia" w:hAnsi="Times New Roman"/>
          <w:sz w:val="24"/>
          <w:szCs w:val="24"/>
          <w:lang w:eastAsia="ru-RU"/>
        </w:rPr>
        <w:t>муниципальной</w:t>
      </w:r>
      <w:r w:rsidRPr="009105EA">
        <w:rPr>
          <w:rFonts w:ascii="Times New Roman" w:eastAsiaTheme="minorEastAsia" w:hAnsi="Times New Roman"/>
          <w:sz w:val="24"/>
          <w:szCs w:val="24"/>
          <w:lang w:eastAsia="ru-RU"/>
        </w:rPr>
        <w:t xml:space="preserve"> программы являются:</w:t>
      </w:r>
    </w:p>
    <w:p w:rsidR="000E26F0" w:rsidRDefault="000E26F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0E26F0">
        <w:rPr>
          <w:rFonts w:ascii="Times New Roman" w:eastAsiaTheme="minorEastAsia" w:hAnsi="Times New Roman"/>
          <w:sz w:val="24"/>
          <w:szCs w:val="24"/>
          <w:lang w:eastAsia="ru-RU"/>
        </w:rPr>
        <w:lastRenderedPageBreak/>
        <w:t>достижение  к 2035 году значения уровня трудоустройства несовершеннолетних граждан</w:t>
      </w:r>
      <w:r w:rsidR="00FD59AB">
        <w:rPr>
          <w:rFonts w:ascii="Times New Roman" w:eastAsiaTheme="minorEastAsia" w:hAnsi="Times New Roman"/>
          <w:sz w:val="24"/>
          <w:szCs w:val="24"/>
          <w:lang w:eastAsia="ru-RU"/>
        </w:rPr>
        <w:t xml:space="preserve"> в возрасте от 14 до 18 лет </w:t>
      </w:r>
      <w:r w:rsidRPr="000E26F0">
        <w:rPr>
          <w:rFonts w:ascii="Times New Roman" w:eastAsiaTheme="minorEastAsia" w:hAnsi="Times New Roman"/>
          <w:sz w:val="24"/>
          <w:szCs w:val="24"/>
          <w:lang w:eastAsia="ru-RU"/>
        </w:rPr>
        <w:t xml:space="preserve"> на временные работы от общего количества несовершеннолетних от 14 до 18 лет не менее </w:t>
      </w:r>
      <w:r w:rsidR="00FD59AB">
        <w:rPr>
          <w:rFonts w:ascii="Times New Roman" w:eastAsiaTheme="minorEastAsia" w:hAnsi="Times New Roman"/>
          <w:sz w:val="24"/>
          <w:szCs w:val="24"/>
          <w:lang w:eastAsia="ru-RU"/>
        </w:rPr>
        <w:t>2</w:t>
      </w:r>
      <w:r w:rsidRPr="000E26F0">
        <w:rPr>
          <w:rFonts w:ascii="Times New Roman" w:eastAsiaTheme="minorEastAsia" w:hAnsi="Times New Roman"/>
          <w:sz w:val="24"/>
          <w:szCs w:val="24"/>
          <w:lang w:eastAsia="ru-RU"/>
        </w:rPr>
        <w:t>0 %</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9105EA">
        <w:rPr>
          <w:rFonts w:ascii="Times New Roman" w:eastAsiaTheme="minorEastAsia" w:hAnsi="Times New Roman"/>
          <w:sz w:val="24"/>
          <w:szCs w:val="24"/>
          <w:lang w:eastAsia="ru-RU"/>
        </w:rP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p w:rsidR="00FD4440" w:rsidRPr="00FD4440" w:rsidRDefault="00FD4440" w:rsidP="00565793">
      <w:pPr>
        <w:widowControl w:val="0"/>
        <w:autoSpaceDE w:val="0"/>
        <w:autoSpaceDN w:val="0"/>
        <w:spacing w:after="0" w:line="240" w:lineRule="auto"/>
        <w:jc w:val="both"/>
        <w:rPr>
          <w:rFonts w:ascii="Times New Roman" w:eastAsiaTheme="minorEastAsia" w:hAnsi="Times New Roman"/>
          <w:sz w:val="24"/>
          <w:szCs w:val="24"/>
          <w:lang w:eastAsia="ru-RU"/>
        </w:rPr>
      </w:pPr>
    </w:p>
    <w:p w:rsidR="00FD4440" w:rsidRPr="00FD4440" w:rsidRDefault="00FD4440" w:rsidP="00565793">
      <w:pPr>
        <w:widowControl w:val="0"/>
        <w:autoSpaceDE w:val="0"/>
        <w:autoSpaceDN w:val="0"/>
        <w:spacing w:after="0" w:line="240" w:lineRule="auto"/>
        <w:jc w:val="center"/>
        <w:outlineLvl w:val="2"/>
        <w:rPr>
          <w:rFonts w:ascii="Times New Roman" w:eastAsiaTheme="minorEastAsia" w:hAnsi="Times New Roman"/>
          <w:b/>
          <w:sz w:val="24"/>
          <w:szCs w:val="24"/>
          <w:lang w:eastAsia="ru-RU"/>
        </w:rPr>
      </w:pPr>
      <w:r w:rsidRPr="00FD4440">
        <w:rPr>
          <w:rFonts w:ascii="Times New Roman" w:eastAsiaTheme="minorEastAsia" w:hAnsi="Times New Roman"/>
          <w:b/>
          <w:sz w:val="24"/>
          <w:szCs w:val="24"/>
          <w:lang w:eastAsia="ru-RU"/>
        </w:rPr>
        <w:t>III. Сведения о взаимосвязи</w:t>
      </w:r>
    </w:p>
    <w:p w:rsidR="00FD4440" w:rsidRPr="00FD4440" w:rsidRDefault="00FD4440" w:rsidP="00565793">
      <w:pPr>
        <w:widowControl w:val="0"/>
        <w:autoSpaceDE w:val="0"/>
        <w:autoSpaceDN w:val="0"/>
        <w:spacing w:after="0" w:line="240" w:lineRule="auto"/>
        <w:jc w:val="center"/>
        <w:rPr>
          <w:rFonts w:ascii="Times New Roman" w:eastAsiaTheme="minorEastAsia" w:hAnsi="Times New Roman"/>
          <w:b/>
          <w:sz w:val="24"/>
          <w:szCs w:val="24"/>
          <w:lang w:eastAsia="ru-RU"/>
        </w:rPr>
      </w:pPr>
      <w:r w:rsidRPr="00FD4440">
        <w:rPr>
          <w:rFonts w:ascii="Times New Roman" w:eastAsiaTheme="minorEastAsia" w:hAnsi="Times New Roman"/>
          <w:b/>
          <w:sz w:val="24"/>
          <w:szCs w:val="24"/>
          <w:lang w:eastAsia="ru-RU"/>
        </w:rPr>
        <w:t>со стратегическими приоритетами, целями и показателями</w:t>
      </w:r>
    </w:p>
    <w:p w:rsidR="00FD4440" w:rsidRPr="00FD4440" w:rsidRDefault="00FD4440" w:rsidP="00565793">
      <w:pPr>
        <w:widowControl w:val="0"/>
        <w:autoSpaceDE w:val="0"/>
        <w:autoSpaceDN w:val="0"/>
        <w:spacing w:after="0" w:line="240" w:lineRule="auto"/>
        <w:jc w:val="center"/>
        <w:rPr>
          <w:rFonts w:ascii="Times New Roman" w:eastAsiaTheme="minorEastAsia" w:hAnsi="Times New Roman"/>
          <w:b/>
          <w:sz w:val="24"/>
          <w:szCs w:val="24"/>
          <w:lang w:eastAsia="ru-RU"/>
        </w:rPr>
      </w:pPr>
      <w:r w:rsidRPr="00FD4440">
        <w:rPr>
          <w:rFonts w:ascii="Times New Roman" w:eastAsiaTheme="minorEastAsia" w:hAnsi="Times New Roman"/>
          <w:b/>
          <w:sz w:val="24"/>
          <w:szCs w:val="24"/>
          <w:lang w:eastAsia="ru-RU"/>
        </w:rPr>
        <w:t>государственной программы Российской Федерации</w:t>
      </w:r>
    </w:p>
    <w:p w:rsidR="00FD4440" w:rsidRPr="00FD4440" w:rsidRDefault="00FD4440" w:rsidP="00565793">
      <w:pPr>
        <w:widowControl w:val="0"/>
        <w:autoSpaceDE w:val="0"/>
        <w:autoSpaceDN w:val="0"/>
        <w:spacing w:after="0" w:line="240" w:lineRule="auto"/>
        <w:jc w:val="both"/>
        <w:rPr>
          <w:rFonts w:ascii="Times New Roman" w:eastAsiaTheme="minorEastAsia" w:hAnsi="Times New Roman"/>
          <w:sz w:val="24"/>
          <w:szCs w:val="24"/>
          <w:lang w:eastAsia="ru-RU"/>
        </w:rPr>
      </w:pP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Долгосрочные приоритеты государственной политики в сфере реализации Государственной программы определены с учетом следующих документов, имеющих стратегический (долгосрочный) характер:</w:t>
      </w:r>
    </w:p>
    <w:p w:rsidR="00FD4440" w:rsidRPr="00CC2C81" w:rsidRDefault="00CC2C8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hyperlink r:id="rId10">
        <w:r w:rsidR="00FD4440" w:rsidRPr="00CC2C81">
          <w:rPr>
            <w:rFonts w:ascii="Times New Roman" w:eastAsiaTheme="minorEastAsia" w:hAnsi="Times New Roman"/>
            <w:sz w:val="24"/>
            <w:szCs w:val="24"/>
            <w:lang w:eastAsia="ru-RU"/>
          </w:rPr>
          <w:t>Указ</w:t>
        </w:r>
      </w:hyperlink>
      <w:r w:rsidR="00FD4440" w:rsidRPr="00CC2C81">
        <w:rPr>
          <w:rFonts w:ascii="Times New Roman" w:eastAsiaTheme="minorEastAsia" w:hAnsi="Times New Roman"/>
          <w:sz w:val="24"/>
          <w:szCs w:val="24"/>
          <w:lang w:eastAsia="ru-RU"/>
        </w:rP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w:t>
      </w:r>
    </w:p>
    <w:p w:rsidR="00FD4440" w:rsidRPr="00CC2C81" w:rsidRDefault="00CC2C8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hyperlink r:id="rId11">
        <w:r w:rsidR="00FD4440" w:rsidRPr="00CC2C81">
          <w:rPr>
            <w:rFonts w:ascii="Times New Roman" w:eastAsiaTheme="minorEastAsia" w:hAnsi="Times New Roman"/>
            <w:sz w:val="24"/>
            <w:szCs w:val="24"/>
            <w:lang w:eastAsia="ru-RU"/>
          </w:rPr>
          <w:t>Указ</w:t>
        </w:r>
      </w:hyperlink>
      <w:r w:rsidR="00FD4440" w:rsidRPr="00CC2C81">
        <w:rPr>
          <w:rFonts w:ascii="Times New Roman" w:eastAsiaTheme="minorEastAsia" w:hAnsi="Times New Roman"/>
          <w:sz w:val="24"/>
          <w:szCs w:val="24"/>
          <w:lang w:eastAsia="ru-RU"/>
        </w:rP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FD4440" w:rsidRPr="00CC2C81" w:rsidRDefault="00FD4440" w:rsidP="00565793">
      <w:pPr>
        <w:widowControl w:val="0"/>
        <w:autoSpaceDE w:val="0"/>
        <w:autoSpaceDN w:val="0"/>
        <w:spacing w:after="0" w:line="240" w:lineRule="auto"/>
        <w:jc w:val="both"/>
        <w:rPr>
          <w:rFonts w:ascii="Times New Roman" w:eastAsiaTheme="minorEastAsia" w:hAnsi="Times New Roman"/>
          <w:sz w:val="24"/>
          <w:szCs w:val="24"/>
          <w:lang w:eastAsia="ru-RU"/>
        </w:rPr>
      </w:pPr>
      <w:r w:rsidRPr="00CC2C81">
        <w:rPr>
          <w:rFonts w:ascii="Times New Roman" w:eastAsiaTheme="minorEastAsia" w:hAnsi="Times New Roman"/>
          <w:sz w:val="24"/>
          <w:szCs w:val="24"/>
          <w:lang w:eastAsia="ru-RU"/>
        </w:rPr>
        <w:t xml:space="preserve">(в ред. </w:t>
      </w:r>
      <w:hyperlink r:id="rId12">
        <w:r w:rsidRPr="00CC2C81">
          <w:rPr>
            <w:rFonts w:ascii="Times New Roman" w:eastAsiaTheme="minorEastAsia" w:hAnsi="Times New Roman"/>
            <w:sz w:val="24"/>
            <w:szCs w:val="24"/>
            <w:lang w:eastAsia="ru-RU"/>
          </w:rPr>
          <w:t>Постановления</w:t>
        </w:r>
      </w:hyperlink>
      <w:r w:rsidRPr="00CC2C81">
        <w:rPr>
          <w:rFonts w:ascii="Times New Roman" w:eastAsiaTheme="minorEastAsia" w:hAnsi="Times New Roman"/>
          <w:sz w:val="24"/>
          <w:szCs w:val="24"/>
          <w:lang w:eastAsia="ru-RU"/>
        </w:rPr>
        <w:t xml:space="preserve"> Кабинета Министров ЧР от 22.11.2024 N 642)</w:t>
      </w:r>
    </w:p>
    <w:p w:rsidR="00FD4440" w:rsidRPr="00CC2C81" w:rsidRDefault="00CC2C8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hyperlink r:id="rId13">
        <w:r w:rsidR="00FD4440" w:rsidRPr="00CC2C81">
          <w:rPr>
            <w:rFonts w:ascii="Times New Roman" w:eastAsiaTheme="minorEastAsia" w:hAnsi="Times New Roman"/>
            <w:sz w:val="24"/>
            <w:szCs w:val="24"/>
            <w:lang w:eastAsia="ru-RU"/>
          </w:rPr>
          <w:t>постановление</w:t>
        </w:r>
      </w:hyperlink>
      <w:r w:rsidR="00FD4440" w:rsidRPr="00CC2C81">
        <w:rPr>
          <w:rFonts w:ascii="Times New Roman" w:eastAsiaTheme="minorEastAsia" w:hAnsi="Times New Roman"/>
          <w:sz w:val="24"/>
          <w:szCs w:val="24"/>
          <w:lang w:eastAsia="ru-RU"/>
        </w:rPr>
        <w:t xml:space="preserve"> Правительства Российской Федерации от 15 апреля 2014 г. N 298 "Об утверждении государственной программы Российской Федерации "Содействие занятости населения";</w:t>
      </w:r>
    </w:p>
    <w:p w:rsidR="00FD4440" w:rsidRPr="00CC2C81" w:rsidRDefault="00CC2C8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hyperlink r:id="rId14">
        <w:r w:rsidR="00FD4440" w:rsidRPr="00CC2C81">
          <w:rPr>
            <w:rFonts w:ascii="Times New Roman" w:eastAsiaTheme="minorEastAsia" w:hAnsi="Times New Roman"/>
            <w:sz w:val="24"/>
            <w:szCs w:val="24"/>
            <w:lang w:eastAsia="ru-RU"/>
          </w:rPr>
          <w:t>постановление</w:t>
        </w:r>
      </w:hyperlink>
      <w:r w:rsidR="00FD4440" w:rsidRPr="00CC2C81">
        <w:rPr>
          <w:rFonts w:ascii="Times New Roman" w:eastAsiaTheme="minorEastAsia" w:hAnsi="Times New Roman"/>
          <w:sz w:val="24"/>
          <w:szCs w:val="24"/>
          <w:lang w:eastAsia="ru-RU"/>
        </w:rPr>
        <w:t xml:space="preserve"> Правительства Российской Федерации от 26 мая 2021 г. N 786 "О системе управления государственными программами Российской Федерации";</w:t>
      </w:r>
    </w:p>
    <w:p w:rsidR="00FD4440" w:rsidRPr="00CC2C81" w:rsidRDefault="00CC2C8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hyperlink r:id="rId15">
        <w:r w:rsidR="00FD4440" w:rsidRPr="00CC2C81">
          <w:rPr>
            <w:rFonts w:ascii="Times New Roman" w:eastAsiaTheme="minorEastAsia" w:hAnsi="Times New Roman"/>
            <w:sz w:val="24"/>
            <w:szCs w:val="24"/>
            <w:lang w:eastAsia="ru-RU"/>
          </w:rPr>
          <w:t>Закон</w:t>
        </w:r>
      </w:hyperlink>
      <w:r w:rsidR="00FD4440" w:rsidRPr="00CC2C81">
        <w:rPr>
          <w:rFonts w:ascii="Times New Roman" w:eastAsiaTheme="minorEastAsia" w:hAnsi="Times New Roman"/>
          <w:sz w:val="24"/>
          <w:szCs w:val="24"/>
          <w:lang w:eastAsia="ru-RU"/>
        </w:rPr>
        <w:t xml:space="preserve"> Чувашской Республики "О Стратегии социально-экономического развития Чувашской Республики до 2035 года" (далее также - Стратегия до 2035 года);</w:t>
      </w:r>
    </w:p>
    <w:p w:rsidR="00FD4440" w:rsidRPr="00CC2C81" w:rsidRDefault="00CC2C8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hyperlink r:id="rId16">
        <w:r w:rsidR="00FD4440" w:rsidRPr="00CC2C81">
          <w:rPr>
            <w:rFonts w:ascii="Times New Roman" w:eastAsiaTheme="minorEastAsia" w:hAnsi="Times New Roman"/>
            <w:sz w:val="24"/>
            <w:szCs w:val="24"/>
            <w:lang w:eastAsia="ru-RU"/>
          </w:rPr>
          <w:t>постановление</w:t>
        </w:r>
      </w:hyperlink>
      <w:r w:rsidR="00FD4440" w:rsidRPr="00CC2C81">
        <w:rPr>
          <w:rFonts w:ascii="Times New Roman" w:eastAsiaTheme="minorEastAsia" w:hAnsi="Times New Roman"/>
          <w:sz w:val="24"/>
          <w:szCs w:val="24"/>
          <w:lang w:eastAsia="ru-RU"/>
        </w:rPr>
        <w:t xml:space="preserve"> Кабинета Министров Чувашской Республики от 12 сентября 2019 г. N 380 "О прогнозе долгосрочного социально-экономического развития Чувашской Рес</w:t>
      </w:r>
      <w:r w:rsidR="001B351C" w:rsidRPr="00CC2C81">
        <w:rPr>
          <w:rFonts w:ascii="Times New Roman" w:eastAsiaTheme="minorEastAsia" w:hAnsi="Times New Roman"/>
          <w:sz w:val="24"/>
          <w:szCs w:val="24"/>
          <w:lang w:eastAsia="ru-RU"/>
        </w:rPr>
        <w:t>публики на период до 2035 года";</w:t>
      </w:r>
    </w:p>
    <w:p w:rsidR="001B351C" w:rsidRDefault="00CC2C8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hyperlink r:id="rId17">
        <w:r w:rsidR="005F7451" w:rsidRPr="00CC2C81">
          <w:rPr>
            <w:rFonts w:ascii="Times New Roman" w:eastAsiaTheme="minorEastAsia" w:hAnsi="Times New Roman"/>
            <w:sz w:val="24"/>
            <w:szCs w:val="24"/>
            <w:lang w:eastAsia="ru-RU"/>
          </w:rPr>
          <w:t>постановление</w:t>
        </w:r>
      </w:hyperlink>
      <w:r w:rsidR="005F7451" w:rsidRPr="00FD4440">
        <w:rPr>
          <w:rFonts w:ascii="Times New Roman" w:eastAsiaTheme="minorEastAsia" w:hAnsi="Times New Roman"/>
          <w:sz w:val="24"/>
          <w:szCs w:val="24"/>
          <w:lang w:eastAsia="ru-RU"/>
        </w:rPr>
        <w:t xml:space="preserve"> Кабинета Министров Чувашской Республики от </w:t>
      </w:r>
      <w:r w:rsidR="005F7451">
        <w:rPr>
          <w:rFonts w:ascii="Times New Roman" w:eastAsiaTheme="minorEastAsia" w:hAnsi="Times New Roman"/>
          <w:sz w:val="24"/>
          <w:szCs w:val="24"/>
          <w:lang w:eastAsia="ru-RU"/>
        </w:rPr>
        <w:t xml:space="preserve">3 декабря 2018 г. N 489 </w:t>
      </w:r>
      <w:r w:rsidR="005F7451" w:rsidRPr="00FD4440">
        <w:rPr>
          <w:rFonts w:ascii="Times New Roman" w:eastAsiaTheme="minorEastAsia" w:hAnsi="Times New Roman"/>
          <w:sz w:val="24"/>
          <w:szCs w:val="24"/>
          <w:lang w:eastAsia="ru-RU"/>
        </w:rPr>
        <w:t xml:space="preserve">"О </w:t>
      </w:r>
      <w:r w:rsidR="005F7451">
        <w:rPr>
          <w:rFonts w:ascii="Times New Roman" w:eastAsiaTheme="minorEastAsia" w:hAnsi="Times New Roman"/>
          <w:sz w:val="24"/>
          <w:szCs w:val="24"/>
          <w:lang w:eastAsia="ru-RU"/>
        </w:rPr>
        <w:t>государственной программе Чувашской Республики «Содействие занятости населения»</w:t>
      </w:r>
      <w:r w:rsidR="005F7451" w:rsidRPr="00FD4440">
        <w:rPr>
          <w:rFonts w:ascii="Times New Roman" w:eastAsiaTheme="minorEastAsia" w:hAnsi="Times New Roman"/>
          <w:sz w:val="24"/>
          <w:szCs w:val="24"/>
          <w:lang w:eastAsia="ru-RU"/>
        </w:rPr>
        <w:t>"</w:t>
      </w:r>
    </w:p>
    <w:p w:rsidR="001B351C" w:rsidRPr="007F4ED0" w:rsidRDefault="001B351C" w:rsidP="00565793">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7F4ED0">
        <w:rPr>
          <w:rFonts w:ascii="Times New Roman" w:eastAsia="Times New Roman" w:hAnsi="Times New Roman"/>
          <w:sz w:val="24"/>
          <w:szCs w:val="24"/>
          <w:lang w:eastAsia="ru-RU"/>
        </w:rPr>
        <w:t>решение Собрания депутатов Моргаушского муниципального округа Чувашской Республики от 21 февраля 2024 года №С-29/3 “ Об утверждении Стратегии социально – экономического развития Моргаушского муниципального округа Чув</w:t>
      </w:r>
      <w:r>
        <w:rPr>
          <w:rFonts w:ascii="Times New Roman" w:eastAsia="Times New Roman" w:hAnsi="Times New Roman"/>
          <w:sz w:val="24"/>
          <w:szCs w:val="24"/>
          <w:lang w:eastAsia="ru-RU"/>
        </w:rPr>
        <w:t>ашской Республики до 2035 года”.</w:t>
      </w:r>
    </w:p>
    <w:p w:rsidR="00FD4440" w:rsidRPr="00FD4440" w:rsidRDefault="00FD4440" w:rsidP="00565793">
      <w:pPr>
        <w:widowControl w:val="0"/>
        <w:autoSpaceDE w:val="0"/>
        <w:autoSpaceDN w:val="0"/>
        <w:spacing w:after="0" w:line="240" w:lineRule="auto"/>
        <w:jc w:val="both"/>
        <w:rPr>
          <w:rFonts w:ascii="Times New Roman" w:eastAsiaTheme="minorEastAsia" w:hAnsi="Times New Roman"/>
          <w:sz w:val="24"/>
          <w:szCs w:val="24"/>
          <w:lang w:eastAsia="ru-RU"/>
        </w:rPr>
      </w:pPr>
    </w:p>
    <w:p w:rsidR="00FD4440" w:rsidRPr="00FD4440" w:rsidRDefault="00FD4440" w:rsidP="00565793">
      <w:pPr>
        <w:widowControl w:val="0"/>
        <w:autoSpaceDE w:val="0"/>
        <w:autoSpaceDN w:val="0"/>
        <w:spacing w:after="0" w:line="240" w:lineRule="auto"/>
        <w:jc w:val="center"/>
        <w:outlineLvl w:val="2"/>
        <w:rPr>
          <w:rFonts w:ascii="Times New Roman" w:eastAsiaTheme="minorEastAsia" w:hAnsi="Times New Roman"/>
          <w:b/>
          <w:sz w:val="24"/>
          <w:szCs w:val="24"/>
          <w:lang w:eastAsia="ru-RU"/>
        </w:rPr>
      </w:pPr>
      <w:r w:rsidRPr="00FD4440">
        <w:rPr>
          <w:rFonts w:ascii="Times New Roman" w:eastAsiaTheme="minorEastAsia" w:hAnsi="Times New Roman"/>
          <w:b/>
          <w:sz w:val="24"/>
          <w:szCs w:val="24"/>
          <w:lang w:eastAsia="ru-RU"/>
        </w:rPr>
        <w:t>IV. Задачи государственного управления</w:t>
      </w:r>
    </w:p>
    <w:p w:rsidR="00FD4440" w:rsidRPr="00FD4440" w:rsidRDefault="00FD4440" w:rsidP="00565793">
      <w:pPr>
        <w:widowControl w:val="0"/>
        <w:autoSpaceDE w:val="0"/>
        <w:autoSpaceDN w:val="0"/>
        <w:spacing w:after="0" w:line="240" w:lineRule="auto"/>
        <w:jc w:val="center"/>
        <w:rPr>
          <w:rFonts w:ascii="Times New Roman" w:eastAsiaTheme="minorEastAsia" w:hAnsi="Times New Roman"/>
          <w:b/>
          <w:sz w:val="24"/>
          <w:szCs w:val="24"/>
          <w:lang w:eastAsia="ru-RU"/>
        </w:rPr>
      </w:pPr>
      <w:r w:rsidRPr="00FD4440">
        <w:rPr>
          <w:rFonts w:ascii="Times New Roman" w:eastAsiaTheme="minorEastAsia" w:hAnsi="Times New Roman"/>
          <w:b/>
          <w:sz w:val="24"/>
          <w:szCs w:val="24"/>
          <w:lang w:eastAsia="ru-RU"/>
        </w:rPr>
        <w:t>и способы их эффективного решения</w:t>
      </w:r>
    </w:p>
    <w:p w:rsidR="00FD4440" w:rsidRPr="00FD4440" w:rsidRDefault="00FD4440" w:rsidP="00565793">
      <w:pPr>
        <w:widowControl w:val="0"/>
        <w:autoSpaceDE w:val="0"/>
        <w:autoSpaceDN w:val="0"/>
        <w:spacing w:after="0" w:line="240" w:lineRule="auto"/>
        <w:jc w:val="both"/>
        <w:rPr>
          <w:rFonts w:ascii="Times New Roman" w:eastAsiaTheme="minorEastAsia" w:hAnsi="Times New Roman"/>
          <w:sz w:val="24"/>
          <w:szCs w:val="24"/>
          <w:lang w:eastAsia="ru-RU"/>
        </w:rPr>
      </w:pP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Для достижения поставленных целей </w:t>
      </w:r>
      <w:r w:rsidR="00151BBB">
        <w:rPr>
          <w:rFonts w:ascii="Times New Roman" w:eastAsiaTheme="minorEastAsia" w:hAnsi="Times New Roman"/>
          <w:sz w:val="24"/>
          <w:szCs w:val="24"/>
          <w:lang w:eastAsia="ru-RU"/>
        </w:rPr>
        <w:t>Муниципальной</w:t>
      </w:r>
      <w:r w:rsidRPr="00FD4440">
        <w:rPr>
          <w:rFonts w:ascii="Times New Roman" w:eastAsiaTheme="minorEastAsia" w:hAnsi="Times New Roman"/>
          <w:sz w:val="24"/>
          <w:szCs w:val="24"/>
          <w:lang w:eastAsia="ru-RU"/>
        </w:rPr>
        <w:t xml:space="preserve"> программы предусматривается реализация следующих задач:</w:t>
      </w:r>
    </w:p>
    <w:p w:rsidR="00FD4440" w:rsidRPr="00CC2C81"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CC2C81">
        <w:rPr>
          <w:rFonts w:ascii="Times New Roman" w:eastAsiaTheme="minorEastAsia" w:hAnsi="Times New Roman"/>
          <w:sz w:val="24"/>
          <w:szCs w:val="24"/>
          <w:lang w:eastAsia="ru-RU"/>
        </w:rPr>
        <w:t>реализация мер активной политики занятости населения;</w:t>
      </w:r>
    </w:p>
    <w:p w:rsidR="00FD4440" w:rsidRPr="00CC2C81"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CC2C81">
        <w:rPr>
          <w:rFonts w:ascii="Times New Roman" w:eastAsiaTheme="minorEastAsia" w:hAnsi="Times New Roman"/>
          <w:sz w:val="24"/>
          <w:szCs w:val="24"/>
          <w:lang w:eastAsia="ru-RU"/>
        </w:rPr>
        <w:t>информационное обеспечение и пропаганда охраны труда;</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CC2C81">
        <w:rPr>
          <w:rFonts w:ascii="Times New Roman" w:eastAsiaTheme="minorEastAsia" w:hAnsi="Times New Roman"/>
          <w:sz w:val="24"/>
          <w:szCs w:val="24"/>
          <w:lang w:eastAsia="ru-RU"/>
        </w:rPr>
        <w:t>обеспечение приоритета сохранения жизни и здоровья работников.</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Достижение целей и целевых показателей </w:t>
      </w:r>
      <w:r w:rsidR="00151BBB">
        <w:rPr>
          <w:rFonts w:ascii="Times New Roman" w:eastAsiaTheme="minorEastAsia" w:hAnsi="Times New Roman"/>
          <w:sz w:val="24"/>
          <w:szCs w:val="24"/>
          <w:lang w:eastAsia="ru-RU"/>
        </w:rPr>
        <w:t xml:space="preserve">муниципальной </w:t>
      </w:r>
      <w:r w:rsidRPr="00FD4440">
        <w:rPr>
          <w:rFonts w:ascii="Times New Roman" w:eastAsiaTheme="minorEastAsia" w:hAnsi="Times New Roman"/>
          <w:sz w:val="24"/>
          <w:szCs w:val="24"/>
          <w:lang w:eastAsia="ru-RU"/>
        </w:rPr>
        <w:t xml:space="preserve"> программы будет осуществляться в рамках реализации следующих структурных элементов </w:t>
      </w:r>
      <w:r w:rsidR="008A32EC">
        <w:rPr>
          <w:rFonts w:ascii="Times New Roman" w:eastAsiaTheme="minorEastAsia" w:hAnsi="Times New Roman"/>
          <w:sz w:val="24"/>
          <w:szCs w:val="24"/>
          <w:lang w:eastAsia="ru-RU"/>
        </w:rPr>
        <w:t xml:space="preserve">муниципальной </w:t>
      </w:r>
      <w:r w:rsidRPr="00FD4440">
        <w:rPr>
          <w:rFonts w:ascii="Times New Roman" w:eastAsiaTheme="minorEastAsia" w:hAnsi="Times New Roman"/>
          <w:sz w:val="24"/>
          <w:szCs w:val="24"/>
          <w:lang w:eastAsia="ru-RU"/>
        </w:rPr>
        <w:t>программы:</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комплекса процессных мероприятий "Активная политика занятости населения и социальная поддержка безработных граждан";</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комплекса процессных мероприятий "Безопасный труд";</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Реализация поставленных задач позволит:</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повысить уровень трудоустройства ищущих работу граждан, в том числе за счет более полной обеспеченности населения и работодателей информацией о ситуации на рынке труда и </w:t>
      </w:r>
      <w:r w:rsidR="003E1824">
        <w:rPr>
          <w:rFonts w:ascii="Times New Roman" w:eastAsiaTheme="minorEastAsia" w:hAnsi="Times New Roman"/>
          <w:sz w:val="24"/>
          <w:szCs w:val="24"/>
          <w:lang w:eastAsia="ru-RU"/>
        </w:rPr>
        <w:lastRenderedPageBreak/>
        <w:t xml:space="preserve">оказание </w:t>
      </w:r>
      <w:r w:rsidR="000B3CFB">
        <w:rPr>
          <w:rFonts w:ascii="Times New Roman" w:eastAsiaTheme="minorEastAsia" w:hAnsi="Times New Roman"/>
          <w:sz w:val="24"/>
          <w:szCs w:val="24"/>
          <w:lang w:eastAsia="ru-RU"/>
        </w:rPr>
        <w:t>мер государственной поддержки</w:t>
      </w:r>
      <w:r w:rsidRPr="00FD4440">
        <w:rPr>
          <w:rFonts w:ascii="Times New Roman" w:eastAsiaTheme="minorEastAsia" w:hAnsi="Times New Roman"/>
          <w:sz w:val="24"/>
          <w:szCs w:val="24"/>
          <w:lang w:eastAsia="ru-RU"/>
        </w:rPr>
        <w:t xml:space="preserve"> в области содействия занятости населения посредством использования </w:t>
      </w:r>
      <w:proofErr w:type="spellStart"/>
      <w:r w:rsidRPr="00FD4440">
        <w:rPr>
          <w:rFonts w:ascii="Times New Roman" w:eastAsiaTheme="minorEastAsia" w:hAnsi="Times New Roman"/>
          <w:sz w:val="24"/>
          <w:szCs w:val="24"/>
          <w:lang w:eastAsia="ru-RU"/>
        </w:rPr>
        <w:t>проактивной</w:t>
      </w:r>
      <w:proofErr w:type="spellEnd"/>
      <w:r w:rsidRPr="00FD4440">
        <w:rPr>
          <w:rFonts w:ascii="Times New Roman" w:eastAsiaTheme="minorEastAsia" w:hAnsi="Times New Roman"/>
          <w:sz w:val="24"/>
          <w:szCs w:val="24"/>
          <w:lang w:eastAsia="ru-RU"/>
        </w:rPr>
        <w:t xml:space="preserve"> формы взаимодействия - единой цифровой платформы в сфере занятости и трудовых отношений "Работа в России";</w:t>
      </w:r>
    </w:p>
    <w:p w:rsid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обеспечить работодателей рабочей силой в необходимом количестве и с требуемой квалификацией;</w:t>
      </w:r>
    </w:p>
    <w:p w:rsidR="00FE2351" w:rsidRDefault="00FE2351"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организ</w:t>
      </w:r>
      <w:r>
        <w:rPr>
          <w:rFonts w:ascii="Times New Roman" w:eastAsiaTheme="minorEastAsia" w:hAnsi="Times New Roman"/>
          <w:sz w:val="24"/>
          <w:szCs w:val="24"/>
          <w:lang w:eastAsia="ru-RU"/>
        </w:rPr>
        <w:t xml:space="preserve">овать </w:t>
      </w:r>
      <w:r w:rsidRPr="00FD4440">
        <w:rPr>
          <w:rFonts w:ascii="Times New Roman" w:eastAsiaTheme="minorEastAsia" w:hAnsi="Times New Roman"/>
          <w:sz w:val="24"/>
          <w:szCs w:val="24"/>
          <w:lang w:eastAsia="ru-RU"/>
        </w:rPr>
        <w:t>временного трудоустройства несовершеннолетних граждан в возрасте от 14 до 18 лет в свободное от учеб</w:t>
      </w:r>
      <w:r>
        <w:rPr>
          <w:rFonts w:ascii="Times New Roman" w:eastAsiaTheme="minorEastAsia" w:hAnsi="Times New Roman"/>
          <w:sz w:val="24"/>
          <w:szCs w:val="24"/>
          <w:lang w:eastAsia="ru-RU"/>
        </w:rPr>
        <w:t>ы время.</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В рамках комплекса процессных мероприятий "Активная политика занятости населения и социальная поддержка безработных граждан" поставленные цели и задачи будут решены путем реализации комплекса мер, направленных на предотвращение роста напряженности на рынке труда, повышение результативности и качества, открытости и доступности </w:t>
      </w:r>
      <w:r w:rsidR="003E1824">
        <w:rPr>
          <w:rFonts w:ascii="Times New Roman" w:eastAsiaTheme="minorEastAsia" w:hAnsi="Times New Roman"/>
          <w:sz w:val="24"/>
          <w:szCs w:val="24"/>
          <w:lang w:eastAsia="ru-RU"/>
        </w:rPr>
        <w:t>мер государственной поддержки</w:t>
      </w:r>
      <w:r w:rsidRPr="00FD4440">
        <w:rPr>
          <w:rFonts w:ascii="Times New Roman" w:eastAsiaTheme="minorEastAsia" w:hAnsi="Times New Roman"/>
          <w:sz w:val="24"/>
          <w:szCs w:val="24"/>
          <w:lang w:eastAsia="ru-RU"/>
        </w:rPr>
        <w:t xml:space="preserve"> в области содействия занятости населения.</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Комплекс процессных мероприятий "Активная политика занятости населения и социальная поддержка безработных граждан" включает:</w:t>
      </w:r>
    </w:p>
    <w:p w:rsidR="000E26F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организацию временного трудоустройства несовершеннолетних граждан в возрасте от 14 до 18 лет в свободное от учеб</w:t>
      </w:r>
      <w:r w:rsidR="000E26F0">
        <w:rPr>
          <w:rFonts w:ascii="Times New Roman" w:eastAsiaTheme="minorEastAsia" w:hAnsi="Times New Roman"/>
          <w:sz w:val="24"/>
          <w:szCs w:val="24"/>
          <w:lang w:eastAsia="ru-RU"/>
        </w:rPr>
        <w:t>ы время.</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Реализация комплекса процессных мероприятий "Безопасный труд" направлена на создание условий для формирования культуры безопасного труда, повышение эффективности мер по сохранению жизни и здоровья работников в процессе трудовой деятельности.</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Развитие культуры безопасного труда предполагает проведение мероприятий общественно-просветительской кампании, направленной на популяризацию охраны труда и сохранение здоровья на работе, внедрение методики управления профессиональными рисками для всех работодателей и модели управления охраной труда, основанной на передовых и наиболее эффективных технологиях в области охраны труда.</w:t>
      </w:r>
    </w:p>
    <w:p w:rsidR="00FD4440" w:rsidRPr="00FD4440" w:rsidRDefault="00FD4440" w:rsidP="00565793">
      <w:pPr>
        <w:widowControl w:val="0"/>
        <w:autoSpaceDE w:val="0"/>
        <w:autoSpaceDN w:val="0"/>
        <w:spacing w:after="0" w:line="240" w:lineRule="auto"/>
        <w:ind w:firstLine="540"/>
        <w:jc w:val="both"/>
        <w:rPr>
          <w:rFonts w:ascii="Times New Roman" w:eastAsiaTheme="minorEastAsia" w:hAnsi="Times New Roman"/>
          <w:sz w:val="24"/>
          <w:szCs w:val="24"/>
          <w:lang w:eastAsia="ru-RU"/>
        </w:rPr>
      </w:pPr>
      <w:r w:rsidRPr="00FD4440">
        <w:rPr>
          <w:rFonts w:ascii="Times New Roman" w:eastAsiaTheme="minorEastAsia" w:hAnsi="Times New Roman"/>
          <w:sz w:val="24"/>
          <w:szCs w:val="24"/>
          <w:lang w:eastAsia="ru-RU"/>
        </w:rPr>
        <w:t xml:space="preserve">Для обеспечения реализации государственной политики в области охраны труда </w:t>
      </w:r>
      <w:proofErr w:type="gramStart"/>
      <w:r w:rsidRPr="00FD4440">
        <w:rPr>
          <w:rFonts w:ascii="Times New Roman" w:eastAsiaTheme="minorEastAsia" w:hAnsi="Times New Roman"/>
          <w:sz w:val="24"/>
          <w:szCs w:val="24"/>
          <w:lang w:eastAsia="ru-RU"/>
        </w:rPr>
        <w:t>важное значение</w:t>
      </w:r>
      <w:proofErr w:type="gramEnd"/>
      <w:r w:rsidRPr="00FD4440">
        <w:rPr>
          <w:rFonts w:ascii="Times New Roman" w:eastAsiaTheme="minorEastAsia" w:hAnsi="Times New Roman"/>
          <w:sz w:val="24"/>
          <w:szCs w:val="24"/>
          <w:lang w:eastAsia="ru-RU"/>
        </w:rPr>
        <w:t xml:space="preserve"> имеет реализация муниципальных программ, направленных на создание безопасных условий труда на предприятиях и в организациях, сокращение производственного травматизма. Приняты соответствующие нормативные правовые акты, регламентирующие деятельность координационных советов по охране труда в муниципальных образованиях Чувашской Республики, проводится активная профилактическая работа по вопросам охраны и условий труда.</w:t>
      </w:r>
    </w:p>
    <w:p w:rsidR="00FD4440" w:rsidRPr="00FD4440" w:rsidRDefault="00FD4440" w:rsidP="00565793">
      <w:pPr>
        <w:widowControl w:val="0"/>
        <w:autoSpaceDE w:val="0"/>
        <w:autoSpaceDN w:val="0"/>
        <w:spacing w:after="0" w:line="240" w:lineRule="auto"/>
        <w:jc w:val="both"/>
        <w:rPr>
          <w:rFonts w:eastAsiaTheme="minorEastAsia" w:cs="Calibri"/>
          <w:lang w:eastAsia="ru-RU"/>
        </w:rPr>
      </w:pPr>
    </w:p>
    <w:p w:rsidR="00DA54E7" w:rsidRDefault="00DA54E7" w:rsidP="00565793">
      <w:pPr>
        <w:widowControl w:val="0"/>
        <w:autoSpaceDE w:val="0"/>
        <w:autoSpaceDN w:val="0"/>
        <w:spacing w:after="0" w:line="240" w:lineRule="auto"/>
        <w:jc w:val="center"/>
        <w:rPr>
          <w:rFonts w:ascii="Times New Roman" w:hAnsi="Times New Roman"/>
          <w:b/>
          <w:sz w:val="24"/>
          <w:szCs w:val="24"/>
        </w:rPr>
      </w:pPr>
    </w:p>
    <w:p w:rsidR="003B20FB" w:rsidRDefault="003B20FB" w:rsidP="00565793">
      <w:pPr>
        <w:widowControl w:val="0"/>
        <w:autoSpaceDE w:val="0"/>
        <w:autoSpaceDN w:val="0"/>
        <w:spacing w:after="0" w:line="240" w:lineRule="auto"/>
        <w:jc w:val="center"/>
        <w:rPr>
          <w:rFonts w:ascii="Times New Roman" w:hAnsi="Times New Roman"/>
          <w:b/>
          <w:sz w:val="24"/>
          <w:szCs w:val="24"/>
        </w:rPr>
      </w:pPr>
    </w:p>
    <w:p w:rsidR="00A134DC" w:rsidRDefault="00A134DC" w:rsidP="00565793">
      <w:pPr>
        <w:widowControl w:val="0"/>
        <w:autoSpaceDE w:val="0"/>
        <w:autoSpaceDN w:val="0"/>
        <w:spacing w:line="240" w:lineRule="auto"/>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pPr>
    </w:p>
    <w:p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18"/>
          <w:headerReference w:type="default" r:id="rId19"/>
          <w:footerReference w:type="even" r:id="rId20"/>
          <w:footerReference w:type="default" r:id="rId21"/>
          <w:footerReference w:type="first" r:id="rId22"/>
          <w:pgSz w:w="11906" w:h="16838"/>
          <w:pgMar w:top="426" w:right="850" w:bottom="426" w:left="1276" w:header="709" w:footer="709" w:gutter="0"/>
          <w:cols w:space="708"/>
          <w:titlePg/>
          <w:docGrid w:linePitch="360"/>
        </w:sectPr>
      </w:pPr>
    </w:p>
    <w:p w:rsidR="00D504DD" w:rsidRPr="00D504DD" w:rsidRDefault="00D504DD" w:rsidP="00565793">
      <w:pPr>
        <w:widowControl w:val="0"/>
        <w:autoSpaceDE w:val="0"/>
        <w:autoSpaceDN w:val="0"/>
        <w:spacing w:after="0" w:line="240"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lastRenderedPageBreak/>
        <w:t xml:space="preserve">ПАСПОРТ </w:t>
      </w:r>
    </w:p>
    <w:p w:rsidR="00D504DD" w:rsidRPr="00D504DD" w:rsidRDefault="00D504DD" w:rsidP="00565793">
      <w:pPr>
        <w:widowControl w:val="0"/>
        <w:autoSpaceDE w:val="0"/>
        <w:autoSpaceDN w:val="0"/>
        <w:spacing w:after="0" w:line="240"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t>муниципальной программы «</w:t>
      </w:r>
      <w:r w:rsidR="008A32EC">
        <w:rPr>
          <w:rFonts w:ascii="Times New Roman" w:eastAsiaTheme="minorEastAsia" w:hAnsi="Times New Roman"/>
          <w:b/>
          <w:sz w:val="24"/>
          <w:szCs w:val="24"/>
          <w:lang w:eastAsia="ru-RU"/>
        </w:rPr>
        <w:t>Содействие занятости населения</w:t>
      </w:r>
      <w:r w:rsidRPr="00D504DD">
        <w:rPr>
          <w:rFonts w:ascii="Times New Roman" w:eastAsiaTheme="minorEastAsia" w:hAnsi="Times New Roman"/>
          <w:b/>
          <w:sz w:val="24"/>
          <w:szCs w:val="24"/>
          <w:lang w:eastAsia="ru-RU"/>
        </w:rPr>
        <w:t>»</w:t>
      </w:r>
    </w:p>
    <w:p w:rsidR="00D504DD" w:rsidRPr="00D504DD" w:rsidRDefault="00D504DD" w:rsidP="00565793">
      <w:pPr>
        <w:widowControl w:val="0"/>
        <w:numPr>
          <w:ilvl w:val="0"/>
          <w:numId w:val="43"/>
        </w:numPr>
        <w:autoSpaceDE w:val="0"/>
        <w:autoSpaceDN w:val="0"/>
        <w:spacing w:after="0" w:line="240" w:lineRule="auto"/>
        <w:contextualSpacing/>
        <w:jc w:val="center"/>
        <w:rPr>
          <w:rFonts w:ascii="Times New Roman" w:eastAsiaTheme="minorEastAsia" w:hAnsi="Times New Roman"/>
          <w:b/>
          <w:sz w:val="24"/>
          <w:szCs w:val="24"/>
          <w:lang w:val="en-US" w:eastAsia="ru-RU"/>
        </w:rPr>
      </w:pPr>
      <w:r w:rsidRPr="00D504DD">
        <w:rPr>
          <w:rFonts w:ascii="Times New Roman" w:eastAsiaTheme="minorEastAsia" w:hAnsi="Times New Roman"/>
          <w:b/>
          <w:sz w:val="24"/>
          <w:szCs w:val="24"/>
          <w:lang w:eastAsia="ru-RU"/>
        </w:rPr>
        <w:t>Основные положения</w:t>
      </w:r>
    </w:p>
    <w:p w:rsidR="00D504DD" w:rsidRPr="00D504DD" w:rsidRDefault="00D504DD" w:rsidP="00565793">
      <w:pPr>
        <w:widowControl w:val="0"/>
        <w:autoSpaceDE w:val="0"/>
        <w:autoSpaceDN w:val="0"/>
        <w:spacing w:after="0" w:line="240" w:lineRule="auto"/>
        <w:ind w:left="360"/>
        <w:rPr>
          <w:rFonts w:ascii="Times New Roman" w:eastAsiaTheme="minorEastAsia" w:hAnsi="Times New Roman"/>
          <w:b/>
          <w:sz w:val="24"/>
          <w:szCs w:val="24"/>
          <w:lang w:eastAsia="ru-RU"/>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D504DD" w:rsidRPr="00D504DD" w:rsidTr="006A5B90">
        <w:tc>
          <w:tcPr>
            <w:tcW w:w="6158" w:type="dxa"/>
            <w:vAlign w:val="bottom"/>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Куратор муниципальной программы</w:t>
            </w:r>
          </w:p>
        </w:tc>
        <w:tc>
          <w:tcPr>
            <w:tcW w:w="8221" w:type="dxa"/>
            <w:vAlign w:val="bottom"/>
          </w:tcPr>
          <w:p w:rsidR="00D504DD" w:rsidRPr="00D504DD" w:rsidRDefault="00F46671" w:rsidP="00565793">
            <w:pPr>
              <w:widowControl w:val="0"/>
              <w:autoSpaceDE w:val="0"/>
              <w:autoSpaceDN w:val="0"/>
              <w:spacing w:after="0" w:line="240" w:lineRule="auto"/>
              <w:rPr>
                <w:rFonts w:ascii="Times New Roman" w:eastAsiaTheme="minorEastAsia" w:hAnsi="Times New Roman"/>
                <w:sz w:val="24"/>
                <w:szCs w:val="24"/>
                <w:lang w:eastAsia="ru-RU"/>
              </w:rPr>
            </w:pPr>
            <w:proofErr w:type="spellStart"/>
            <w:r>
              <w:rPr>
                <w:rFonts w:ascii="Times New Roman" w:eastAsiaTheme="minorEastAsia" w:hAnsi="Times New Roman"/>
                <w:color w:val="000000"/>
                <w:sz w:val="24"/>
                <w:szCs w:val="24"/>
                <w:lang w:eastAsia="ru-RU"/>
              </w:rPr>
              <w:t>И.о</w:t>
            </w:r>
            <w:proofErr w:type="spellEnd"/>
            <w:r>
              <w:rPr>
                <w:rFonts w:ascii="Times New Roman" w:eastAsiaTheme="minorEastAsia" w:hAnsi="Times New Roman"/>
                <w:color w:val="000000"/>
                <w:sz w:val="24"/>
                <w:szCs w:val="24"/>
                <w:lang w:eastAsia="ru-RU"/>
              </w:rPr>
              <w:t xml:space="preserve">. </w:t>
            </w:r>
            <w:r w:rsidR="00D504DD" w:rsidRPr="00D504DD">
              <w:rPr>
                <w:rFonts w:ascii="Times New Roman" w:eastAsiaTheme="minorEastAsia" w:hAnsi="Times New Roman"/>
                <w:color w:val="000000"/>
                <w:sz w:val="24"/>
                <w:szCs w:val="24"/>
                <w:lang w:eastAsia="ru-RU"/>
              </w:rPr>
              <w:t>перв</w:t>
            </w:r>
            <w:r>
              <w:rPr>
                <w:rFonts w:ascii="Times New Roman" w:eastAsiaTheme="minorEastAsia" w:hAnsi="Times New Roman"/>
                <w:color w:val="000000"/>
                <w:sz w:val="24"/>
                <w:szCs w:val="24"/>
                <w:lang w:eastAsia="ru-RU"/>
              </w:rPr>
              <w:t>ого заместителя</w:t>
            </w:r>
            <w:r w:rsidR="00D504DD" w:rsidRPr="00D504DD">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Pr>
                <w:rFonts w:ascii="Times New Roman" w:eastAsiaTheme="minorEastAsia" w:hAnsi="Times New Roman"/>
                <w:color w:val="000000"/>
                <w:sz w:val="24"/>
                <w:szCs w:val="24"/>
                <w:lang w:eastAsia="ru-RU"/>
              </w:rPr>
              <w:t xml:space="preserve"> Мясников А.В.</w:t>
            </w:r>
          </w:p>
        </w:tc>
      </w:tr>
      <w:tr w:rsidR="00D504DD" w:rsidRPr="00D504DD" w:rsidTr="006A5B90">
        <w:tc>
          <w:tcPr>
            <w:tcW w:w="6158" w:type="dxa"/>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Ответственный исполнитель муниципальной программы</w:t>
            </w:r>
          </w:p>
        </w:tc>
        <w:tc>
          <w:tcPr>
            <w:tcW w:w="8221" w:type="dxa"/>
            <w:vAlign w:val="bottom"/>
          </w:tcPr>
          <w:p w:rsidR="00D504DD" w:rsidRPr="00D504DD" w:rsidRDefault="00CC2C81" w:rsidP="00565793">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Начальник о</w:t>
            </w:r>
            <w:r w:rsidR="00D504DD" w:rsidRPr="00D504DD">
              <w:rPr>
                <w:rFonts w:ascii="Times New Roman" w:eastAsiaTheme="minorEastAsia" w:hAnsi="Times New Roman"/>
                <w:sz w:val="24"/>
                <w:szCs w:val="24"/>
                <w:lang w:eastAsia="ru-RU"/>
              </w:rPr>
              <w:t>тдел</w:t>
            </w:r>
            <w:r>
              <w:rPr>
                <w:rFonts w:ascii="Times New Roman" w:eastAsiaTheme="minorEastAsia" w:hAnsi="Times New Roman"/>
                <w:sz w:val="24"/>
                <w:szCs w:val="24"/>
                <w:lang w:eastAsia="ru-RU"/>
              </w:rPr>
              <w:t>а</w:t>
            </w:r>
            <w:r w:rsidR="00D504DD" w:rsidRPr="00D504DD">
              <w:rPr>
                <w:rFonts w:ascii="Times New Roman" w:eastAsiaTheme="minorEastAsia" w:hAnsi="Times New Roman"/>
                <w:sz w:val="24"/>
                <w:szCs w:val="24"/>
                <w:lang w:eastAsia="ru-RU"/>
              </w:rPr>
              <w:t xml:space="preserve"> сельского хозяйства и экологии администрации Моргаушского муниципального округа Чувашской Республики</w:t>
            </w:r>
          </w:p>
        </w:tc>
      </w:tr>
      <w:tr w:rsidR="00D504DD" w:rsidRPr="00D504DD" w:rsidTr="006A5B90">
        <w:tc>
          <w:tcPr>
            <w:tcW w:w="6158" w:type="dxa"/>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Соисполнитель муниципальной программы</w:t>
            </w:r>
          </w:p>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8221" w:type="dxa"/>
            <w:vAlign w:val="bottom"/>
          </w:tcPr>
          <w:p w:rsidR="00D504DD" w:rsidRPr="00D504DD" w:rsidRDefault="00FD59AB" w:rsidP="00565793">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Отдел </w:t>
            </w:r>
            <w:r w:rsidR="00EB6621">
              <w:rPr>
                <w:rFonts w:ascii="Times New Roman" w:eastAsiaTheme="minorEastAsia" w:hAnsi="Times New Roman"/>
                <w:sz w:val="24"/>
                <w:szCs w:val="24"/>
                <w:lang w:eastAsia="ru-RU"/>
              </w:rPr>
              <w:t>КУ ЦЗН Чувашской Респ</w:t>
            </w:r>
            <w:r w:rsidR="006A2913">
              <w:rPr>
                <w:rFonts w:ascii="Times New Roman" w:eastAsiaTheme="minorEastAsia" w:hAnsi="Times New Roman"/>
                <w:sz w:val="24"/>
                <w:szCs w:val="24"/>
                <w:lang w:eastAsia="ru-RU"/>
              </w:rPr>
              <w:t>ублики</w:t>
            </w:r>
            <w:r w:rsidR="00EB6621">
              <w:rPr>
                <w:rFonts w:ascii="Times New Roman" w:eastAsiaTheme="minorEastAsia" w:hAnsi="Times New Roman"/>
                <w:sz w:val="24"/>
                <w:szCs w:val="24"/>
                <w:lang w:eastAsia="ru-RU"/>
              </w:rPr>
              <w:t xml:space="preserve"> «Моргаушский» (по согласованию)</w:t>
            </w:r>
          </w:p>
        </w:tc>
      </w:tr>
      <w:tr w:rsidR="00D504DD" w:rsidRPr="00D504DD" w:rsidTr="006A5B90">
        <w:tc>
          <w:tcPr>
            <w:tcW w:w="6158" w:type="dxa"/>
          </w:tcPr>
          <w:p w:rsidR="00D504DD" w:rsidRPr="005D708D" w:rsidRDefault="00D504DD" w:rsidP="00565793">
            <w:pPr>
              <w:widowControl w:val="0"/>
              <w:autoSpaceDE w:val="0"/>
              <w:autoSpaceDN w:val="0"/>
              <w:adjustRightInd w:val="0"/>
              <w:spacing w:line="240" w:lineRule="auto"/>
              <w:rPr>
                <w:rFonts w:ascii="Times New Roman" w:hAnsi="Times New Roman"/>
                <w:sz w:val="24"/>
                <w:szCs w:val="24"/>
              </w:rPr>
            </w:pPr>
            <w:r w:rsidRPr="005D708D">
              <w:rPr>
                <w:rFonts w:ascii="Times New Roman" w:hAnsi="Times New Roman"/>
                <w:sz w:val="24"/>
                <w:szCs w:val="24"/>
              </w:rPr>
              <w:t>Участники муниципальной программы</w:t>
            </w:r>
          </w:p>
        </w:tc>
        <w:tc>
          <w:tcPr>
            <w:tcW w:w="8221" w:type="dxa"/>
          </w:tcPr>
          <w:p w:rsidR="00D504DD" w:rsidRPr="005D708D" w:rsidRDefault="00D504DD" w:rsidP="00565793">
            <w:pPr>
              <w:spacing w:line="240" w:lineRule="auto"/>
              <w:jc w:val="both"/>
              <w:rPr>
                <w:rFonts w:ascii="Times New Roman" w:hAnsi="Times New Roman"/>
                <w:sz w:val="24"/>
                <w:szCs w:val="24"/>
              </w:rPr>
            </w:pPr>
            <w:r w:rsidRPr="005D708D">
              <w:rPr>
                <w:rFonts w:ascii="Times New Roman" w:hAnsi="Times New Roman"/>
                <w:sz w:val="24"/>
                <w:szCs w:val="24"/>
              </w:rPr>
              <w:t>Предприятия, организации, учреждения всех форм собственности, находящиеся на территории Моргаушского муниципального округа Чувашской Республики</w:t>
            </w:r>
          </w:p>
          <w:p w:rsidR="00D504DD" w:rsidRPr="005D708D" w:rsidRDefault="00D504DD" w:rsidP="00565793">
            <w:pPr>
              <w:widowControl w:val="0"/>
              <w:autoSpaceDE w:val="0"/>
              <w:autoSpaceDN w:val="0"/>
              <w:adjustRightInd w:val="0"/>
              <w:spacing w:line="240" w:lineRule="auto"/>
              <w:jc w:val="both"/>
              <w:rPr>
                <w:rFonts w:ascii="Times New Roman" w:hAnsi="Times New Roman"/>
                <w:sz w:val="24"/>
                <w:szCs w:val="24"/>
              </w:rPr>
            </w:pPr>
          </w:p>
        </w:tc>
      </w:tr>
      <w:tr w:rsidR="00D504DD" w:rsidRPr="00D504DD" w:rsidTr="006A5B90">
        <w:tc>
          <w:tcPr>
            <w:tcW w:w="6158" w:type="dxa"/>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Период реализации муниципальной программы </w:t>
            </w:r>
          </w:p>
        </w:tc>
        <w:tc>
          <w:tcPr>
            <w:tcW w:w="8221" w:type="dxa"/>
            <w:vAlign w:val="bottom"/>
          </w:tcPr>
          <w:p w:rsidR="00D504DD" w:rsidRPr="00D504DD" w:rsidRDefault="008D218E" w:rsidP="00565793">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w:t>
            </w:r>
            <w:r w:rsidRPr="005D708D">
              <w:rPr>
                <w:rFonts w:ascii="Times New Roman" w:eastAsiaTheme="minorEastAsia" w:hAnsi="Times New Roman"/>
                <w:sz w:val="24"/>
                <w:szCs w:val="24"/>
                <w:lang w:eastAsia="ru-RU"/>
              </w:rPr>
              <w:t>5</w:t>
            </w:r>
            <w:r w:rsidR="00D504DD" w:rsidRPr="00D504DD">
              <w:rPr>
                <w:rFonts w:ascii="Times New Roman" w:eastAsiaTheme="minorEastAsia" w:hAnsi="Times New Roman"/>
                <w:sz w:val="24"/>
                <w:szCs w:val="24"/>
                <w:lang w:eastAsia="ru-RU"/>
              </w:rPr>
              <w:t>-2035</w:t>
            </w:r>
          </w:p>
          <w:p w:rsidR="00D504DD" w:rsidRPr="00D504DD" w:rsidRDefault="008D218E" w:rsidP="00565793">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Этап I: 202</w:t>
            </w:r>
            <w:r w:rsidRPr="005D708D">
              <w:rPr>
                <w:rFonts w:ascii="Times New Roman" w:eastAsiaTheme="minorEastAsia" w:hAnsi="Times New Roman"/>
                <w:sz w:val="24"/>
                <w:szCs w:val="24"/>
                <w:lang w:eastAsia="ru-RU"/>
              </w:rPr>
              <w:t>5</w:t>
            </w:r>
            <w:r w:rsidR="00D504DD" w:rsidRPr="00D504DD">
              <w:rPr>
                <w:rFonts w:ascii="Times New Roman" w:eastAsiaTheme="minorEastAsia" w:hAnsi="Times New Roman"/>
                <w:sz w:val="24"/>
                <w:szCs w:val="24"/>
                <w:lang w:eastAsia="ru-RU"/>
              </w:rPr>
              <w:t>-2030 годы</w:t>
            </w:r>
          </w:p>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Этап II: 2031-2035 годы</w:t>
            </w:r>
          </w:p>
        </w:tc>
      </w:tr>
      <w:tr w:rsidR="00D504DD" w:rsidRPr="00D504DD" w:rsidTr="006A5B90">
        <w:tc>
          <w:tcPr>
            <w:tcW w:w="6158" w:type="dxa"/>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Цели муниципальной программы</w:t>
            </w:r>
          </w:p>
        </w:tc>
        <w:tc>
          <w:tcPr>
            <w:tcW w:w="8221" w:type="dxa"/>
            <w:vAlign w:val="bottom"/>
          </w:tcPr>
          <w:p w:rsidR="00EB6621" w:rsidRDefault="00EB6621" w:rsidP="00565793">
            <w:pPr>
              <w:widowControl w:val="0"/>
              <w:autoSpaceDE w:val="0"/>
              <w:autoSpaceDN w:val="0"/>
              <w:spacing w:after="0" w:line="240" w:lineRule="auto"/>
              <w:jc w:val="both"/>
              <w:rPr>
                <w:rFonts w:ascii="Times New Roman" w:eastAsiaTheme="minorHAnsi" w:hAnsi="Times New Roman"/>
                <w:sz w:val="24"/>
                <w:szCs w:val="24"/>
              </w:rPr>
            </w:pPr>
            <w:r w:rsidRPr="003A37E8">
              <w:rPr>
                <w:rFonts w:ascii="Times New Roman" w:hAnsi="Times New Roman"/>
                <w:sz w:val="24"/>
                <w:szCs w:val="24"/>
              </w:rPr>
              <w:t>Цель 1</w:t>
            </w:r>
            <w:r>
              <w:rPr>
                <w:rFonts w:ascii="Times New Roman" w:hAnsi="Times New Roman"/>
                <w:sz w:val="24"/>
                <w:szCs w:val="24"/>
              </w:rPr>
              <w:t xml:space="preserve"> –</w:t>
            </w:r>
            <w:r w:rsidRPr="003A37E8">
              <w:rPr>
                <w:rFonts w:ascii="Times New Roman" w:hAnsi="Times New Roman"/>
                <w:sz w:val="24"/>
                <w:szCs w:val="24"/>
              </w:rPr>
              <w:t xml:space="preserve"> </w:t>
            </w:r>
            <w:r w:rsidR="009105EA">
              <w:rPr>
                <w:rFonts w:ascii="Times New Roman" w:eastAsiaTheme="minorHAnsi" w:hAnsi="Times New Roman"/>
                <w:sz w:val="24"/>
                <w:szCs w:val="24"/>
              </w:rPr>
              <w:t xml:space="preserve">достижение </w:t>
            </w:r>
            <w:r w:rsidR="006319BC">
              <w:rPr>
                <w:rFonts w:ascii="Times New Roman" w:eastAsiaTheme="minorHAnsi" w:hAnsi="Times New Roman"/>
                <w:sz w:val="24"/>
                <w:szCs w:val="24"/>
              </w:rPr>
              <w:t xml:space="preserve"> к 2035</w:t>
            </w:r>
            <w:r>
              <w:rPr>
                <w:rFonts w:ascii="Times New Roman" w:eastAsiaTheme="minorHAnsi" w:hAnsi="Times New Roman"/>
                <w:sz w:val="24"/>
                <w:szCs w:val="24"/>
              </w:rPr>
              <w:t xml:space="preserve"> году значения уровня </w:t>
            </w:r>
            <w:r w:rsidR="000B6BDD">
              <w:rPr>
                <w:rFonts w:ascii="Times New Roman" w:eastAsiaTheme="minorHAnsi" w:hAnsi="Times New Roman"/>
                <w:sz w:val="24"/>
                <w:szCs w:val="24"/>
              </w:rPr>
              <w:t xml:space="preserve">трудоустройства несовершеннолетних граждан </w:t>
            </w:r>
            <w:r w:rsidR="00FD59AB">
              <w:rPr>
                <w:rFonts w:ascii="Times New Roman" w:eastAsiaTheme="minorHAnsi" w:hAnsi="Times New Roman"/>
                <w:sz w:val="24"/>
                <w:szCs w:val="24"/>
              </w:rPr>
              <w:t xml:space="preserve">в возрасте от 14 до 18 лет </w:t>
            </w:r>
            <w:r w:rsidR="000B6BDD">
              <w:rPr>
                <w:rFonts w:ascii="Times New Roman" w:eastAsiaTheme="minorHAnsi" w:hAnsi="Times New Roman"/>
                <w:sz w:val="24"/>
                <w:szCs w:val="24"/>
              </w:rPr>
              <w:t>на временные работы</w:t>
            </w:r>
            <w:r w:rsidR="00FD59AB">
              <w:rPr>
                <w:rFonts w:ascii="Times New Roman" w:eastAsiaTheme="minorHAnsi" w:hAnsi="Times New Roman"/>
                <w:sz w:val="24"/>
                <w:szCs w:val="24"/>
              </w:rPr>
              <w:t xml:space="preserve"> в свободное от учебы время </w:t>
            </w:r>
            <w:r w:rsidR="000B6BDD">
              <w:rPr>
                <w:rFonts w:ascii="Times New Roman" w:eastAsiaTheme="minorHAnsi" w:hAnsi="Times New Roman"/>
                <w:sz w:val="24"/>
                <w:szCs w:val="24"/>
              </w:rPr>
              <w:t xml:space="preserve"> от общего количества несовершеннолетних от 14 до 18 лет не менее </w:t>
            </w:r>
            <w:r w:rsidR="00FD59AB">
              <w:rPr>
                <w:rFonts w:ascii="Times New Roman" w:eastAsiaTheme="minorHAnsi" w:hAnsi="Times New Roman"/>
                <w:sz w:val="24"/>
                <w:szCs w:val="24"/>
              </w:rPr>
              <w:t>2</w:t>
            </w:r>
            <w:r w:rsidR="000B6BDD">
              <w:rPr>
                <w:rFonts w:ascii="Times New Roman" w:eastAsiaTheme="minorHAnsi" w:hAnsi="Times New Roman"/>
                <w:sz w:val="24"/>
                <w:szCs w:val="24"/>
              </w:rPr>
              <w:t>0 %</w:t>
            </w:r>
          </w:p>
          <w:p w:rsidR="00D504DD" w:rsidRPr="00D504DD" w:rsidRDefault="00EB6621" w:rsidP="00565793">
            <w:pPr>
              <w:autoSpaceDE w:val="0"/>
              <w:autoSpaceDN w:val="0"/>
              <w:spacing w:after="0" w:line="240" w:lineRule="auto"/>
              <w:jc w:val="both"/>
              <w:rPr>
                <w:rFonts w:ascii="Times New Roman" w:eastAsiaTheme="minorEastAsia" w:hAnsi="Times New Roman"/>
                <w:sz w:val="24"/>
                <w:szCs w:val="24"/>
                <w:lang w:eastAsia="ru-RU"/>
              </w:rPr>
            </w:pPr>
            <w:r w:rsidRPr="00E75FF2">
              <w:rPr>
                <w:rFonts w:ascii="Times New Roman" w:hAnsi="Times New Roman"/>
                <w:sz w:val="24"/>
                <w:szCs w:val="24"/>
              </w:rPr>
              <w:t xml:space="preserve">Цель </w:t>
            </w:r>
            <w:r>
              <w:rPr>
                <w:rFonts w:ascii="Times New Roman" w:hAnsi="Times New Roman"/>
                <w:sz w:val="24"/>
                <w:szCs w:val="24"/>
              </w:rPr>
              <w:t>2 -</w:t>
            </w:r>
            <w:r w:rsidRPr="00CD53F7">
              <w:rPr>
                <w:rFonts w:ascii="Times New Roman" w:hAnsi="Times New Roman"/>
                <w:color w:val="000000"/>
                <w:sz w:val="24"/>
                <w:szCs w:val="24"/>
              </w:rPr>
              <w:t xml:space="preserve"> </w:t>
            </w:r>
            <w:r>
              <w:rPr>
                <w:rFonts w:ascii="Times New Roman" w:eastAsiaTheme="minorHAnsi" w:hAnsi="Times New Roman"/>
                <w:sz w:val="24"/>
                <w:szCs w:val="24"/>
              </w:rP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r w:rsidRPr="00D504DD">
              <w:rPr>
                <w:rFonts w:ascii="Times New Roman" w:eastAsiaTheme="minorEastAsia" w:hAnsi="Times New Roman"/>
                <w:sz w:val="24"/>
                <w:szCs w:val="24"/>
                <w:lang w:eastAsia="ru-RU"/>
              </w:rPr>
              <w:t xml:space="preserve"> </w:t>
            </w:r>
          </w:p>
        </w:tc>
      </w:tr>
      <w:tr w:rsidR="00D504DD" w:rsidRPr="00D504DD" w:rsidTr="006A5B90">
        <w:trPr>
          <w:trHeight w:val="766"/>
        </w:trPr>
        <w:tc>
          <w:tcPr>
            <w:tcW w:w="6158" w:type="dxa"/>
            <w:vAlign w:val="bottom"/>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Направления (подпрограммы) муниципальной программы </w:t>
            </w:r>
          </w:p>
        </w:tc>
        <w:tc>
          <w:tcPr>
            <w:tcW w:w="8221" w:type="dxa"/>
          </w:tcPr>
          <w:p w:rsidR="00F46671" w:rsidRDefault="00F46671" w:rsidP="00565793">
            <w:pPr>
              <w:shd w:val="clear" w:color="auto" w:fill="FFFFFF"/>
              <w:spacing w:after="0" w:line="240" w:lineRule="auto"/>
              <w:rPr>
                <w:rFonts w:ascii="Times New Roman" w:eastAsia="Times New Roman" w:hAnsi="Times New Roman"/>
                <w:color w:val="22272F"/>
                <w:sz w:val="24"/>
                <w:szCs w:val="24"/>
                <w:lang w:eastAsia="ru-RU"/>
              </w:rPr>
            </w:pPr>
          </w:p>
          <w:p w:rsidR="00F46671" w:rsidRDefault="00F46671" w:rsidP="00565793">
            <w:pPr>
              <w:shd w:val="clear" w:color="auto" w:fill="FFFFFF"/>
              <w:spacing w:after="0" w:line="240" w:lineRule="auto"/>
              <w:rPr>
                <w:rFonts w:ascii="Times New Roman" w:eastAsia="Times New Roman" w:hAnsi="Times New Roman"/>
                <w:color w:val="22272F"/>
                <w:sz w:val="24"/>
                <w:szCs w:val="24"/>
                <w:lang w:eastAsia="ru-RU"/>
              </w:rPr>
            </w:pPr>
          </w:p>
          <w:p w:rsidR="00D504DD" w:rsidRPr="00D504DD" w:rsidRDefault="00D504DD" w:rsidP="00565793">
            <w:pPr>
              <w:shd w:val="clear" w:color="auto" w:fill="FFFFFF"/>
              <w:spacing w:after="0" w:line="240" w:lineRule="auto"/>
              <w:rPr>
                <w:rFonts w:ascii="Times New Roman" w:eastAsia="Times New Roman" w:hAnsi="Times New Roman"/>
                <w:sz w:val="24"/>
                <w:szCs w:val="24"/>
                <w:lang w:eastAsia="ru-RU"/>
              </w:rPr>
            </w:pPr>
            <w:r w:rsidRPr="00D504DD">
              <w:rPr>
                <w:rFonts w:ascii="Times New Roman" w:eastAsia="Times New Roman" w:hAnsi="Times New Roman"/>
                <w:color w:val="22272F"/>
                <w:sz w:val="24"/>
                <w:szCs w:val="24"/>
                <w:lang w:eastAsia="ru-RU"/>
              </w:rPr>
              <w:t>отсутствуют</w:t>
            </w:r>
          </w:p>
        </w:tc>
      </w:tr>
      <w:tr w:rsidR="00D504DD" w:rsidRPr="00D504DD" w:rsidTr="006A5B90">
        <w:tc>
          <w:tcPr>
            <w:tcW w:w="6158" w:type="dxa"/>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lastRenderedPageBreak/>
              <w:t xml:space="preserve">Объемы финансового обеспечения за весь период реализации и с разбивкой по годам реализации </w:t>
            </w:r>
          </w:p>
        </w:tc>
        <w:tc>
          <w:tcPr>
            <w:tcW w:w="8221" w:type="dxa"/>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прогнозируемый объем финансировани</w:t>
            </w:r>
            <w:r w:rsidR="008D218E">
              <w:rPr>
                <w:rFonts w:ascii="Times New Roman" w:eastAsiaTheme="minorEastAsia" w:hAnsi="Times New Roman"/>
                <w:sz w:val="24"/>
                <w:szCs w:val="24"/>
                <w:lang w:eastAsia="ru-RU"/>
              </w:rPr>
              <w:t>я муниципальной программы в 202</w:t>
            </w:r>
            <w:r w:rsidR="008D218E" w:rsidRPr="008D218E">
              <w:rPr>
                <w:rFonts w:ascii="Times New Roman" w:eastAsiaTheme="minorEastAsia" w:hAnsi="Times New Roman"/>
                <w:sz w:val="24"/>
                <w:szCs w:val="24"/>
                <w:lang w:eastAsia="ru-RU"/>
              </w:rPr>
              <w:t>5</w:t>
            </w:r>
            <w:r w:rsidRPr="00D504DD">
              <w:rPr>
                <w:rFonts w:ascii="Times New Roman" w:eastAsiaTheme="minorEastAsia" w:hAnsi="Times New Roman"/>
                <w:sz w:val="24"/>
                <w:szCs w:val="24"/>
                <w:lang w:eastAsia="ru-RU"/>
              </w:rPr>
              <w:t xml:space="preserve">-2035 годах составляет  </w:t>
            </w:r>
            <w:r w:rsidR="00E816FB">
              <w:rPr>
                <w:rFonts w:ascii="Times New Roman" w:eastAsiaTheme="minorEastAsia" w:hAnsi="Times New Roman"/>
                <w:sz w:val="24"/>
                <w:szCs w:val="24"/>
                <w:lang w:eastAsia="ru-RU"/>
              </w:rPr>
              <w:t>8809,7</w:t>
            </w:r>
            <w:r w:rsidRPr="00D504DD">
              <w:rPr>
                <w:rFonts w:ascii="Times New Roman" w:eastAsiaTheme="minorEastAsia" w:hAnsi="Times New Roman"/>
                <w:sz w:val="24"/>
                <w:szCs w:val="24"/>
                <w:lang w:eastAsia="ru-RU"/>
              </w:rPr>
              <w:t xml:space="preserve"> тыс. рублей, в том числе</w:t>
            </w:r>
          </w:p>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2025 году – </w:t>
            </w:r>
            <w:r w:rsidR="00EB6621">
              <w:rPr>
                <w:rFonts w:ascii="Times New Roman" w:eastAsiaTheme="minorEastAsia" w:hAnsi="Times New Roman"/>
                <w:sz w:val="24"/>
                <w:szCs w:val="24"/>
                <w:lang w:eastAsia="ru-RU"/>
              </w:rPr>
              <w:t>785,7</w:t>
            </w:r>
            <w:r w:rsidRPr="00D504DD">
              <w:rPr>
                <w:rFonts w:ascii="Times New Roman" w:eastAsiaTheme="minorEastAsia" w:hAnsi="Times New Roman"/>
                <w:sz w:val="24"/>
                <w:szCs w:val="24"/>
                <w:lang w:eastAsia="ru-RU"/>
              </w:rPr>
              <w:t xml:space="preserve"> тыс. рублей;</w:t>
            </w:r>
          </w:p>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2026 году – </w:t>
            </w:r>
            <w:r w:rsidR="00EB6621">
              <w:rPr>
                <w:rFonts w:ascii="Times New Roman" w:eastAsiaTheme="minorEastAsia" w:hAnsi="Times New Roman"/>
                <w:sz w:val="24"/>
                <w:szCs w:val="24"/>
                <w:lang w:eastAsia="ru-RU"/>
              </w:rPr>
              <w:t>802,4</w:t>
            </w:r>
            <w:r w:rsidRPr="00D504DD">
              <w:rPr>
                <w:rFonts w:ascii="Times New Roman" w:eastAsiaTheme="minorEastAsia" w:hAnsi="Times New Roman"/>
                <w:sz w:val="24"/>
                <w:szCs w:val="24"/>
                <w:lang w:eastAsia="ru-RU"/>
              </w:rPr>
              <w:t xml:space="preserve"> тыс. рублей;</w:t>
            </w:r>
          </w:p>
          <w:p w:rsid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2027 году – </w:t>
            </w:r>
            <w:r w:rsidR="00EB6621">
              <w:rPr>
                <w:rFonts w:ascii="Times New Roman" w:eastAsiaTheme="minorEastAsia" w:hAnsi="Times New Roman"/>
                <w:sz w:val="24"/>
                <w:szCs w:val="24"/>
                <w:lang w:eastAsia="ru-RU"/>
              </w:rPr>
              <w:t>802,4</w:t>
            </w:r>
            <w:r w:rsidRPr="00D504DD">
              <w:rPr>
                <w:rFonts w:ascii="Times New Roman" w:eastAsiaTheme="minorEastAsia" w:hAnsi="Times New Roman"/>
                <w:sz w:val="24"/>
                <w:szCs w:val="24"/>
                <w:lang w:eastAsia="ru-RU"/>
              </w:rPr>
              <w:t xml:space="preserve"> тыс. рублей;</w:t>
            </w:r>
          </w:p>
          <w:p w:rsidR="00BA6F88" w:rsidRPr="00D504DD" w:rsidRDefault="00BA6F88" w:rsidP="00565793">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2028</w:t>
            </w:r>
            <w:r w:rsidRPr="00D504DD">
              <w:rPr>
                <w:rFonts w:ascii="Times New Roman" w:eastAsiaTheme="minorEastAsia" w:hAnsi="Times New Roman"/>
                <w:sz w:val="24"/>
                <w:szCs w:val="24"/>
                <w:lang w:eastAsia="ru-RU"/>
              </w:rPr>
              <w:t xml:space="preserve"> году – </w:t>
            </w:r>
            <w:r>
              <w:rPr>
                <w:rFonts w:ascii="Times New Roman" w:eastAsiaTheme="minorEastAsia" w:hAnsi="Times New Roman"/>
                <w:sz w:val="24"/>
                <w:szCs w:val="24"/>
                <w:lang w:eastAsia="ru-RU"/>
              </w:rPr>
              <w:t>802,4</w:t>
            </w:r>
            <w:r w:rsidRPr="00D504DD">
              <w:rPr>
                <w:rFonts w:ascii="Times New Roman" w:eastAsiaTheme="minorEastAsia" w:hAnsi="Times New Roman"/>
                <w:sz w:val="24"/>
                <w:szCs w:val="24"/>
                <w:lang w:eastAsia="ru-RU"/>
              </w:rPr>
              <w:t xml:space="preserve"> тыс. рублей;</w:t>
            </w:r>
          </w:p>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2028 году- 2030 годах- </w:t>
            </w:r>
            <w:r w:rsidR="00E816FB">
              <w:rPr>
                <w:rFonts w:ascii="Times New Roman" w:eastAsiaTheme="minorEastAsia" w:hAnsi="Times New Roman"/>
                <w:sz w:val="24"/>
                <w:szCs w:val="24"/>
                <w:lang w:eastAsia="ru-RU"/>
              </w:rPr>
              <w:t>1605,</w:t>
            </w:r>
            <w:r w:rsidR="00E816FB" w:rsidRPr="00E816FB">
              <w:rPr>
                <w:rFonts w:ascii="Times New Roman" w:eastAsiaTheme="minorEastAsia" w:hAnsi="Times New Roman"/>
                <w:sz w:val="24"/>
                <w:szCs w:val="24"/>
                <w:lang w:eastAsia="ru-RU"/>
              </w:rPr>
              <w:t>8</w:t>
            </w:r>
            <w:r w:rsidRPr="00D504DD">
              <w:rPr>
                <w:rFonts w:ascii="Times New Roman" w:eastAsiaTheme="minorEastAsia" w:hAnsi="Times New Roman"/>
                <w:sz w:val="24"/>
                <w:szCs w:val="24"/>
                <w:lang w:eastAsia="ru-RU"/>
              </w:rPr>
              <w:t xml:space="preserve"> тыс. рублей;</w:t>
            </w:r>
          </w:p>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в 2031-2035 годах  -</w:t>
            </w:r>
            <w:r w:rsidR="00EB6621">
              <w:rPr>
                <w:rFonts w:ascii="Times New Roman" w:eastAsiaTheme="minorEastAsia" w:hAnsi="Times New Roman"/>
                <w:sz w:val="24"/>
                <w:szCs w:val="24"/>
                <w:lang w:eastAsia="ru-RU"/>
              </w:rPr>
              <w:t>4012,0</w:t>
            </w:r>
            <w:r w:rsidRPr="00D504DD">
              <w:rPr>
                <w:rFonts w:ascii="Times New Roman" w:eastAsiaTheme="minorEastAsia" w:hAnsi="Times New Roman"/>
                <w:sz w:val="24"/>
                <w:szCs w:val="24"/>
                <w:lang w:eastAsia="ru-RU"/>
              </w:rPr>
              <w:t xml:space="preserve"> тыс. рублей</w:t>
            </w:r>
          </w:p>
        </w:tc>
      </w:tr>
      <w:tr w:rsidR="00D504DD" w:rsidRPr="00D504DD" w:rsidTr="006A5B90">
        <w:tc>
          <w:tcPr>
            <w:tcW w:w="6158" w:type="dxa"/>
          </w:tcPr>
          <w:p w:rsidR="00D504DD" w:rsidRPr="00D504DD" w:rsidRDefault="00D504DD" w:rsidP="00565793">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p>
        </w:tc>
        <w:tc>
          <w:tcPr>
            <w:tcW w:w="8221" w:type="dxa"/>
          </w:tcPr>
          <w:p w:rsidR="00D504DD" w:rsidRPr="00D504DD" w:rsidRDefault="00D504DD" w:rsidP="00565793">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cstheme="minorBidi"/>
                <w:bCs/>
                <w:sz w:val="24"/>
                <w:szCs w:val="24"/>
                <w:lang w:eastAsia="ru-RU"/>
              </w:rPr>
            </w:pPr>
            <w:r w:rsidRPr="00D504DD">
              <w:rPr>
                <w:rFonts w:ascii="Times New Roman" w:eastAsiaTheme="minorEastAsia" w:hAnsi="Times New Roman"/>
                <w:sz w:val="24"/>
                <w:szCs w:val="24"/>
                <w:lang w:eastAsia="ru-RU"/>
              </w:rPr>
              <w:t xml:space="preserve">Государственная программа Чувашской Республики </w:t>
            </w:r>
            <w:r w:rsidR="005B2347">
              <w:rPr>
                <w:rFonts w:ascii="Times New Roman" w:eastAsia="Times New Roman" w:hAnsi="Times New Roman" w:cstheme="minorBidi"/>
                <w:bCs/>
                <w:sz w:val="24"/>
                <w:szCs w:val="24"/>
                <w:lang w:eastAsia="ru-RU"/>
              </w:rPr>
              <w:t>«Содействие занятости населения»</w:t>
            </w:r>
            <w:r w:rsidRPr="00D504DD">
              <w:rPr>
                <w:rFonts w:ascii="Times New Roman" w:eastAsia="Times New Roman" w:hAnsi="Times New Roman" w:cstheme="minorBidi"/>
                <w:bCs/>
                <w:sz w:val="24"/>
                <w:szCs w:val="24"/>
                <w:vertAlign w:val="superscript"/>
                <w:lang w:eastAsia="ru-RU"/>
              </w:rPr>
              <w:t> </w:t>
            </w:r>
          </w:p>
          <w:p w:rsidR="00D504DD" w:rsidRPr="00D504DD" w:rsidRDefault="00D504DD" w:rsidP="00565793">
            <w:pPr>
              <w:spacing w:after="200" w:line="240" w:lineRule="auto"/>
              <w:ind w:firstLine="176"/>
              <w:rPr>
                <w:rFonts w:ascii="Times New Roman" w:eastAsiaTheme="minorEastAsia" w:hAnsi="Times New Roman"/>
                <w:sz w:val="24"/>
                <w:szCs w:val="24"/>
                <w:lang w:eastAsia="ru-RU"/>
              </w:rPr>
            </w:pPr>
          </w:p>
        </w:tc>
      </w:tr>
    </w:tbl>
    <w:p w:rsidR="00D504DD" w:rsidRPr="00D504DD" w:rsidRDefault="00D504DD" w:rsidP="00565793">
      <w:pPr>
        <w:widowControl w:val="0"/>
        <w:autoSpaceDE w:val="0"/>
        <w:autoSpaceDN w:val="0"/>
        <w:spacing w:line="240" w:lineRule="auto"/>
        <w:jc w:val="center"/>
        <w:outlineLvl w:val="2"/>
        <w:rPr>
          <w:rFonts w:ascii="Times New Roman" w:hAnsi="Times New Roman"/>
          <w:sz w:val="24"/>
          <w:szCs w:val="24"/>
        </w:rPr>
      </w:pPr>
    </w:p>
    <w:p w:rsidR="00121305" w:rsidRPr="00565793" w:rsidRDefault="00D504DD" w:rsidP="00565793">
      <w:pPr>
        <w:pStyle w:val="afb"/>
        <w:widowControl w:val="0"/>
        <w:numPr>
          <w:ilvl w:val="0"/>
          <w:numId w:val="43"/>
        </w:numPr>
        <w:autoSpaceDE w:val="0"/>
        <w:autoSpaceDN w:val="0"/>
        <w:spacing w:after="0" w:line="240" w:lineRule="auto"/>
        <w:jc w:val="center"/>
        <w:rPr>
          <w:rFonts w:ascii="Times New Roman" w:eastAsiaTheme="minorEastAsia" w:hAnsi="Times New Roman"/>
          <w:b/>
          <w:sz w:val="24"/>
          <w:szCs w:val="24"/>
          <w:lang w:eastAsia="ru-RU"/>
        </w:rPr>
      </w:pPr>
      <w:r w:rsidRPr="00565793">
        <w:rPr>
          <w:rFonts w:ascii="Times New Roman" w:eastAsiaTheme="minorEastAsia" w:hAnsi="Times New Roman"/>
          <w:b/>
          <w:sz w:val="24"/>
          <w:szCs w:val="24"/>
          <w:lang w:eastAsia="ru-RU"/>
        </w:rPr>
        <w:t xml:space="preserve">Показатели муниципальной программы  </w:t>
      </w:r>
      <w:r w:rsidR="00EB6621" w:rsidRPr="00565793">
        <w:rPr>
          <w:rFonts w:ascii="Times New Roman" w:eastAsiaTheme="minorEastAsia" w:hAnsi="Times New Roman"/>
          <w:b/>
          <w:sz w:val="24"/>
          <w:szCs w:val="24"/>
          <w:lang w:eastAsia="ru-RU"/>
        </w:rPr>
        <w:t>«Содействие занятости населения»</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
        <w:gridCol w:w="189"/>
        <w:gridCol w:w="1130"/>
        <w:gridCol w:w="376"/>
        <w:gridCol w:w="1153"/>
        <w:gridCol w:w="964"/>
        <w:gridCol w:w="907"/>
        <w:gridCol w:w="794"/>
        <w:gridCol w:w="624"/>
        <w:gridCol w:w="669"/>
        <w:gridCol w:w="701"/>
        <w:gridCol w:w="712"/>
        <w:gridCol w:w="675"/>
        <w:gridCol w:w="34"/>
        <w:gridCol w:w="656"/>
        <w:gridCol w:w="105"/>
        <w:gridCol w:w="34"/>
        <w:gridCol w:w="627"/>
        <w:gridCol w:w="1275"/>
        <w:gridCol w:w="993"/>
        <w:gridCol w:w="141"/>
        <w:gridCol w:w="567"/>
        <w:gridCol w:w="142"/>
        <w:gridCol w:w="1418"/>
      </w:tblGrid>
      <w:tr w:rsidR="00121305" w:rsidRPr="00565793" w:rsidTr="000E26F0">
        <w:tc>
          <w:tcPr>
            <w:tcW w:w="677" w:type="dxa"/>
            <w:gridSpan w:val="2"/>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N </w:t>
            </w:r>
            <w:proofErr w:type="gramStart"/>
            <w:r w:rsidRPr="00565793">
              <w:rPr>
                <w:rFonts w:ascii="Times New Roman" w:eastAsiaTheme="minorEastAsia" w:hAnsi="Times New Roman"/>
                <w:sz w:val="24"/>
                <w:szCs w:val="24"/>
                <w:lang w:eastAsia="ru-RU"/>
              </w:rPr>
              <w:t>п</w:t>
            </w:r>
            <w:proofErr w:type="gramEnd"/>
            <w:r w:rsidRPr="00565793">
              <w:rPr>
                <w:rFonts w:ascii="Times New Roman" w:eastAsiaTheme="minorEastAsia" w:hAnsi="Times New Roman"/>
                <w:sz w:val="24"/>
                <w:szCs w:val="24"/>
                <w:lang w:eastAsia="ru-RU"/>
              </w:rPr>
              <w:t>/п</w:t>
            </w:r>
          </w:p>
        </w:tc>
        <w:tc>
          <w:tcPr>
            <w:tcW w:w="1130" w:type="dxa"/>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Наименование показателя </w:t>
            </w:r>
          </w:p>
        </w:tc>
        <w:tc>
          <w:tcPr>
            <w:tcW w:w="1529" w:type="dxa"/>
            <w:gridSpan w:val="2"/>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Уровень показателя </w:t>
            </w:r>
          </w:p>
        </w:tc>
        <w:tc>
          <w:tcPr>
            <w:tcW w:w="964" w:type="dxa"/>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Признак возрастания/убывания</w:t>
            </w:r>
          </w:p>
        </w:tc>
        <w:tc>
          <w:tcPr>
            <w:tcW w:w="907" w:type="dxa"/>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Единица измерения (по </w:t>
            </w:r>
            <w:hyperlink r:id="rId23">
              <w:r w:rsidRPr="00565793">
                <w:rPr>
                  <w:rFonts w:ascii="Times New Roman" w:eastAsiaTheme="minorEastAsia" w:hAnsi="Times New Roman"/>
                  <w:color w:val="0000FF"/>
                  <w:sz w:val="24"/>
                  <w:szCs w:val="24"/>
                  <w:lang w:eastAsia="ru-RU"/>
                </w:rPr>
                <w:t>ОКЕИ</w:t>
              </w:r>
            </w:hyperlink>
            <w:r w:rsidRPr="00565793">
              <w:rPr>
                <w:rFonts w:ascii="Times New Roman" w:eastAsiaTheme="minorEastAsia" w:hAnsi="Times New Roman"/>
                <w:sz w:val="24"/>
                <w:szCs w:val="24"/>
                <w:lang w:eastAsia="ru-RU"/>
              </w:rPr>
              <w:t>)</w:t>
            </w:r>
          </w:p>
        </w:tc>
        <w:tc>
          <w:tcPr>
            <w:tcW w:w="1418" w:type="dxa"/>
            <w:gridSpan w:val="2"/>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Базовое значение </w:t>
            </w:r>
          </w:p>
        </w:tc>
        <w:tc>
          <w:tcPr>
            <w:tcW w:w="4213" w:type="dxa"/>
            <w:gridSpan w:val="9"/>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Значение показателя по годам</w:t>
            </w:r>
          </w:p>
        </w:tc>
        <w:tc>
          <w:tcPr>
            <w:tcW w:w="1275" w:type="dxa"/>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Документ </w:t>
            </w:r>
          </w:p>
        </w:tc>
        <w:tc>
          <w:tcPr>
            <w:tcW w:w="993" w:type="dxa"/>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proofErr w:type="gramStart"/>
            <w:r w:rsidRPr="00565793">
              <w:rPr>
                <w:rFonts w:ascii="Times New Roman" w:eastAsiaTheme="minorEastAsia" w:hAnsi="Times New Roman"/>
                <w:sz w:val="24"/>
                <w:szCs w:val="24"/>
                <w:lang w:eastAsia="ru-RU"/>
              </w:rPr>
              <w:t>Ответственный</w:t>
            </w:r>
            <w:proofErr w:type="gramEnd"/>
            <w:r w:rsidRPr="00565793">
              <w:rPr>
                <w:rFonts w:ascii="Times New Roman" w:eastAsiaTheme="minorEastAsia" w:hAnsi="Times New Roman"/>
                <w:sz w:val="24"/>
                <w:szCs w:val="24"/>
                <w:lang w:eastAsia="ru-RU"/>
              </w:rPr>
              <w:t xml:space="preserve"> за достижение показателя </w:t>
            </w:r>
          </w:p>
        </w:tc>
        <w:tc>
          <w:tcPr>
            <w:tcW w:w="850" w:type="dxa"/>
            <w:gridSpan w:val="3"/>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Связь с показателями национальных целей </w:t>
            </w:r>
          </w:p>
        </w:tc>
        <w:tc>
          <w:tcPr>
            <w:tcW w:w="1418" w:type="dxa"/>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Информационная система </w:t>
            </w:r>
          </w:p>
        </w:tc>
      </w:tr>
      <w:tr w:rsidR="00121305" w:rsidRPr="00565793" w:rsidTr="000E26F0">
        <w:tc>
          <w:tcPr>
            <w:tcW w:w="677" w:type="dxa"/>
            <w:gridSpan w:val="2"/>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1130" w:type="dxa"/>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1529" w:type="dxa"/>
            <w:gridSpan w:val="2"/>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907" w:type="dxa"/>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значение</w:t>
            </w:r>
          </w:p>
        </w:tc>
        <w:tc>
          <w:tcPr>
            <w:tcW w:w="62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год</w:t>
            </w:r>
          </w:p>
        </w:tc>
        <w:tc>
          <w:tcPr>
            <w:tcW w:w="669"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2025</w:t>
            </w:r>
          </w:p>
        </w:tc>
        <w:tc>
          <w:tcPr>
            <w:tcW w:w="701"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2026</w:t>
            </w:r>
          </w:p>
        </w:tc>
        <w:tc>
          <w:tcPr>
            <w:tcW w:w="71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2027</w:t>
            </w:r>
          </w:p>
        </w:tc>
        <w:tc>
          <w:tcPr>
            <w:tcW w:w="709" w:type="dxa"/>
            <w:gridSpan w:val="2"/>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2028</w:t>
            </w:r>
          </w:p>
        </w:tc>
        <w:tc>
          <w:tcPr>
            <w:tcW w:w="656"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2029-2030</w:t>
            </w:r>
          </w:p>
        </w:tc>
        <w:tc>
          <w:tcPr>
            <w:tcW w:w="766" w:type="dxa"/>
            <w:gridSpan w:val="3"/>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2031-</w:t>
            </w:r>
          </w:p>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2035</w:t>
            </w:r>
          </w:p>
        </w:tc>
        <w:tc>
          <w:tcPr>
            <w:tcW w:w="1275" w:type="dxa"/>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850" w:type="dxa"/>
            <w:gridSpan w:val="3"/>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r>
      <w:tr w:rsidR="00121305" w:rsidRPr="00565793" w:rsidTr="000E26F0">
        <w:tc>
          <w:tcPr>
            <w:tcW w:w="677" w:type="dxa"/>
            <w:gridSpan w:val="2"/>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w:t>
            </w:r>
          </w:p>
        </w:tc>
        <w:tc>
          <w:tcPr>
            <w:tcW w:w="1130"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w:t>
            </w:r>
          </w:p>
        </w:tc>
        <w:tc>
          <w:tcPr>
            <w:tcW w:w="1529" w:type="dxa"/>
            <w:gridSpan w:val="2"/>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3</w:t>
            </w:r>
          </w:p>
        </w:tc>
        <w:tc>
          <w:tcPr>
            <w:tcW w:w="96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4</w:t>
            </w:r>
          </w:p>
        </w:tc>
        <w:tc>
          <w:tcPr>
            <w:tcW w:w="90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5</w:t>
            </w:r>
          </w:p>
        </w:tc>
        <w:tc>
          <w:tcPr>
            <w:tcW w:w="79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6</w:t>
            </w:r>
          </w:p>
        </w:tc>
        <w:tc>
          <w:tcPr>
            <w:tcW w:w="62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7</w:t>
            </w:r>
          </w:p>
        </w:tc>
        <w:tc>
          <w:tcPr>
            <w:tcW w:w="669"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8</w:t>
            </w:r>
          </w:p>
        </w:tc>
        <w:tc>
          <w:tcPr>
            <w:tcW w:w="701"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9</w:t>
            </w:r>
          </w:p>
        </w:tc>
        <w:tc>
          <w:tcPr>
            <w:tcW w:w="71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10</w:t>
            </w:r>
          </w:p>
        </w:tc>
        <w:tc>
          <w:tcPr>
            <w:tcW w:w="709" w:type="dxa"/>
            <w:gridSpan w:val="2"/>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11</w:t>
            </w:r>
          </w:p>
        </w:tc>
        <w:tc>
          <w:tcPr>
            <w:tcW w:w="656"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12</w:t>
            </w:r>
          </w:p>
        </w:tc>
        <w:tc>
          <w:tcPr>
            <w:tcW w:w="766" w:type="dxa"/>
            <w:gridSpan w:val="3"/>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13</w:t>
            </w:r>
          </w:p>
        </w:tc>
        <w:tc>
          <w:tcPr>
            <w:tcW w:w="1275"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14</w:t>
            </w:r>
          </w:p>
        </w:tc>
        <w:tc>
          <w:tcPr>
            <w:tcW w:w="993"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15</w:t>
            </w:r>
          </w:p>
        </w:tc>
        <w:tc>
          <w:tcPr>
            <w:tcW w:w="850" w:type="dxa"/>
            <w:gridSpan w:val="3"/>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16</w:t>
            </w:r>
          </w:p>
        </w:tc>
        <w:tc>
          <w:tcPr>
            <w:tcW w:w="1418"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17</w:t>
            </w:r>
          </w:p>
        </w:tc>
      </w:tr>
      <w:tr w:rsidR="00121305" w:rsidRPr="00565793" w:rsidTr="000E26F0">
        <w:tc>
          <w:tcPr>
            <w:tcW w:w="15374" w:type="dxa"/>
            <w:gridSpan w:val="24"/>
            <w:tcBorders>
              <w:top w:val="nil"/>
              <w:left w:val="single" w:sz="4" w:space="0" w:color="auto"/>
              <w:right w:val="single" w:sz="4" w:space="0" w:color="auto"/>
            </w:tcBorders>
          </w:tcPr>
          <w:p w:rsidR="00121305" w:rsidRPr="00565793" w:rsidRDefault="00121305" w:rsidP="00565793">
            <w:pPr>
              <w:widowControl w:val="0"/>
              <w:autoSpaceDE w:val="0"/>
              <w:autoSpaceDN w:val="0"/>
              <w:spacing w:after="0" w:line="240" w:lineRule="auto"/>
              <w:jc w:val="both"/>
              <w:rPr>
                <w:rFonts w:ascii="Times New Roman" w:eastAsiaTheme="minorEastAsia" w:hAnsi="Times New Roman"/>
                <w:b/>
                <w:sz w:val="24"/>
                <w:szCs w:val="24"/>
                <w:lang w:eastAsia="ru-RU"/>
              </w:rPr>
            </w:pPr>
            <w:r w:rsidRPr="00565793">
              <w:rPr>
                <w:rFonts w:ascii="Times New Roman" w:eastAsiaTheme="minorEastAsia" w:hAnsi="Times New Roman"/>
                <w:b/>
                <w:color w:val="000000" w:themeColor="text1"/>
                <w:sz w:val="24"/>
                <w:szCs w:val="24"/>
                <w:shd w:val="clear" w:color="auto" w:fill="FFFFFF"/>
                <w:lang w:eastAsia="ru-RU"/>
              </w:rPr>
              <w:t xml:space="preserve">Цель 1 – </w:t>
            </w:r>
            <w:r w:rsidR="006319BC" w:rsidRPr="00565793">
              <w:rPr>
                <w:rFonts w:ascii="Times New Roman" w:eastAsiaTheme="minorHAnsi" w:hAnsi="Times New Roman"/>
                <w:b/>
                <w:sz w:val="24"/>
                <w:szCs w:val="24"/>
              </w:rPr>
              <w:t xml:space="preserve">достижение  к 2035 году значения уровня трудоустройства несовершеннолетних граждан на временные работы от общего количества несовершеннолетних от 14 до 18 лет не менее </w:t>
            </w:r>
            <w:r w:rsidR="00FD59AB" w:rsidRPr="00565793">
              <w:rPr>
                <w:rFonts w:ascii="Times New Roman" w:eastAsiaTheme="minorHAnsi" w:hAnsi="Times New Roman"/>
                <w:b/>
                <w:sz w:val="24"/>
                <w:szCs w:val="24"/>
              </w:rPr>
              <w:t>2</w:t>
            </w:r>
            <w:r w:rsidR="006319BC" w:rsidRPr="00565793">
              <w:rPr>
                <w:rFonts w:ascii="Times New Roman" w:eastAsiaTheme="minorHAnsi" w:hAnsi="Times New Roman"/>
                <w:b/>
                <w:sz w:val="24"/>
                <w:szCs w:val="24"/>
              </w:rPr>
              <w:t>0 %</w:t>
            </w:r>
          </w:p>
        </w:tc>
      </w:tr>
      <w:tr w:rsidR="006A2913" w:rsidRPr="00565793" w:rsidTr="000E26F0">
        <w:tc>
          <w:tcPr>
            <w:tcW w:w="488" w:type="dxa"/>
          </w:tcPr>
          <w:p w:rsidR="006A2913" w:rsidRPr="00565793" w:rsidRDefault="000E26F0"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lang w:eastAsia="ru-RU"/>
              </w:rPr>
              <w:t>1.1.</w:t>
            </w:r>
          </w:p>
        </w:tc>
        <w:tc>
          <w:tcPr>
            <w:tcW w:w="1695" w:type="dxa"/>
            <w:gridSpan w:val="3"/>
          </w:tcPr>
          <w:p w:rsidR="006A2913" w:rsidRPr="00565793" w:rsidRDefault="006A2913" w:rsidP="00565793">
            <w:pPr>
              <w:widowControl w:val="0"/>
              <w:autoSpaceDE w:val="0"/>
              <w:autoSpaceDN w:val="0"/>
              <w:spacing w:after="0" w:line="240" w:lineRule="auto"/>
              <w:jc w:val="both"/>
              <w:rPr>
                <w:rFonts w:ascii="Times New Roman" w:eastAsiaTheme="minorHAnsi" w:hAnsi="Times New Roman"/>
              </w:rPr>
            </w:pPr>
            <w:r w:rsidRPr="00565793">
              <w:rPr>
                <w:rFonts w:ascii="Times New Roman" w:eastAsiaTheme="minorEastAsia" w:hAnsi="Times New Roman"/>
                <w:lang w:eastAsia="ru-RU"/>
              </w:rPr>
              <w:t xml:space="preserve">Удельный вес трудоустроенных  несовершеннолетних граждан от </w:t>
            </w:r>
            <w:r w:rsidRPr="00565793">
              <w:rPr>
                <w:rFonts w:ascii="Times New Roman" w:eastAsiaTheme="minorEastAsia" w:hAnsi="Times New Roman"/>
                <w:lang w:eastAsia="ru-RU"/>
              </w:rPr>
              <w:lastRenderedPageBreak/>
              <w:t>14 до 18 лет на временные работы к общей численности несовершеннолетних граждан от 14 до 18 лет в Моргаушском муниципальном округе</w:t>
            </w:r>
          </w:p>
        </w:tc>
        <w:tc>
          <w:tcPr>
            <w:tcW w:w="1153" w:type="dxa"/>
          </w:tcPr>
          <w:p w:rsidR="006A2913" w:rsidRPr="00565793" w:rsidRDefault="006A2913" w:rsidP="00565793">
            <w:pPr>
              <w:widowControl w:val="0"/>
              <w:autoSpaceDE w:val="0"/>
              <w:autoSpaceDN w:val="0"/>
              <w:spacing w:after="0" w:line="240" w:lineRule="auto"/>
              <w:jc w:val="center"/>
              <w:rPr>
                <w:rFonts w:ascii="Times New Roman" w:eastAsiaTheme="minorEastAsia" w:hAnsi="Times New Roman"/>
                <w:lang w:eastAsia="ru-RU"/>
              </w:rPr>
            </w:pPr>
            <w:r w:rsidRPr="00565793">
              <w:rPr>
                <w:rFonts w:ascii="Times New Roman" w:eastAsiaTheme="minorEastAsia" w:hAnsi="Times New Roman"/>
                <w:lang w:eastAsia="ru-RU"/>
              </w:rPr>
              <w:lastRenderedPageBreak/>
              <w:t>МП</w:t>
            </w:r>
          </w:p>
        </w:tc>
        <w:tc>
          <w:tcPr>
            <w:tcW w:w="964" w:type="dxa"/>
          </w:tcPr>
          <w:p w:rsidR="006A2913" w:rsidRPr="00565793" w:rsidRDefault="006A2913" w:rsidP="00565793">
            <w:pPr>
              <w:spacing w:after="0" w:line="240" w:lineRule="auto"/>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возрастание</w:t>
            </w:r>
          </w:p>
        </w:tc>
        <w:tc>
          <w:tcPr>
            <w:tcW w:w="907" w:type="dxa"/>
          </w:tcPr>
          <w:p w:rsidR="006A2913" w:rsidRPr="00565793" w:rsidRDefault="006A2913"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процентов</w:t>
            </w:r>
          </w:p>
        </w:tc>
        <w:tc>
          <w:tcPr>
            <w:tcW w:w="794" w:type="dxa"/>
          </w:tcPr>
          <w:p w:rsidR="006A2913" w:rsidRPr="00565793" w:rsidRDefault="003D6738"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35</w:t>
            </w:r>
            <w:r w:rsidR="006A2913" w:rsidRPr="00565793">
              <w:rPr>
                <w:rFonts w:ascii="Times New Roman" w:eastAsia="Times New Roman" w:hAnsi="Times New Roman"/>
                <w:color w:val="000000" w:themeColor="text1"/>
                <w:lang w:eastAsia="ru-RU"/>
              </w:rPr>
              <w:t>,0</w:t>
            </w:r>
          </w:p>
        </w:tc>
        <w:tc>
          <w:tcPr>
            <w:tcW w:w="624" w:type="dxa"/>
          </w:tcPr>
          <w:p w:rsidR="006A2913" w:rsidRPr="00565793" w:rsidRDefault="006A2913"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2024</w:t>
            </w:r>
          </w:p>
        </w:tc>
        <w:tc>
          <w:tcPr>
            <w:tcW w:w="669" w:type="dxa"/>
          </w:tcPr>
          <w:p w:rsidR="006A2913" w:rsidRPr="00565793" w:rsidRDefault="006A2913"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20,0</w:t>
            </w:r>
          </w:p>
        </w:tc>
        <w:tc>
          <w:tcPr>
            <w:tcW w:w="701" w:type="dxa"/>
          </w:tcPr>
          <w:p w:rsidR="006A2913" w:rsidRPr="00565793" w:rsidRDefault="006A2913"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20,5</w:t>
            </w:r>
          </w:p>
        </w:tc>
        <w:tc>
          <w:tcPr>
            <w:tcW w:w="712" w:type="dxa"/>
          </w:tcPr>
          <w:p w:rsidR="006A2913" w:rsidRPr="00565793" w:rsidRDefault="006A2913"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20,5</w:t>
            </w:r>
          </w:p>
        </w:tc>
        <w:tc>
          <w:tcPr>
            <w:tcW w:w="675" w:type="dxa"/>
          </w:tcPr>
          <w:p w:rsidR="006A2913" w:rsidRPr="00565793" w:rsidRDefault="006A2913"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20,5</w:t>
            </w:r>
          </w:p>
        </w:tc>
        <w:tc>
          <w:tcPr>
            <w:tcW w:w="795" w:type="dxa"/>
            <w:gridSpan w:val="3"/>
          </w:tcPr>
          <w:p w:rsidR="006A2913" w:rsidRPr="00565793" w:rsidRDefault="006A2913" w:rsidP="00565793">
            <w:pPr>
              <w:spacing w:beforeAutospacing="1" w:after="0" w:afterAutospacing="1"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20,5</w:t>
            </w:r>
          </w:p>
        </w:tc>
        <w:tc>
          <w:tcPr>
            <w:tcW w:w="661" w:type="dxa"/>
            <w:gridSpan w:val="2"/>
          </w:tcPr>
          <w:p w:rsidR="006A2913" w:rsidRPr="00565793" w:rsidRDefault="006A2913" w:rsidP="00565793">
            <w:pPr>
              <w:spacing w:beforeAutospacing="1" w:after="0" w:afterAutospacing="1"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2</w:t>
            </w:r>
            <w:r w:rsidR="00FD59AB" w:rsidRPr="00565793">
              <w:rPr>
                <w:rFonts w:ascii="Times New Roman" w:eastAsia="Times New Roman" w:hAnsi="Times New Roman"/>
                <w:color w:val="000000" w:themeColor="text1"/>
                <w:lang w:eastAsia="ru-RU"/>
              </w:rPr>
              <w:t>1</w:t>
            </w:r>
            <w:r w:rsidRPr="00565793">
              <w:rPr>
                <w:rFonts w:ascii="Times New Roman" w:eastAsia="Times New Roman" w:hAnsi="Times New Roman"/>
                <w:color w:val="000000" w:themeColor="text1"/>
                <w:lang w:eastAsia="ru-RU"/>
              </w:rPr>
              <w:t>,0</w:t>
            </w:r>
          </w:p>
        </w:tc>
        <w:tc>
          <w:tcPr>
            <w:tcW w:w="1275" w:type="dxa"/>
          </w:tcPr>
          <w:p w:rsidR="006A2913" w:rsidRPr="00565793" w:rsidRDefault="006A2913" w:rsidP="00565793">
            <w:pPr>
              <w:spacing w:line="240" w:lineRule="auto"/>
              <w:rPr>
                <w:rFonts w:ascii="Times New Roman" w:hAnsi="Times New Roman"/>
              </w:rPr>
            </w:pPr>
            <w:r w:rsidRPr="00565793">
              <w:rPr>
                <w:rFonts w:ascii="Times New Roman" w:eastAsia="Times New Roman" w:hAnsi="Times New Roman"/>
                <w:lang w:eastAsia="ru-RU"/>
              </w:rPr>
              <w:t>Постановление  </w:t>
            </w:r>
            <w:proofErr w:type="gramStart"/>
            <w:r w:rsidRPr="00565793">
              <w:rPr>
                <w:rFonts w:ascii="Times New Roman" w:eastAsia="Times New Roman" w:hAnsi="Times New Roman"/>
                <w:lang w:eastAsia="ru-RU"/>
              </w:rPr>
              <w:t>КМ</w:t>
            </w:r>
            <w:proofErr w:type="gramEnd"/>
            <w:r w:rsidRPr="00565793">
              <w:rPr>
                <w:rFonts w:ascii="Times New Roman" w:eastAsia="Times New Roman" w:hAnsi="Times New Roman"/>
                <w:lang w:eastAsia="ru-RU"/>
              </w:rPr>
              <w:br/>
              <w:t xml:space="preserve">ЧР от 03.12.2018 N 489 «О </w:t>
            </w:r>
            <w:r w:rsidRPr="00565793">
              <w:rPr>
                <w:rFonts w:ascii="Times New Roman" w:eastAsia="Times New Roman" w:hAnsi="Times New Roman"/>
                <w:lang w:eastAsia="ru-RU"/>
              </w:rPr>
              <w:lastRenderedPageBreak/>
              <w:t>государственной программе</w:t>
            </w:r>
            <w:r w:rsidRPr="00565793">
              <w:rPr>
                <w:rFonts w:ascii="Times New Roman" w:eastAsia="Times New Roman" w:hAnsi="Times New Roman"/>
                <w:lang w:eastAsia="ru-RU"/>
              </w:rPr>
              <w:br/>
              <w:t>Чувашской Республики «Содействие занятости населения»</w:t>
            </w:r>
          </w:p>
        </w:tc>
        <w:tc>
          <w:tcPr>
            <w:tcW w:w="1134" w:type="dxa"/>
            <w:gridSpan w:val="2"/>
          </w:tcPr>
          <w:p w:rsidR="006A2913" w:rsidRPr="00565793" w:rsidRDefault="006A2913" w:rsidP="00565793">
            <w:pPr>
              <w:spacing w:line="240" w:lineRule="auto"/>
              <w:rPr>
                <w:rFonts w:ascii="Times New Roman" w:hAnsi="Times New Roman"/>
              </w:rPr>
            </w:pPr>
            <w:r w:rsidRPr="00565793">
              <w:rPr>
                <w:rFonts w:ascii="Times New Roman" w:eastAsiaTheme="minorEastAsia" w:hAnsi="Times New Roman"/>
                <w:lang w:eastAsia="ru-RU"/>
              </w:rPr>
              <w:lastRenderedPageBreak/>
              <w:t xml:space="preserve">КУ ЦЗН Чувашской Республики </w:t>
            </w:r>
            <w:r w:rsidRPr="00565793">
              <w:rPr>
                <w:rFonts w:ascii="Times New Roman" w:eastAsiaTheme="minorEastAsia" w:hAnsi="Times New Roman"/>
                <w:lang w:eastAsia="ru-RU"/>
              </w:rPr>
              <w:lastRenderedPageBreak/>
              <w:t>«Моргаушский»</w:t>
            </w:r>
          </w:p>
        </w:tc>
        <w:tc>
          <w:tcPr>
            <w:tcW w:w="567" w:type="dxa"/>
          </w:tcPr>
          <w:p w:rsidR="006A2913" w:rsidRPr="00565793" w:rsidRDefault="006A2913" w:rsidP="00565793">
            <w:pPr>
              <w:spacing w:line="240" w:lineRule="auto"/>
              <w:rPr>
                <w:rFonts w:ascii="Times New Roman" w:hAnsi="Times New Roman"/>
              </w:rPr>
            </w:pPr>
            <w:r w:rsidRPr="00565793">
              <w:rPr>
                <w:rFonts w:ascii="Times New Roman" w:hAnsi="Times New Roman"/>
              </w:rPr>
              <w:lastRenderedPageBreak/>
              <w:t>да</w:t>
            </w:r>
          </w:p>
        </w:tc>
        <w:tc>
          <w:tcPr>
            <w:tcW w:w="1560" w:type="dxa"/>
            <w:gridSpan w:val="2"/>
          </w:tcPr>
          <w:p w:rsidR="006A2913" w:rsidRPr="00565793" w:rsidRDefault="006A2913" w:rsidP="00565793">
            <w:pPr>
              <w:spacing w:line="240" w:lineRule="auto"/>
              <w:rPr>
                <w:rFonts w:ascii="Times New Roman" w:hAnsi="Times New Roman"/>
              </w:rPr>
            </w:pPr>
            <w:r w:rsidRPr="00565793">
              <w:rPr>
                <w:rFonts w:ascii="Times New Roman" w:hAnsi="Times New Roman"/>
              </w:rPr>
              <w:t xml:space="preserve">официальный сайт Моргаушского муниципального округа </w:t>
            </w:r>
            <w:r w:rsidRPr="00565793">
              <w:rPr>
                <w:rFonts w:ascii="Times New Roman" w:hAnsi="Times New Roman"/>
              </w:rPr>
              <w:lastRenderedPageBreak/>
              <w:t>Чувашской Республики</w:t>
            </w:r>
          </w:p>
        </w:tc>
      </w:tr>
      <w:tr w:rsidR="00121305" w:rsidRPr="00565793" w:rsidTr="000E26F0">
        <w:trPr>
          <w:trHeight w:val="254"/>
        </w:trPr>
        <w:tc>
          <w:tcPr>
            <w:tcW w:w="15374" w:type="dxa"/>
            <w:gridSpan w:val="24"/>
          </w:tcPr>
          <w:p w:rsidR="00121305" w:rsidRPr="00565793" w:rsidRDefault="00121305" w:rsidP="00565793">
            <w:pPr>
              <w:widowControl w:val="0"/>
              <w:autoSpaceDE w:val="0"/>
              <w:autoSpaceDN w:val="0"/>
              <w:spacing w:after="0" w:line="240" w:lineRule="auto"/>
              <w:rPr>
                <w:rFonts w:ascii="Times New Roman" w:eastAsiaTheme="minorEastAsia" w:hAnsi="Times New Roman"/>
                <w:b/>
                <w:sz w:val="24"/>
                <w:szCs w:val="24"/>
                <w:lang w:eastAsia="ru-RU"/>
              </w:rPr>
            </w:pPr>
            <w:r w:rsidRPr="00565793">
              <w:rPr>
                <w:rFonts w:ascii="Times New Roman" w:eastAsiaTheme="minorEastAsia" w:hAnsi="Times New Roman"/>
                <w:b/>
                <w:color w:val="000000" w:themeColor="text1"/>
                <w:sz w:val="24"/>
                <w:szCs w:val="24"/>
                <w:shd w:val="clear" w:color="auto" w:fill="FFFFFF"/>
                <w:lang w:eastAsia="ru-RU"/>
              </w:rPr>
              <w:lastRenderedPageBreak/>
              <w:t xml:space="preserve">Цель 2 - </w:t>
            </w:r>
            <w:r w:rsidRPr="00565793">
              <w:rPr>
                <w:rFonts w:ascii="Times New Roman" w:eastAsiaTheme="minorHAnsi" w:hAnsi="Times New Roman"/>
                <w:b/>
                <w:sz w:val="24"/>
                <w:szCs w:val="24"/>
              </w:rPr>
              <w:t>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w:t>
            </w:r>
          </w:p>
        </w:tc>
      </w:tr>
      <w:tr w:rsidR="00121305" w:rsidRPr="00565793" w:rsidTr="000E26F0">
        <w:trPr>
          <w:trHeight w:val="1164"/>
        </w:trPr>
        <w:tc>
          <w:tcPr>
            <w:tcW w:w="488" w:type="dxa"/>
          </w:tcPr>
          <w:p w:rsidR="00121305" w:rsidRPr="00565793" w:rsidRDefault="00121305" w:rsidP="00565793">
            <w:pPr>
              <w:widowControl w:val="0"/>
              <w:autoSpaceDE w:val="0"/>
              <w:autoSpaceDN w:val="0"/>
              <w:spacing w:after="0" w:line="240" w:lineRule="auto"/>
              <w:rPr>
                <w:rFonts w:ascii="Times New Roman" w:eastAsiaTheme="minorEastAsia" w:hAnsi="Times New Roman"/>
                <w:lang w:eastAsia="ru-RU"/>
              </w:rPr>
            </w:pPr>
          </w:p>
        </w:tc>
        <w:tc>
          <w:tcPr>
            <w:tcW w:w="1695" w:type="dxa"/>
            <w:gridSpan w:val="3"/>
          </w:tcPr>
          <w:p w:rsidR="00121305" w:rsidRPr="00565793" w:rsidRDefault="00121305" w:rsidP="00565793">
            <w:pPr>
              <w:widowControl w:val="0"/>
              <w:autoSpaceDE w:val="0"/>
              <w:autoSpaceDN w:val="0"/>
              <w:spacing w:after="0" w:line="240" w:lineRule="auto"/>
              <w:rPr>
                <w:rFonts w:ascii="Times New Roman" w:eastAsiaTheme="minorEastAsia" w:hAnsi="Times New Roman"/>
                <w:color w:val="000000" w:themeColor="text1"/>
                <w:shd w:val="clear" w:color="auto" w:fill="FFFFFF"/>
                <w:lang w:eastAsia="ru-RU"/>
              </w:rPr>
            </w:pPr>
            <w:r w:rsidRPr="00565793">
              <w:rPr>
                <w:rFonts w:ascii="Times New Roman" w:eastAsiaTheme="minorHAnsi" w:hAnsi="Times New Roman"/>
              </w:rPr>
              <w:t>Численность пострадавших в результате несчастных случаев на производстве с утратой трудоспособности на один рабочий день и более в расчете на 1 тыс. работающих</w:t>
            </w:r>
          </w:p>
        </w:tc>
        <w:tc>
          <w:tcPr>
            <w:tcW w:w="1153"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565793">
              <w:rPr>
                <w:rFonts w:ascii="Times New Roman" w:eastAsiaTheme="minorEastAsia" w:hAnsi="Times New Roman"/>
                <w:color w:val="000000" w:themeColor="text1"/>
                <w:lang w:eastAsia="ru-RU"/>
              </w:rPr>
              <w:t>МП</w:t>
            </w:r>
          </w:p>
        </w:tc>
        <w:tc>
          <w:tcPr>
            <w:tcW w:w="964" w:type="dxa"/>
          </w:tcPr>
          <w:p w:rsidR="00121305" w:rsidRPr="00565793" w:rsidRDefault="00121305" w:rsidP="00565793">
            <w:pPr>
              <w:widowControl w:val="0"/>
              <w:autoSpaceDE w:val="0"/>
              <w:autoSpaceDN w:val="0"/>
              <w:spacing w:after="0" w:line="240" w:lineRule="auto"/>
              <w:rPr>
                <w:rFonts w:ascii="Times New Roman" w:eastAsiaTheme="minorEastAsia" w:hAnsi="Times New Roman"/>
                <w:color w:val="000000" w:themeColor="text1"/>
                <w:lang w:eastAsia="ru-RU"/>
              </w:rPr>
            </w:pPr>
          </w:p>
        </w:tc>
        <w:tc>
          <w:tcPr>
            <w:tcW w:w="907" w:type="dxa"/>
          </w:tcPr>
          <w:p w:rsidR="00121305" w:rsidRPr="00565793" w:rsidRDefault="00121305"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процентов</w:t>
            </w:r>
          </w:p>
        </w:tc>
        <w:tc>
          <w:tcPr>
            <w:tcW w:w="794" w:type="dxa"/>
          </w:tcPr>
          <w:p w:rsidR="00121305" w:rsidRPr="00565793" w:rsidRDefault="00FE2351" w:rsidP="00565793">
            <w:pPr>
              <w:widowControl w:val="0"/>
              <w:autoSpaceDE w:val="0"/>
              <w:autoSpaceDN w:val="0"/>
              <w:spacing w:after="0" w:line="240" w:lineRule="auto"/>
              <w:jc w:val="center"/>
              <w:rPr>
                <w:rFonts w:ascii="Times New Roman" w:eastAsiaTheme="minorEastAsia" w:hAnsi="Times New Roman"/>
                <w:color w:val="000000" w:themeColor="text1"/>
                <w:lang w:eastAsia="ru-RU"/>
              </w:rPr>
            </w:pPr>
            <w:r w:rsidRPr="00565793">
              <w:rPr>
                <w:rFonts w:ascii="Times New Roman" w:eastAsiaTheme="minorEastAsia" w:hAnsi="Times New Roman"/>
                <w:color w:val="000000" w:themeColor="text1"/>
                <w:lang w:eastAsia="ru-RU"/>
              </w:rPr>
              <w:t>0,0</w:t>
            </w:r>
          </w:p>
        </w:tc>
        <w:tc>
          <w:tcPr>
            <w:tcW w:w="624" w:type="dxa"/>
          </w:tcPr>
          <w:p w:rsidR="00121305" w:rsidRPr="00565793" w:rsidRDefault="00121305" w:rsidP="00565793">
            <w:pPr>
              <w:widowControl w:val="0"/>
              <w:autoSpaceDE w:val="0"/>
              <w:autoSpaceDN w:val="0"/>
              <w:spacing w:after="0" w:line="240" w:lineRule="auto"/>
              <w:rPr>
                <w:rFonts w:ascii="Times New Roman" w:eastAsiaTheme="minorEastAsia" w:hAnsi="Times New Roman"/>
                <w:color w:val="000000" w:themeColor="text1"/>
                <w:lang w:eastAsia="ru-RU"/>
              </w:rPr>
            </w:pPr>
            <w:r w:rsidRPr="00565793">
              <w:rPr>
                <w:rFonts w:ascii="Times New Roman" w:eastAsiaTheme="minorEastAsia" w:hAnsi="Times New Roman"/>
                <w:color w:val="000000" w:themeColor="text1"/>
                <w:lang w:eastAsia="ru-RU"/>
              </w:rPr>
              <w:t>2024</w:t>
            </w:r>
          </w:p>
        </w:tc>
        <w:tc>
          <w:tcPr>
            <w:tcW w:w="669"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lang w:eastAsia="ru-RU"/>
              </w:rPr>
            </w:pPr>
            <w:r w:rsidRPr="00565793">
              <w:rPr>
                <w:rFonts w:ascii="Times New Roman" w:eastAsiaTheme="minorEastAsia" w:hAnsi="Times New Roman"/>
                <w:lang w:eastAsia="ru-RU"/>
              </w:rPr>
              <w:t>1,0</w:t>
            </w:r>
          </w:p>
        </w:tc>
        <w:tc>
          <w:tcPr>
            <w:tcW w:w="701"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lang w:eastAsia="ru-RU"/>
              </w:rPr>
            </w:pPr>
            <w:r w:rsidRPr="00565793">
              <w:rPr>
                <w:rFonts w:ascii="Times New Roman" w:eastAsiaTheme="minorEastAsia" w:hAnsi="Times New Roman"/>
                <w:lang w:eastAsia="ru-RU"/>
              </w:rPr>
              <w:t>1,0</w:t>
            </w:r>
          </w:p>
        </w:tc>
        <w:tc>
          <w:tcPr>
            <w:tcW w:w="71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lang w:eastAsia="ru-RU"/>
              </w:rPr>
            </w:pPr>
            <w:r w:rsidRPr="00565793">
              <w:rPr>
                <w:rFonts w:ascii="Times New Roman" w:eastAsiaTheme="minorEastAsia" w:hAnsi="Times New Roman"/>
                <w:lang w:eastAsia="ru-RU"/>
              </w:rPr>
              <w:t>1,0</w:t>
            </w:r>
          </w:p>
        </w:tc>
        <w:tc>
          <w:tcPr>
            <w:tcW w:w="709" w:type="dxa"/>
            <w:gridSpan w:val="2"/>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lang w:eastAsia="ru-RU"/>
              </w:rPr>
            </w:pPr>
            <w:r w:rsidRPr="00565793">
              <w:rPr>
                <w:rFonts w:ascii="Times New Roman" w:eastAsiaTheme="minorEastAsia" w:hAnsi="Times New Roman"/>
                <w:lang w:eastAsia="ru-RU"/>
              </w:rPr>
              <w:t>1,0</w:t>
            </w:r>
          </w:p>
        </w:tc>
        <w:tc>
          <w:tcPr>
            <w:tcW w:w="795" w:type="dxa"/>
            <w:gridSpan w:val="3"/>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lang w:eastAsia="ru-RU"/>
              </w:rPr>
            </w:pPr>
            <w:r w:rsidRPr="00565793">
              <w:rPr>
                <w:rFonts w:ascii="Times New Roman" w:eastAsiaTheme="minorEastAsia" w:hAnsi="Times New Roman"/>
                <w:lang w:eastAsia="ru-RU"/>
              </w:rPr>
              <w:t>1,0</w:t>
            </w:r>
          </w:p>
        </w:tc>
        <w:tc>
          <w:tcPr>
            <w:tcW w:w="62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lang w:eastAsia="ru-RU"/>
              </w:rPr>
            </w:pPr>
            <w:r w:rsidRPr="00565793">
              <w:rPr>
                <w:rFonts w:ascii="Times New Roman" w:eastAsiaTheme="minorEastAsia" w:hAnsi="Times New Roman"/>
                <w:lang w:eastAsia="ru-RU"/>
              </w:rPr>
              <w:t>1,0</w:t>
            </w:r>
          </w:p>
        </w:tc>
        <w:tc>
          <w:tcPr>
            <w:tcW w:w="1275" w:type="dxa"/>
          </w:tcPr>
          <w:p w:rsidR="00121305" w:rsidRPr="00565793" w:rsidRDefault="00121305" w:rsidP="00565793">
            <w:pPr>
              <w:shd w:val="clear" w:color="auto" w:fill="FFFFFF"/>
              <w:spacing w:before="100" w:beforeAutospacing="1" w:after="100" w:afterAutospacing="1" w:line="240" w:lineRule="auto"/>
              <w:jc w:val="both"/>
              <w:rPr>
                <w:rFonts w:ascii="Times New Roman" w:eastAsia="Times New Roman" w:hAnsi="Times New Roman"/>
                <w:color w:val="22272F"/>
                <w:lang w:eastAsia="ru-RU"/>
              </w:rPr>
            </w:pPr>
            <w:r w:rsidRPr="00565793">
              <w:rPr>
                <w:rFonts w:ascii="Times New Roman" w:eastAsia="Times New Roman" w:hAnsi="Times New Roman"/>
                <w:lang w:eastAsia="ru-RU"/>
              </w:rPr>
              <w:t>Постановление  </w:t>
            </w:r>
            <w:proofErr w:type="gramStart"/>
            <w:r w:rsidRPr="00565793">
              <w:rPr>
                <w:rFonts w:ascii="Times New Roman" w:eastAsia="Times New Roman" w:hAnsi="Times New Roman"/>
                <w:lang w:eastAsia="ru-RU"/>
              </w:rPr>
              <w:t>КМ</w:t>
            </w:r>
            <w:proofErr w:type="gramEnd"/>
            <w:r w:rsidRPr="00565793">
              <w:rPr>
                <w:rFonts w:ascii="Times New Roman" w:eastAsia="Times New Roman" w:hAnsi="Times New Roman"/>
                <w:lang w:eastAsia="ru-RU"/>
              </w:rPr>
              <w:br/>
              <w:t>ЧР от 03.12.2018 N 489 «О государственной программе</w:t>
            </w:r>
            <w:r w:rsidRPr="00565793">
              <w:rPr>
                <w:rFonts w:ascii="Times New Roman" w:eastAsia="Times New Roman" w:hAnsi="Times New Roman"/>
                <w:lang w:eastAsia="ru-RU"/>
              </w:rPr>
              <w:br/>
              <w:t xml:space="preserve">Чувашской Республики «Содействие занятости </w:t>
            </w:r>
            <w:proofErr w:type="spellStart"/>
            <w:r w:rsidRPr="00565793">
              <w:rPr>
                <w:rFonts w:ascii="Times New Roman" w:eastAsia="Times New Roman" w:hAnsi="Times New Roman"/>
                <w:lang w:eastAsia="ru-RU"/>
              </w:rPr>
              <w:t>населени</w:t>
            </w:r>
            <w:proofErr w:type="spellEnd"/>
            <w:r w:rsidRPr="00565793">
              <w:rPr>
                <w:rFonts w:ascii="Times New Roman" w:eastAsia="Times New Roman" w:hAnsi="Times New Roman"/>
                <w:lang w:eastAsia="ru-RU"/>
              </w:rPr>
              <w:t>»</w:t>
            </w:r>
          </w:p>
        </w:tc>
        <w:tc>
          <w:tcPr>
            <w:tcW w:w="1134" w:type="dxa"/>
            <w:gridSpan w:val="2"/>
          </w:tcPr>
          <w:p w:rsidR="00121305" w:rsidRPr="00565793" w:rsidRDefault="00121305" w:rsidP="00565793">
            <w:pPr>
              <w:spacing w:after="0" w:line="240" w:lineRule="auto"/>
              <w:jc w:val="center"/>
              <w:textAlignment w:val="baseline"/>
              <w:rPr>
                <w:rFonts w:ascii="Times New Roman" w:eastAsia="Times New Roman" w:hAnsi="Times New Roman"/>
                <w:color w:val="000000" w:themeColor="text1"/>
                <w:lang w:eastAsia="ru-RU"/>
              </w:rPr>
            </w:pPr>
            <w:r w:rsidRPr="00565793">
              <w:rPr>
                <w:rFonts w:ascii="Times New Roman" w:eastAsia="Times New Roman" w:hAnsi="Times New Roman"/>
                <w:color w:val="000000" w:themeColor="text1"/>
                <w:lang w:eastAsia="ru-RU"/>
              </w:rPr>
              <w:t>Отдел сельского хозяйства и экологии администрации Моргаушского муниципального округа</w:t>
            </w:r>
          </w:p>
        </w:tc>
        <w:tc>
          <w:tcPr>
            <w:tcW w:w="709" w:type="dxa"/>
            <w:gridSpan w:val="2"/>
          </w:tcPr>
          <w:p w:rsidR="00121305" w:rsidRPr="00565793" w:rsidRDefault="00121305" w:rsidP="00565793">
            <w:pPr>
              <w:spacing w:after="0" w:line="240" w:lineRule="auto"/>
              <w:jc w:val="center"/>
              <w:textAlignment w:val="baseline"/>
              <w:rPr>
                <w:rFonts w:ascii="Times New Roman" w:eastAsia="Times New Roman" w:hAnsi="Times New Roman"/>
                <w:color w:val="000000" w:themeColor="text1"/>
                <w:highlight w:val="yellow"/>
                <w:lang w:eastAsia="ru-RU"/>
              </w:rPr>
            </w:pPr>
            <w:r w:rsidRPr="00565793">
              <w:rPr>
                <w:rFonts w:ascii="Times New Roman" w:eastAsia="Times New Roman" w:hAnsi="Times New Roman"/>
                <w:color w:val="000000" w:themeColor="text1"/>
                <w:lang w:eastAsia="ru-RU"/>
              </w:rPr>
              <w:t>да</w:t>
            </w:r>
          </w:p>
        </w:tc>
        <w:tc>
          <w:tcPr>
            <w:tcW w:w="1418" w:type="dxa"/>
          </w:tcPr>
          <w:p w:rsidR="00121305" w:rsidRPr="00565793" w:rsidRDefault="00121305" w:rsidP="00565793">
            <w:pPr>
              <w:widowControl w:val="0"/>
              <w:autoSpaceDE w:val="0"/>
              <w:autoSpaceDN w:val="0"/>
              <w:spacing w:after="0" w:line="240" w:lineRule="auto"/>
              <w:rPr>
                <w:rFonts w:ascii="Times New Roman" w:eastAsiaTheme="minorEastAsia" w:hAnsi="Times New Roman"/>
                <w:highlight w:val="yellow"/>
                <w:lang w:eastAsia="ru-RU"/>
              </w:rPr>
            </w:pPr>
            <w:r w:rsidRPr="00565793">
              <w:rPr>
                <w:rFonts w:ascii="Times New Roman" w:eastAsiaTheme="minorEastAsia" w:hAnsi="Times New Roman"/>
                <w:lang w:eastAsia="ru-RU"/>
              </w:rPr>
              <w:t xml:space="preserve">официальный сайт Моргаушского муниципального округа Чувашской Республики; </w:t>
            </w:r>
          </w:p>
        </w:tc>
      </w:tr>
    </w:tbl>
    <w:p w:rsidR="00121305" w:rsidRPr="00565793" w:rsidRDefault="00121305" w:rsidP="00565793">
      <w:pPr>
        <w:widowControl w:val="0"/>
        <w:autoSpaceDE w:val="0"/>
        <w:autoSpaceDN w:val="0"/>
        <w:spacing w:after="0" w:line="240" w:lineRule="auto"/>
        <w:jc w:val="center"/>
        <w:rPr>
          <w:rFonts w:ascii="Times New Roman" w:eastAsiaTheme="minorEastAsia" w:hAnsi="Times New Roman"/>
          <w:b/>
          <w:sz w:val="24"/>
          <w:szCs w:val="24"/>
          <w:lang w:eastAsia="ru-RU"/>
        </w:rPr>
      </w:pPr>
    </w:p>
    <w:p w:rsidR="00121305" w:rsidRPr="00565793" w:rsidRDefault="00121305" w:rsidP="00565793">
      <w:pPr>
        <w:widowControl w:val="0"/>
        <w:autoSpaceDE w:val="0"/>
        <w:autoSpaceDN w:val="0"/>
        <w:spacing w:after="0" w:line="240" w:lineRule="auto"/>
        <w:jc w:val="center"/>
        <w:rPr>
          <w:rFonts w:ascii="Times New Roman" w:eastAsiaTheme="minorEastAsia" w:hAnsi="Times New Roman"/>
          <w:b/>
          <w:sz w:val="24"/>
          <w:szCs w:val="24"/>
          <w:lang w:eastAsia="ru-RU"/>
        </w:rPr>
      </w:pPr>
    </w:p>
    <w:p w:rsidR="00F46671" w:rsidRPr="00565793" w:rsidRDefault="00F46671" w:rsidP="00565793">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p w:rsidR="00565793" w:rsidRDefault="00565793" w:rsidP="00565793">
      <w:pPr>
        <w:pStyle w:val="afb"/>
        <w:widowControl w:val="0"/>
        <w:autoSpaceDE w:val="0"/>
        <w:autoSpaceDN w:val="0"/>
        <w:spacing w:after="0" w:line="240" w:lineRule="auto"/>
        <w:jc w:val="center"/>
        <w:rPr>
          <w:rFonts w:ascii="Times New Roman" w:eastAsiaTheme="minorEastAsia" w:hAnsi="Times New Roman"/>
          <w:b/>
          <w:sz w:val="24"/>
          <w:szCs w:val="24"/>
          <w:lang w:eastAsia="ru-RU"/>
        </w:rPr>
      </w:pPr>
    </w:p>
    <w:p w:rsidR="00565793" w:rsidRDefault="00565793" w:rsidP="00565793">
      <w:pPr>
        <w:pStyle w:val="afb"/>
        <w:widowControl w:val="0"/>
        <w:autoSpaceDE w:val="0"/>
        <w:autoSpaceDN w:val="0"/>
        <w:spacing w:after="0" w:line="240" w:lineRule="auto"/>
        <w:jc w:val="center"/>
        <w:rPr>
          <w:rFonts w:ascii="Times New Roman" w:eastAsiaTheme="minorEastAsia" w:hAnsi="Times New Roman"/>
          <w:b/>
          <w:sz w:val="24"/>
          <w:szCs w:val="24"/>
          <w:lang w:eastAsia="ru-RU"/>
        </w:rPr>
      </w:pPr>
    </w:p>
    <w:p w:rsidR="00565793" w:rsidRDefault="00565793" w:rsidP="00565793">
      <w:pPr>
        <w:pStyle w:val="afb"/>
        <w:widowControl w:val="0"/>
        <w:autoSpaceDE w:val="0"/>
        <w:autoSpaceDN w:val="0"/>
        <w:spacing w:after="0" w:line="240" w:lineRule="auto"/>
        <w:jc w:val="center"/>
        <w:rPr>
          <w:rFonts w:ascii="Times New Roman" w:eastAsiaTheme="minorEastAsia" w:hAnsi="Times New Roman"/>
          <w:b/>
          <w:sz w:val="24"/>
          <w:szCs w:val="24"/>
          <w:lang w:eastAsia="ru-RU"/>
        </w:rPr>
      </w:pPr>
    </w:p>
    <w:p w:rsidR="00565793" w:rsidRDefault="00565793" w:rsidP="00565793">
      <w:pPr>
        <w:pStyle w:val="afb"/>
        <w:widowControl w:val="0"/>
        <w:autoSpaceDE w:val="0"/>
        <w:autoSpaceDN w:val="0"/>
        <w:spacing w:after="0" w:line="240" w:lineRule="auto"/>
        <w:jc w:val="center"/>
        <w:rPr>
          <w:rFonts w:ascii="Times New Roman" w:eastAsiaTheme="minorEastAsia" w:hAnsi="Times New Roman"/>
          <w:b/>
          <w:sz w:val="24"/>
          <w:szCs w:val="24"/>
          <w:lang w:eastAsia="ru-RU"/>
        </w:rPr>
      </w:pPr>
    </w:p>
    <w:p w:rsidR="00565793" w:rsidRDefault="00565793" w:rsidP="00565793">
      <w:pPr>
        <w:pStyle w:val="afb"/>
        <w:widowControl w:val="0"/>
        <w:autoSpaceDE w:val="0"/>
        <w:autoSpaceDN w:val="0"/>
        <w:spacing w:after="0" w:line="240" w:lineRule="auto"/>
        <w:jc w:val="center"/>
        <w:rPr>
          <w:rFonts w:ascii="Times New Roman" w:eastAsiaTheme="minorEastAsia" w:hAnsi="Times New Roman"/>
          <w:b/>
          <w:sz w:val="24"/>
          <w:szCs w:val="24"/>
          <w:lang w:eastAsia="ru-RU"/>
        </w:rPr>
      </w:pPr>
    </w:p>
    <w:p w:rsidR="00565793" w:rsidRDefault="00565793" w:rsidP="00565793">
      <w:pPr>
        <w:pStyle w:val="afb"/>
        <w:widowControl w:val="0"/>
        <w:autoSpaceDE w:val="0"/>
        <w:autoSpaceDN w:val="0"/>
        <w:spacing w:after="0" w:line="240" w:lineRule="auto"/>
        <w:jc w:val="center"/>
        <w:rPr>
          <w:rFonts w:ascii="Times New Roman" w:eastAsiaTheme="minorEastAsia" w:hAnsi="Times New Roman"/>
          <w:b/>
          <w:sz w:val="24"/>
          <w:szCs w:val="24"/>
          <w:lang w:eastAsia="ru-RU"/>
        </w:rPr>
      </w:pPr>
    </w:p>
    <w:p w:rsidR="00121305" w:rsidRPr="00565793" w:rsidRDefault="006A5B90" w:rsidP="00565793">
      <w:pPr>
        <w:pStyle w:val="afb"/>
        <w:widowControl w:val="0"/>
        <w:autoSpaceDE w:val="0"/>
        <w:autoSpaceDN w:val="0"/>
        <w:spacing w:after="0" w:line="240" w:lineRule="auto"/>
        <w:jc w:val="center"/>
        <w:rPr>
          <w:rFonts w:ascii="Times New Roman" w:eastAsiaTheme="minorEastAsia" w:hAnsi="Times New Roman"/>
          <w:b/>
          <w:sz w:val="24"/>
          <w:szCs w:val="24"/>
          <w:lang w:eastAsia="ru-RU"/>
        </w:rPr>
      </w:pPr>
      <w:r w:rsidRPr="00565793">
        <w:rPr>
          <w:rFonts w:ascii="Times New Roman" w:eastAsiaTheme="minorEastAsia" w:hAnsi="Times New Roman"/>
          <w:b/>
          <w:sz w:val="24"/>
          <w:szCs w:val="24"/>
          <w:lang w:eastAsia="ru-RU"/>
        </w:rPr>
        <w:lastRenderedPageBreak/>
        <w:t xml:space="preserve">3. Структура муниципальной программы </w:t>
      </w:r>
      <w:r w:rsidR="00121305" w:rsidRPr="00565793">
        <w:rPr>
          <w:rFonts w:ascii="Times New Roman" w:eastAsiaTheme="minorEastAsia" w:hAnsi="Times New Roman"/>
          <w:b/>
          <w:sz w:val="24"/>
          <w:szCs w:val="24"/>
          <w:lang w:eastAsia="ru-RU"/>
        </w:rPr>
        <w:t>«Содействие занятости населения»</w:t>
      </w:r>
    </w:p>
    <w:p w:rsidR="006A5B90" w:rsidRPr="00565793" w:rsidRDefault="006A5B90" w:rsidP="00565793">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121305" w:rsidRPr="00565793" w:rsidTr="00121305">
        <w:trPr>
          <w:trHeight w:val="316"/>
        </w:trPr>
        <w:tc>
          <w:tcPr>
            <w:tcW w:w="850"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N </w:t>
            </w:r>
            <w:proofErr w:type="gramStart"/>
            <w:r w:rsidRPr="00565793">
              <w:rPr>
                <w:rFonts w:ascii="Times New Roman" w:eastAsiaTheme="minorEastAsia" w:hAnsi="Times New Roman"/>
                <w:sz w:val="24"/>
                <w:szCs w:val="24"/>
                <w:lang w:eastAsia="ru-RU"/>
              </w:rPr>
              <w:t>п</w:t>
            </w:r>
            <w:proofErr w:type="gramEnd"/>
            <w:r w:rsidRPr="00565793">
              <w:rPr>
                <w:rFonts w:ascii="Times New Roman" w:eastAsiaTheme="minorEastAsia" w:hAnsi="Times New Roman"/>
                <w:sz w:val="24"/>
                <w:szCs w:val="24"/>
                <w:lang w:eastAsia="ru-RU"/>
              </w:rPr>
              <w:t>/п</w:t>
            </w:r>
          </w:p>
        </w:tc>
        <w:tc>
          <w:tcPr>
            <w:tcW w:w="4365"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Показатели/задачи структурного элемента </w:t>
            </w:r>
          </w:p>
        </w:tc>
        <w:tc>
          <w:tcPr>
            <w:tcW w:w="442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Описание ожидаемых эффектов от реализации задачи структурного элемента </w:t>
            </w:r>
          </w:p>
        </w:tc>
        <w:tc>
          <w:tcPr>
            <w:tcW w:w="5451"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val="en-US" w:eastAsia="ru-RU"/>
              </w:rPr>
            </w:pPr>
            <w:r w:rsidRPr="00565793">
              <w:rPr>
                <w:rFonts w:ascii="Times New Roman" w:eastAsiaTheme="minorEastAsia" w:hAnsi="Times New Roman"/>
                <w:sz w:val="24"/>
                <w:szCs w:val="24"/>
                <w:lang w:eastAsia="ru-RU"/>
              </w:rPr>
              <w:t xml:space="preserve">Связь с показателями </w:t>
            </w:r>
          </w:p>
        </w:tc>
      </w:tr>
      <w:tr w:rsidR="00121305" w:rsidRPr="00565793" w:rsidTr="00121305">
        <w:trPr>
          <w:trHeight w:val="270"/>
        </w:trPr>
        <w:tc>
          <w:tcPr>
            <w:tcW w:w="850"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w:t>
            </w:r>
          </w:p>
        </w:tc>
        <w:tc>
          <w:tcPr>
            <w:tcW w:w="4365"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w:t>
            </w:r>
          </w:p>
        </w:tc>
        <w:tc>
          <w:tcPr>
            <w:tcW w:w="442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3</w:t>
            </w:r>
          </w:p>
        </w:tc>
        <w:tc>
          <w:tcPr>
            <w:tcW w:w="5451"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4</w:t>
            </w:r>
          </w:p>
        </w:tc>
      </w:tr>
      <w:tr w:rsidR="00121305" w:rsidRPr="00565793" w:rsidTr="00121305">
        <w:tc>
          <w:tcPr>
            <w:tcW w:w="850" w:type="dxa"/>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w:t>
            </w:r>
          </w:p>
        </w:tc>
        <w:tc>
          <w:tcPr>
            <w:tcW w:w="14238" w:type="dxa"/>
            <w:gridSpan w:val="3"/>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b/>
                <w:bCs/>
                <w:color w:val="000000"/>
                <w:sz w:val="24"/>
                <w:szCs w:val="24"/>
                <w:lang w:eastAsia="ru-RU"/>
              </w:rPr>
              <w:t>Комплекс процессных мероприятий «Активная политика занятости населения и социальная поддержка безработных граждан»</w:t>
            </w:r>
          </w:p>
        </w:tc>
      </w:tr>
      <w:tr w:rsidR="00121305" w:rsidRPr="00565793" w:rsidTr="00121305">
        <w:tc>
          <w:tcPr>
            <w:tcW w:w="850" w:type="dxa"/>
          </w:tcPr>
          <w:p w:rsidR="00121305" w:rsidRPr="00565793" w:rsidRDefault="00121305" w:rsidP="00565793">
            <w:pPr>
              <w:widowControl w:val="0"/>
              <w:autoSpaceDE w:val="0"/>
              <w:autoSpaceDN w:val="0"/>
              <w:spacing w:after="200" w:line="240" w:lineRule="auto"/>
              <w:rPr>
                <w:rFonts w:ascii="Times New Roman" w:eastAsiaTheme="minorEastAsia" w:hAnsi="Times New Roman"/>
                <w:sz w:val="24"/>
                <w:szCs w:val="24"/>
                <w:lang w:eastAsia="ru-RU"/>
              </w:rPr>
            </w:pPr>
          </w:p>
        </w:tc>
        <w:tc>
          <w:tcPr>
            <w:tcW w:w="4365" w:type="dxa"/>
          </w:tcPr>
          <w:p w:rsidR="00121305" w:rsidRPr="00565793" w:rsidRDefault="00121305" w:rsidP="00565793">
            <w:pPr>
              <w:widowControl w:val="0"/>
              <w:autoSpaceDE w:val="0"/>
              <w:autoSpaceDN w:val="0"/>
              <w:spacing w:after="0" w:line="240" w:lineRule="auto"/>
              <w:jc w:val="both"/>
              <w:rPr>
                <w:rFonts w:ascii="Times New Roman" w:eastAsiaTheme="minorEastAsia" w:hAnsi="Times New Roman"/>
                <w:sz w:val="24"/>
                <w:szCs w:val="24"/>
                <w:lang w:eastAsia="ru-RU"/>
              </w:rPr>
            </w:pPr>
            <w:proofErr w:type="spellStart"/>
            <w:r w:rsidRPr="00565793">
              <w:rPr>
                <w:rFonts w:ascii="Times New Roman" w:eastAsiaTheme="minorEastAsia" w:hAnsi="Times New Roman"/>
                <w:color w:val="000000"/>
                <w:sz w:val="24"/>
                <w:szCs w:val="24"/>
                <w:lang w:eastAsia="ru-RU"/>
              </w:rPr>
              <w:t>И.о</w:t>
            </w:r>
            <w:proofErr w:type="spellEnd"/>
            <w:r w:rsidRPr="00565793">
              <w:rPr>
                <w:rFonts w:ascii="Times New Roman" w:eastAsiaTheme="minorEastAsia" w:hAnsi="Times New Roman"/>
                <w:color w:val="000000"/>
                <w:sz w:val="24"/>
                <w:szCs w:val="24"/>
                <w:lang w:eastAsia="ru-RU"/>
              </w:rPr>
              <w:t>. первого заместителя главы администрации Моргаушского муниципального округа Чувашской Республики - начальник Управления по благоустройству и развитию территорий А.В. Мясников</w:t>
            </w:r>
          </w:p>
        </w:tc>
        <w:tc>
          <w:tcPr>
            <w:tcW w:w="9873" w:type="dxa"/>
            <w:gridSpan w:val="2"/>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Срок реализации (</w:t>
            </w:r>
            <w:r w:rsidRPr="00565793">
              <w:rPr>
                <w:rFonts w:ascii="Times New Roman" w:eastAsiaTheme="minorEastAsia" w:hAnsi="Times New Roman"/>
                <w:sz w:val="24"/>
                <w:szCs w:val="24"/>
                <w:lang w:val="en-US" w:eastAsia="ru-RU"/>
              </w:rPr>
              <w:t>202</w:t>
            </w:r>
            <w:r w:rsidRPr="00565793">
              <w:rPr>
                <w:rFonts w:ascii="Times New Roman" w:eastAsiaTheme="minorEastAsia" w:hAnsi="Times New Roman"/>
                <w:sz w:val="24"/>
                <w:szCs w:val="24"/>
                <w:lang w:eastAsia="ru-RU"/>
              </w:rPr>
              <w:t>5</w:t>
            </w:r>
            <w:r w:rsidRPr="00565793">
              <w:rPr>
                <w:rFonts w:ascii="Times New Roman" w:eastAsiaTheme="minorEastAsia" w:hAnsi="Times New Roman"/>
                <w:sz w:val="24"/>
                <w:szCs w:val="24"/>
                <w:lang w:val="en-US" w:eastAsia="ru-RU"/>
              </w:rPr>
              <w:t xml:space="preserve">-2035 </w:t>
            </w:r>
            <w:r w:rsidRPr="00565793">
              <w:rPr>
                <w:rFonts w:ascii="Times New Roman" w:eastAsiaTheme="minorEastAsia" w:hAnsi="Times New Roman"/>
                <w:sz w:val="24"/>
                <w:szCs w:val="24"/>
                <w:lang w:eastAsia="ru-RU"/>
              </w:rPr>
              <w:t>годы)</w:t>
            </w:r>
          </w:p>
        </w:tc>
      </w:tr>
      <w:tr w:rsidR="00121305" w:rsidRPr="00565793" w:rsidTr="00121305">
        <w:tc>
          <w:tcPr>
            <w:tcW w:w="850" w:type="dxa"/>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1.1.</w:t>
            </w:r>
          </w:p>
        </w:tc>
        <w:tc>
          <w:tcPr>
            <w:tcW w:w="4365" w:type="dxa"/>
          </w:tcPr>
          <w:p w:rsidR="00121305" w:rsidRPr="00565793" w:rsidRDefault="00121305" w:rsidP="0056579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Реализация мероприятий активной политики занятости населения</w:t>
            </w:r>
          </w:p>
        </w:tc>
        <w:tc>
          <w:tcPr>
            <w:tcW w:w="4422" w:type="dxa"/>
          </w:tcPr>
          <w:p w:rsidR="00121305" w:rsidRPr="00565793" w:rsidRDefault="00FE2351" w:rsidP="0056579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обеспечение </w:t>
            </w:r>
            <w:r w:rsidR="003D6738" w:rsidRPr="00565793">
              <w:rPr>
                <w:rFonts w:ascii="Times New Roman" w:eastAsiaTheme="minorEastAsia" w:hAnsi="Times New Roman"/>
                <w:sz w:val="24"/>
                <w:szCs w:val="24"/>
                <w:lang w:eastAsia="ru-RU"/>
              </w:rPr>
              <w:t>трудоустройства несовершеннолетних</w:t>
            </w:r>
            <w:r w:rsidRPr="00565793">
              <w:rPr>
                <w:rFonts w:ascii="Times New Roman" w:eastAsiaTheme="minorEastAsia" w:hAnsi="Times New Roman"/>
                <w:sz w:val="24"/>
                <w:szCs w:val="24"/>
                <w:lang w:eastAsia="ru-RU"/>
              </w:rPr>
              <w:t xml:space="preserve"> граждан от 14 до 18 лет</w:t>
            </w:r>
            <w:r w:rsidR="003D6738" w:rsidRPr="00565793">
              <w:rPr>
                <w:rFonts w:ascii="Times New Roman" w:eastAsiaTheme="minorEastAsia" w:hAnsi="Times New Roman"/>
                <w:sz w:val="24"/>
                <w:szCs w:val="24"/>
                <w:lang w:eastAsia="ru-RU"/>
              </w:rPr>
              <w:t xml:space="preserve"> на временные работы в свободное от учебы время</w:t>
            </w:r>
            <w:r w:rsidRPr="00565793">
              <w:rPr>
                <w:rFonts w:ascii="Times New Roman" w:eastAsiaTheme="minorEastAsia" w:hAnsi="Times New Roman"/>
                <w:sz w:val="24"/>
                <w:szCs w:val="24"/>
                <w:lang w:eastAsia="ru-RU"/>
              </w:rPr>
              <w:t>.</w:t>
            </w:r>
          </w:p>
        </w:tc>
        <w:tc>
          <w:tcPr>
            <w:tcW w:w="5451" w:type="dxa"/>
          </w:tcPr>
          <w:p w:rsidR="00FF52A5" w:rsidRPr="00565793" w:rsidRDefault="009515D3" w:rsidP="0056579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у</w:t>
            </w:r>
            <w:r w:rsidR="00FF52A5" w:rsidRPr="00565793">
              <w:rPr>
                <w:rFonts w:ascii="Times New Roman" w:eastAsiaTheme="minorEastAsia" w:hAnsi="Times New Roman"/>
                <w:sz w:val="24"/>
                <w:szCs w:val="24"/>
                <w:lang w:eastAsia="ru-RU"/>
              </w:rPr>
              <w:t>дельный вес трудоустроенных  несовершеннолетних граждан от 14 до 18 лет на временные работы к общей численности несовершеннолетних граждан от 14 до 18 лет в Моргаушском муниципальном округе</w:t>
            </w:r>
          </w:p>
        </w:tc>
      </w:tr>
      <w:tr w:rsidR="00121305" w:rsidRPr="00565793" w:rsidTr="00121305">
        <w:tc>
          <w:tcPr>
            <w:tcW w:w="850" w:type="dxa"/>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w:t>
            </w:r>
          </w:p>
        </w:tc>
        <w:tc>
          <w:tcPr>
            <w:tcW w:w="14238" w:type="dxa"/>
            <w:gridSpan w:val="3"/>
          </w:tcPr>
          <w:p w:rsidR="00121305" w:rsidRPr="00565793" w:rsidRDefault="00121305" w:rsidP="00565793">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b/>
                <w:bCs/>
                <w:color w:val="000000"/>
                <w:sz w:val="24"/>
                <w:szCs w:val="24"/>
                <w:lang w:eastAsia="ru-RU"/>
              </w:rPr>
              <w:t>Комплекс процессных мероприятий «Безопасный труд»</w:t>
            </w:r>
          </w:p>
        </w:tc>
      </w:tr>
      <w:tr w:rsidR="00121305" w:rsidRPr="00565793" w:rsidTr="00121305">
        <w:tc>
          <w:tcPr>
            <w:tcW w:w="850" w:type="dxa"/>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rsidR="00121305" w:rsidRPr="00565793" w:rsidRDefault="00121305" w:rsidP="00565793">
            <w:pPr>
              <w:widowControl w:val="0"/>
              <w:autoSpaceDE w:val="0"/>
              <w:autoSpaceDN w:val="0"/>
              <w:spacing w:after="0" w:line="240" w:lineRule="auto"/>
              <w:jc w:val="both"/>
              <w:rPr>
                <w:rFonts w:ascii="Times New Roman" w:eastAsiaTheme="minorEastAsia" w:hAnsi="Times New Roman"/>
                <w:sz w:val="24"/>
                <w:szCs w:val="24"/>
                <w:lang w:eastAsia="ru-RU"/>
              </w:rPr>
            </w:pPr>
            <w:proofErr w:type="spellStart"/>
            <w:r w:rsidRPr="00565793">
              <w:rPr>
                <w:rFonts w:ascii="Times New Roman" w:eastAsiaTheme="minorEastAsia" w:hAnsi="Times New Roman"/>
                <w:color w:val="000000"/>
                <w:sz w:val="24"/>
                <w:szCs w:val="24"/>
                <w:lang w:eastAsia="ru-RU"/>
              </w:rPr>
              <w:t>И.о</w:t>
            </w:r>
            <w:proofErr w:type="spellEnd"/>
            <w:r w:rsidRPr="00565793">
              <w:rPr>
                <w:rFonts w:ascii="Times New Roman" w:eastAsiaTheme="minorEastAsia" w:hAnsi="Times New Roman"/>
                <w:color w:val="000000"/>
                <w:sz w:val="24"/>
                <w:szCs w:val="24"/>
                <w:lang w:eastAsia="ru-RU"/>
              </w:rPr>
              <w:t>. первого заместителя главы администрации Моргаушского муниципального округа Чувашской Республики - начальник Управления по благоустройству и развитию территорий А.В. Мясников</w:t>
            </w:r>
          </w:p>
        </w:tc>
        <w:tc>
          <w:tcPr>
            <w:tcW w:w="9873" w:type="dxa"/>
            <w:gridSpan w:val="2"/>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Срок реализации (</w:t>
            </w:r>
            <w:r w:rsidRPr="00565793">
              <w:rPr>
                <w:rFonts w:ascii="Times New Roman" w:eastAsiaTheme="minorEastAsia" w:hAnsi="Times New Roman"/>
                <w:sz w:val="24"/>
                <w:szCs w:val="24"/>
                <w:lang w:val="en-US" w:eastAsia="ru-RU"/>
              </w:rPr>
              <w:t>202</w:t>
            </w:r>
            <w:r w:rsidRPr="00565793">
              <w:rPr>
                <w:rFonts w:ascii="Times New Roman" w:eastAsiaTheme="minorEastAsia" w:hAnsi="Times New Roman"/>
                <w:sz w:val="24"/>
                <w:szCs w:val="24"/>
                <w:lang w:eastAsia="ru-RU"/>
              </w:rPr>
              <w:t>5</w:t>
            </w:r>
            <w:r w:rsidRPr="00565793">
              <w:rPr>
                <w:rFonts w:ascii="Times New Roman" w:eastAsiaTheme="minorEastAsia" w:hAnsi="Times New Roman"/>
                <w:sz w:val="24"/>
                <w:szCs w:val="24"/>
                <w:lang w:val="en-US" w:eastAsia="ru-RU"/>
              </w:rPr>
              <w:t xml:space="preserve">-2035 </w:t>
            </w:r>
            <w:r w:rsidRPr="00565793">
              <w:rPr>
                <w:rFonts w:ascii="Times New Roman" w:eastAsiaTheme="minorEastAsia" w:hAnsi="Times New Roman"/>
                <w:sz w:val="24"/>
                <w:szCs w:val="24"/>
                <w:lang w:eastAsia="ru-RU"/>
              </w:rPr>
              <w:t>годы)</w:t>
            </w:r>
          </w:p>
        </w:tc>
      </w:tr>
      <w:tr w:rsidR="00121305" w:rsidRPr="00565793" w:rsidTr="00121305">
        <w:tc>
          <w:tcPr>
            <w:tcW w:w="850" w:type="dxa"/>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2.1</w:t>
            </w:r>
          </w:p>
        </w:tc>
        <w:tc>
          <w:tcPr>
            <w:tcW w:w="4365" w:type="dxa"/>
          </w:tcPr>
          <w:p w:rsidR="00121305" w:rsidRPr="00565793" w:rsidRDefault="00121305" w:rsidP="0056579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565793">
              <w:rPr>
                <w:rFonts w:ascii="Times New Roman" w:eastAsiaTheme="minorEastAsia" w:hAnsi="Times New Roman"/>
                <w:color w:val="000000"/>
                <w:sz w:val="24"/>
                <w:szCs w:val="24"/>
                <w:lang w:eastAsia="ru-RU"/>
              </w:rPr>
              <w:t>Информационное обеспечение и пропаганда охраны труда</w:t>
            </w:r>
          </w:p>
        </w:tc>
        <w:tc>
          <w:tcPr>
            <w:tcW w:w="4422" w:type="dxa"/>
          </w:tcPr>
          <w:p w:rsidR="00121305" w:rsidRPr="00565793" w:rsidRDefault="00121305" w:rsidP="0056579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565793">
              <w:rPr>
                <w:rFonts w:ascii="Times New Roman" w:eastAsiaTheme="minorEastAsia" w:hAnsi="Times New Roman"/>
                <w:color w:val="000000"/>
                <w:sz w:val="24"/>
                <w:szCs w:val="24"/>
                <w:lang w:eastAsia="ru-RU"/>
              </w:rPr>
              <w:t xml:space="preserve">привлечение внимания работодателей и работников к вопросам охраны труда, профилактики производственного </w:t>
            </w:r>
            <w:r w:rsidRPr="00565793">
              <w:rPr>
                <w:rFonts w:ascii="Times New Roman" w:eastAsiaTheme="minorEastAsia" w:hAnsi="Times New Roman"/>
                <w:color w:val="000000"/>
                <w:sz w:val="24"/>
                <w:szCs w:val="24"/>
                <w:lang w:eastAsia="ru-RU"/>
              </w:rPr>
              <w:lastRenderedPageBreak/>
              <w:t>травматизма и профессиональной заболеваемости, пропаганды положительного опыта по улучшению условий труда</w:t>
            </w:r>
          </w:p>
        </w:tc>
        <w:tc>
          <w:tcPr>
            <w:tcW w:w="5451" w:type="dxa"/>
          </w:tcPr>
          <w:p w:rsidR="00121305" w:rsidRPr="00565793" w:rsidRDefault="00121305" w:rsidP="0056579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565793">
              <w:rPr>
                <w:rFonts w:ascii="Times New Roman" w:eastAsiaTheme="minorEastAsia" w:hAnsi="Times New Roman"/>
                <w:color w:val="000000"/>
                <w:sz w:val="24"/>
                <w:szCs w:val="24"/>
                <w:lang w:eastAsia="ru-RU"/>
              </w:rPr>
              <w:lastRenderedPageBreak/>
              <w:t xml:space="preserve">численность пострадавших в результате несчастных случаев на производстве с утратой трудоспособности на один рабочий день и более в </w:t>
            </w:r>
            <w:r w:rsidRPr="00565793">
              <w:rPr>
                <w:rFonts w:ascii="Times New Roman" w:eastAsiaTheme="minorEastAsia" w:hAnsi="Times New Roman"/>
                <w:color w:val="000000"/>
                <w:sz w:val="24"/>
                <w:szCs w:val="24"/>
                <w:lang w:eastAsia="ru-RU"/>
              </w:rPr>
              <w:lastRenderedPageBreak/>
              <w:t>расчете на 1 тыс. работающих</w:t>
            </w:r>
          </w:p>
        </w:tc>
      </w:tr>
      <w:tr w:rsidR="00121305" w:rsidRPr="00565793" w:rsidTr="00121305">
        <w:tc>
          <w:tcPr>
            <w:tcW w:w="850" w:type="dxa"/>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lastRenderedPageBreak/>
              <w:t>2.2</w:t>
            </w:r>
          </w:p>
        </w:tc>
        <w:tc>
          <w:tcPr>
            <w:tcW w:w="4365" w:type="dxa"/>
          </w:tcPr>
          <w:p w:rsidR="00121305" w:rsidRPr="00565793" w:rsidRDefault="00121305" w:rsidP="00565793">
            <w:pPr>
              <w:widowControl w:val="0"/>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565793">
              <w:rPr>
                <w:rFonts w:ascii="Times New Roman" w:eastAsiaTheme="minorEastAsia" w:hAnsi="Times New Roman"/>
                <w:color w:val="000000"/>
                <w:sz w:val="24"/>
                <w:szCs w:val="24"/>
                <w:lang w:eastAsia="ru-RU"/>
              </w:rPr>
              <w:t>Обеспечение приоритета сохранения жизни и здоровья работников</w:t>
            </w:r>
          </w:p>
        </w:tc>
        <w:tc>
          <w:tcPr>
            <w:tcW w:w="4422" w:type="dxa"/>
          </w:tcPr>
          <w:p w:rsidR="00121305" w:rsidRPr="00565793" w:rsidRDefault="00121305" w:rsidP="00565793">
            <w:pPr>
              <w:widowControl w:val="0"/>
              <w:autoSpaceDE w:val="0"/>
              <w:autoSpaceDN w:val="0"/>
              <w:adjustRightInd w:val="0"/>
              <w:spacing w:after="0" w:line="240" w:lineRule="auto"/>
              <w:jc w:val="both"/>
              <w:rPr>
                <w:rFonts w:ascii="Times New Roman" w:eastAsiaTheme="minorEastAsia" w:hAnsi="Times New Roman"/>
                <w:color w:val="000000"/>
                <w:sz w:val="24"/>
                <w:szCs w:val="24"/>
                <w:lang w:eastAsia="ru-RU"/>
              </w:rPr>
            </w:pPr>
            <w:r w:rsidRPr="00565793">
              <w:rPr>
                <w:rFonts w:ascii="Times New Roman" w:eastAsiaTheme="minorEastAsia" w:hAnsi="Times New Roman"/>
                <w:color w:val="000000"/>
                <w:sz w:val="24"/>
                <w:szCs w:val="24"/>
                <w:lang w:eastAsia="ru-RU"/>
              </w:rPr>
              <w:t>улучшение условий и охраны труда на предприятиях и в организациях округа; снижение численности пострадавших в результате несчастных случаев на производстве; снижение удельного веса работников, работающих в условиях, не отвечающих гигиеническим нормативам условий труда</w:t>
            </w:r>
          </w:p>
        </w:tc>
        <w:tc>
          <w:tcPr>
            <w:tcW w:w="5451" w:type="dxa"/>
          </w:tcPr>
          <w:p w:rsidR="00121305" w:rsidRPr="00565793" w:rsidRDefault="00121305" w:rsidP="00565793">
            <w:pPr>
              <w:widowControl w:val="0"/>
              <w:autoSpaceDE w:val="0"/>
              <w:autoSpaceDN w:val="0"/>
              <w:adjustRightInd w:val="0"/>
              <w:spacing w:after="0" w:line="240" w:lineRule="auto"/>
              <w:rPr>
                <w:rFonts w:ascii="Times New Roman" w:eastAsiaTheme="minorEastAsia" w:hAnsi="Times New Roman"/>
                <w:color w:val="000000"/>
                <w:sz w:val="24"/>
                <w:szCs w:val="24"/>
                <w:lang w:eastAsia="ru-RU"/>
              </w:rPr>
            </w:pPr>
            <w:r w:rsidRPr="00565793">
              <w:rPr>
                <w:rFonts w:ascii="Times New Roman" w:eastAsiaTheme="minorEastAsia" w:hAnsi="Times New Roman"/>
                <w:color w:val="000000"/>
                <w:sz w:val="24"/>
                <w:szCs w:val="24"/>
                <w:lang w:eastAsia="ru-RU"/>
              </w:rPr>
              <w:t>численность пострадавших в результате несчастных случаев на производстве с утратой трудоспособности на один рабочий день и более в расчете на 1 тыс. работающих</w:t>
            </w:r>
          </w:p>
        </w:tc>
      </w:tr>
    </w:tbl>
    <w:p w:rsidR="00565793" w:rsidRPr="00565793" w:rsidRDefault="00565793" w:rsidP="00565793">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rsidR="006A5B90" w:rsidRPr="00565793" w:rsidRDefault="006A5B90" w:rsidP="00565793">
      <w:pPr>
        <w:widowControl w:val="0"/>
        <w:numPr>
          <w:ilvl w:val="0"/>
          <w:numId w:val="44"/>
        </w:numPr>
        <w:autoSpaceDE w:val="0"/>
        <w:autoSpaceDN w:val="0"/>
        <w:adjustRightInd w:val="0"/>
        <w:spacing w:after="0" w:line="240" w:lineRule="auto"/>
        <w:jc w:val="center"/>
        <w:outlineLvl w:val="0"/>
        <w:rPr>
          <w:rFonts w:ascii="Times New Roman" w:eastAsiaTheme="minorEastAsia" w:hAnsi="Times New Roman"/>
          <w:b/>
          <w:sz w:val="24"/>
          <w:szCs w:val="24"/>
          <w:lang w:eastAsia="ru-RU"/>
        </w:rPr>
      </w:pPr>
      <w:r w:rsidRPr="00565793">
        <w:rPr>
          <w:rFonts w:ascii="Times New Roman" w:eastAsiaTheme="minorEastAsia" w:hAnsi="Times New Roman"/>
          <w:b/>
          <w:sz w:val="24"/>
          <w:szCs w:val="24"/>
          <w:lang w:eastAsia="ru-RU"/>
        </w:rPr>
        <w:t xml:space="preserve">4. Финансовое обеспечение муниципальной программы  </w:t>
      </w:r>
      <w:r w:rsidR="00121305" w:rsidRPr="00565793">
        <w:rPr>
          <w:rFonts w:ascii="Times New Roman" w:eastAsiaTheme="minorEastAsia" w:hAnsi="Times New Roman"/>
          <w:b/>
          <w:sz w:val="24"/>
          <w:szCs w:val="24"/>
          <w:lang w:eastAsia="ru-RU"/>
        </w:rPr>
        <w:t>«Содействие занятости населения»</w:t>
      </w:r>
    </w:p>
    <w:p w:rsidR="00121305" w:rsidRPr="00565793" w:rsidRDefault="00121305" w:rsidP="00565793">
      <w:pPr>
        <w:widowControl w:val="0"/>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rsidR="00121305" w:rsidRPr="00565793" w:rsidRDefault="00121305" w:rsidP="00565793">
      <w:pPr>
        <w:widowControl w:val="0"/>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197"/>
        <w:gridCol w:w="1134"/>
        <w:gridCol w:w="1418"/>
        <w:gridCol w:w="1134"/>
        <w:gridCol w:w="1559"/>
        <w:gridCol w:w="1552"/>
        <w:gridCol w:w="1928"/>
      </w:tblGrid>
      <w:tr w:rsidR="00121305" w:rsidRPr="00565793" w:rsidTr="00121305">
        <w:tc>
          <w:tcPr>
            <w:tcW w:w="5102" w:type="dxa"/>
            <w:vMerge w:val="restart"/>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 xml:space="preserve">Наименование муниципальной программы, структурного элемента/источник финансового обеспечения </w:t>
            </w:r>
          </w:p>
        </w:tc>
        <w:tc>
          <w:tcPr>
            <w:tcW w:w="9922" w:type="dxa"/>
            <w:gridSpan w:val="7"/>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Объем финансового обеспечения по годам реализации, тыс. рублей</w:t>
            </w:r>
          </w:p>
        </w:tc>
      </w:tr>
      <w:tr w:rsidR="00121305" w:rsidRPr="00565793" w:rsidTr="00121305">
        <w:tc>
          <w:tcPr>
            <w:tcW w:w="5102" w:type="dxa"/>
            <w:vMerge/>
          </w:tcPr>
          <w:p w:rsidR="00121305" w:rsidRPr="00565793" w:rsidRDefault="00121305" w:rsidP="00565793">
            <w:pPr>
              <w:widowControl w:val="0"/>
              <w:autoSpaceDE w:val="0"/>
              <w:autoSpaceDN w:val="0"/>
              <w:spacing w:after="0" w:line="240" w:lineRule="auto"/>
              <w:rPr>
                <w:rFonts w:ascii="Times New Roman" w:eastAsiaTheme="minorEastAsia" w:hAnsi="Times New Roman"/>
                <w:sz w:val="24"/>
                <w:szCs w:val="24"/>
                <w:lang w:eastAsia="ru-RU"/>
              </w:rPr>
            </w:pPr>
          </w:p>
        </w:tc>
        <w:tc>
          <w:tcPr>
            <w:tcW w:w="1197" w:type="dxa"/>
          </w:tcPr>
          <w:p w:rsidR="00121305" w:rsidRPr="00565793" w:rsidRDefault="00BA6F88"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2025</w:t>
            </w:r>
          </w:p>
        </w:tc>
        <w:tc>
          <w:tcPr>
            <w:tcW w:w="1134" w:type="dxa"/>
          </w:tcPr>
          <w:p w:rsidR="00121305" w:rsidRPr="00565793" w:rsidRDefault="00BA6F88"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2026</w:t>
            </w:r>
          </w:p>
        </w:tc>
        <w:tc>
          <w:tcPr>
            <w:tcW w:w="1418" w:type="dxa"/>
          </w:tcPr>
          <w:p w:rsidR="00121305" w:rsidRPr="00565793" w:rsidRDefault="00BA6F88"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2027</w:t>
            </w:r>
          </w:p>
        </w:tc>
        <w:tc>
          <w:tcPr>
            <w:tcW w:w="1134" w:type="dxa"/>
          </w:tcPr>
          <w:p w:rsidR="00121305" w:rsidRPr="00565793" w:rsidRDefault="00BA6F88"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2028</w:t>
            </w:r>
          </w:p>
        </w:tc>
        <w:tc>
          <w:tcPr>
            <w:tcW w:w="1559" w:type="dxa"/>
          </w:tcPr>
          <w:p w:rsidR="00121305" w:rsidRPr="00565793" w:rsidRDefault="00BA6F88"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2029</w:t>
            </w:r>
            <w:r w:rsidR="00121305" w:rsidRPr="00565793">
              <w:rPr>
                <w:rFonts w:ascii="Times New Roman" w:eastAsiaTheme="minorEastAsia" w:hAnsi="Times New Roman"/>
                <w:sz w:val="24"/>
                <w:szCs w:val="24"/>
                <w:lang w:eastAsia="ru-RU"/>
              </w:rPr>
              <w:t>-2030</w:t>
            </w:r>
          </w:p>
        </w:tc>
        <w:tc>
          <w:tcPr>
            <w:tcW w:w="155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2031-2035</w:t>
            </w:r>
          </w:p>
        </w:tc>
        <w:tc>
          <w:tcPr>
            <w:tcW w:w="1928"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всего</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1</w:t>
            </w:r>
          </w:p>
        </w:tc>
        <w:tc>
          <w:tcPr>
            <w:tcW w:w="119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2</w:t>
            </w:r>
          </w:p>
        </w:tc>
        <w:tc>
          <w:tcPr>
            <w:tcW w:w="113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3</w:t>
            </w:r>
          </w:p>
        </w:tc>
        <w:tc>
          <w:tcPr>
            <w:tcW w:w="1418"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4</w:t>
            </w:r>
          </w:p>
        </w:tc>
        <w:tc>
          <w:tcPr>
            <w:tcW w:w="113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5</w:t>
            </w:r>
          </w:p>
        </w:tc>
        <w:tc>
          <w:tcPr>
            <w:tcW w:w="1559"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6</w:t>
            </w:r>
          </w:p>
        </w:tc>
        <w:tc>
          <w:tcPr>
            <w:tcW w:w="155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7</w:t>
            </w:r>
          </w:p>
        </w:tc>
        <w:tc>
          <w:tcPr>
            <w:tcW w:w="1928"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sz w:val="24"/>
                <w:szCs w:val="24"/>
                <w:lang w:eastAsia="ru-RU"/>
              </w:rPr>
            </w:pPr>
            <w:r w:rsidRPr="00565793">
              <w:rPr>
                <w:rFonts w:ascii="Times New Roman" w:eastAsiaTheme="minorEastAsia" w:hAnsi="Times New Roman"/>
                <w:sz w:val="24"/>
                <w:szCs w:val="24"/>
                <w:lang w:eastAsia="ru-RU"/>
              </w:rPr>
              <w:t>8</w:t>
            </w:r>
          </w:p>
        </w:tc>
      </w:tr>
      <w:tr w:rsidR="00BA6F88" w:rsidRPr="00565793" w:rsidTr="00121305">
        <w:tc>
          <w:tcPr>
            <w:tcW w:w="5102" w:type="dxa"/>
          </w:tcPr>
          <w:p w:rsidR="00BA6F88" w:rsidRPr="00565793" w:rsidRDefault="00BA6F88" w:rsidP="00565793">
            <w:pPr>
              <w:widowControl w:val="0"/>
              <w:autoSpaceDE w:val="0"/>
              <w:autoSpaceDN w:val="0"/>
              <w:spacing w:after="0" w:line="240" w:lineRule="auto"/>
              <w:rPr>
                <w:rFonts w:ascii="Times New Roman" w:eastAsiaTheme="minorEastAsia" w:hAnsi="Times New Roman"/>
                <w:b/>
                <w:lang w:eastAsia="ru-RU"/>
              </w:rPr>
            </w:pPr>
            <w:r w:rsidRPr="00565793">
              <w:rPr>
                <w:rFonts w:ascii="Times New Roman" w:eastAsiaTheme="minorEastAsia" w:hAnsi="Times New Roman"/>
                <w:b/>
                <w:lang w:eastAsia="ru-RU"/>
              </w:rPr>
              <w:t xml:space="preserve">Муниципальная программа  </w:t>
            </w:r>
            <w:r w:rsidRPr="00565793">
              <w:rPr>
                <w:rFonts w:ascii="Times New Roman" w:eastAsiaTheme="minorEastAsia" w:hAnsi="Times New Roman"/>
                <w:b/>
                <w:bCs/>
                <w:color w:val="000000"/>
                <w:lang w:eastAsia="ru-RU"/>
              </w:rPr>
              <w:t xml:space="preserve">«Содействие занятости населения» </w:t>
            </w:r>
            <w:r w:rsidRPr="00565793">
              <w:rPr>
                <w:rFonts w:ascii="Times New Roman" w:eastAsiaTheme="minorEastAsia" w:hAnsi="Times New Roman"/>
                <w:b/>
                <w:lang w:eastAsia="ru-RU"/>
              </w:rPr>
              <w:t xml:space="preserve"> всего</w:t>
            </w:r>
            <w:r w:rsidRPr="00565793">
              <w:rPr>
                <w:rFonts w:ascii="Times New Roman" w:eastAsiaTheme="minorEastAsia" w:hAnsi="Times New Roman"/>
                <w:b/>
                <w:i/>
                <w:lang w:eastAsia="ru-RU"/>
              </w:rPr>
              <w:t>, в том числе:</w:t>
            </w:r>
          </w:p>
        </w:tc>
        <w:tc>
          <w:tcPr>
            <w:tcW w:w="1197" w:type="dxa"/>
          </w:tcPr>
          <w:p w:rsidR="00BA6F88" w:rsidRPr="00565793" w:rsidRDefault="00BA6F88" w:rsidP="00565793">
            <w:pPr>
              <w:spacing w:line="240" w:lineRule="auto"/>
              <w:rPr>
                <w:rFonts w:ascii="Times New Roman" w:hAnsi="Times New Roman"/>
              </w:rPr>
            </w:pPr>
            <w:r w:rsidRPr="00565793">
              <w:rPr>
                <w:rFonts w:ascii="Times New Roman" w:hAnsi="Times New Roman"/>
              </w:rPr>
              <w:t>785,7</w:t>
            </w:r>
          </w:p>
        </w:tc>
        <w:tc>
          <w:tcPr>
            <w:tcW w:w="1134" w:type="dxa"/>
          </w:tcPr>
          <w:p w:rsidR="00BA6F88" w:rsidRPr="00565793" w:rsidRDefault="00BA6F88" w:rsidP="00565793">
            <w:pPr>
              <w:spacing w:line="240" w:lineRule="auto"/>
              <w:rPr>
                <w:rFonts w:ascii="Times New Roman" w:hAnsi="Times New Roman"/>
              </w:rPr>
            </w:pPr>
            <w:r w:rsidRPr="00565793">
              <w:rPr>
                <w:rFonts w:ascii="Times New Roman" w:hAnsi="Times New Roman"/>
              </w:rPr>
              <w:t>802,4</w:t>
            </w:r>
          </w:p>
        </w:tc>
        <w:tc>
          <w:tcPr>
            <w:tcW w:w="1418" w:type="dxa"/>
          </w:tcPr>
          <w:p w:rsidR="00BA6F88" w:rsidRPr="00565793" w:rsidRDefault="00BA6F88" w:rsidP="00565793">
            <w:pPr>
              <w:spacing w:line="240" w:lineRule="auto"/>
              <w:rPr>
                <w:rFonts w:ascii="Times New Roman" w:hAnsi="Times New Roman"/>
              </w:rPr>
            </w:pPr>
            <w:r w:rsidRPr="00565793">
              <w:rPr>
                <w:rFonts w:ascii="Times New Roman" w:hAnsi="Times New Roman"/>
              </w:rPr>
              <w:t>802,4</w:t>
            </w:r>
          </w:p>
        </w:tc>
        <w:tc>
          <w:tcPr>
            <w:tcW w:w="1134" w:type="dxa"/>
          </w:tcPr>
          <w:p w:rsidR="00BA6F88" w:rsidRPr="00565793" w:rsidRDefault="00BA6F88" w:rsidP="00565793">
            <w:pPr>
              <w:spacing w:after="200" w:line="240" w:lineRule="auto"/>
              <w:jc w:val="center"/>
              <w:rPr>
                <w:rFonts w:ascii="Times New Roman" w:eastAsiaTheme="minorEastAsia" w:hAnsi="Times New Roman"/>
                <w:lang w:eastAsia="ru-RU"/>
              </w:rPr>
            </w:pPr>
            <w:r w:rsidRPr="00565793">
              <w:rPr>
                <w:rFonts w:ascii="Times New Roman" w:eastAsiaTheme="minorEastAsia" w:hAnsi="Times New Roman"/>
                <w:b/>
                <w:lang w:eastAsia="ru-RU"/>
              </w:rPr>
              <w:t>802,4</w:t>
            </w:r>
          </w:p>
        </w:tc>
        <w:tc>
          <w:tcPr>
            <w:tcW w:w="1559" w:type="dxa"/>
          </w:tcPr>
          <w:p w:rsidR="00BA6F88" w:rsidRPr="00565793" w:rsidRDefault="00E816FB" w:rsidP="00565793">
            <w:pPr>
              <w:widowControl w:val="0"/>
              <w:autoSpaceDE w:val="0"/>
              <w:autoSpaceDN w:val="0"/>
              <w:spacing w:after="0" w:line="240" w:lineRule="auto"/>
              <w:jc w:val="center"/>
              <w:rPr>
                <w:rFonts w:ascii="Times New Roman" w:eastAsiaTheme="minorEastAsia" w:hAnsi="Times New Roman"/>
                <w:b/>
                <w:lang w:val="en-US" w:eastAsia="ru-RU"/>
              </w:rPr>
            </w:pPr>
            <w:r w:rsidRPr="00565793">
              <w:rPr>
                <w:rFonts w:ascii="Times New Roman" w:eastAsiaTheme="minorEastAsia" w:hAnsi="Times New Roman"/>
                <w:b/>
                <w:lang w:val="en-US" w:eastAsia="ru-RU"/>
              </w:rPr>
              <w:t>1604</w:t>
            </w:r>
            <w:r w:rsidRPr="00565793">
              <w:rPr>
                <w:rFonts w:ascii="Times New Roman" w:eastAsiaTheme="minorEastAsia" w:hAnsi="Times New Roman"/>
                <w:b/>
                <w:lang w:eastAsia="ru-RU"/>
              </w:rPr>
              <w:t>,</w:t>
            </w:r>
            <w:r w:rsidRPr="00565793">
              <w:rPr>
                <w:rFonts w:ascii="Times New Roman" w:eastAsiaTheme="minorEastAsia" w:hAnsi="Times New Roman"/>
                <w:b/>
                <w:lang w:val="en-US" w:eastAsia="ru-RU"/>
              </w:rPr>
              <w:t>8</w:t>
            </w:r>
          </w:p>
        </w:tc>
        <w:tc>
          <w:tcPr>
            <w:tcW w:w="1552" w:type="dxa"/>
          </w:tcPr>
          <w:p w:rsidR="00BA6F88" w:rsidRPr="00565793" w:rsidRDefault="00BA6F88" w:rsidP="00565793">
            <w:pPr>
              <w:widowControl w:val="0"/>
              <w:autoSpaceDE w:val="0"/>
              <w:autoSpaceDN w:val="0"/>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4 012,0</w:t>
            </w:r>
          </w:p>
        </w:tc>
        <w:tc>
          <w:tcPr>
            <w:tcW w:w="1928" w:type="dxa"/>
          </w:tcPr>
          <w:p w:rsidR="00BA6F88" w:rsidRPr="00565793" w:rsidRDefault="00E816FB" w:rsidP="00565793">
            <w:pPr>
              <w:widowControl w:val="0"/>
              <w:autoSpaceDE w:val="0"/>
              <w:autoSpaceDN w:val="0"/>
              <w:spacing w:after="0" w:line="240" w:lineRule="auto"/>
              <w:jc w:val="center"/>
              <w:rPr>
                <w:rFonts w:ascii="Times New Roman" w:eastAsiaTheme="minorEastAsia" w:hAnsi="Times New Roman"/>
                <w:b/>
                <w:lang w:val="en-US" w:eastAsia="ru-RU"/>
              </w:rPr>
            </w:pPr>
            <w:r w:rsidRPr="00565793">
              <w:rPr>
                <w:rFonts w:ascii="Times New Roman" w:eastAsiaTheme="minorEastAsia" w:hAnsi="Times New Roman"/>
                <w:b/>
                <w:lang w:eastAsia="ru-RU"/>
              </w:rPr>
              <w:t>8809,</w:t>
            </w:r>
            <w:r w:rsidRPr="00565793">
              <w:rPr>
                <w:rFonts w:ascii="Times New Roman" w:eastAsiaTheme="minorEastAsia" w:hAnsi="Times New Roman"/>
                <w:b/>
                <w:lang w:val="en-US" w:eastAsia="ru-RU"/>
              </w:rPr>
              <w:t>7</w:t>
            </w:r>
          </w:p>
        </w:tc>
      </w:tr>
      <w:tr w:rsidR="00121305" w:rsidRPr="00565793" w:rsidTr="00121305">
        <w:trPr>
          <w:trHeight w:val="400"/>
        </w:trPr>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Федеральный бюджет</w:t>
            </w:r>
          </w:p>
        </w:tc>
        <w:tc>
          <w:tcPr>
            <w:tcW w:w="119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41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9"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2"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92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r>
      <w:tr w:rsidR="00BA6F88" w:rsidRPr="00565793" w:rsidTr="00121305">
        <w:tc>
          <w:tcPr>
            <w:tcW w:w="5102" w:type="dxa"/>
          </w:tcPr>
          <w:p w:rsidR="00BA6F88" w:rsidRPr="00565793" w:rsidRDefault="00BA6F88"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Республиканский бюджет Чувашской Республики</w:t>
            </w:r>
          </w:p>
        </w:tc>
        <w:tc>
          <w:tcPr>
            <w:tcW w:w="1197" w:type="dxa"/>
          </w:tcPr>
          <w:p w:rsidR="00BA6F88" w:rsidRPr="00565793" w:rsidRDefault="00BA6F88"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285,7</w:t>
            </w:r>
          </w:p>
        </w:tc>
        <w:tc>
          <w:tcPr>
            <w:tcW w:w="1134" w:type="dxa"/>
          </w:tcPr>
          <w:p w:rsidR="00BA6F88" w:rsidRPr="00565793" w:rsidRDefault="00BA6F88"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302,4</w:t>
            </w:r>
          </w:p>
        </w:tc>
        <w:tc>
          <w:tcPr>
            <w:tcW w:w="1418" w:type="dxa"/>
          </w:tcPr>
          <w:p w:rsidR="00BA6F88" w:rsidRPr="00565793" w:rsidRDefault="00BA6F88"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302,4</w:t>
            </w:r>
          </w:p>
        </w:tc>
        <w:tc>
          <w:tcPr>
            <w:tcW w:w="1134" w:type="dxa"/>
          </w:tcPr>
          <w:p w:rsidR="00BA6F88" w:rsidRPr="00565793" w:rsidRDefault="00BA6F88"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302,4</w:t>
            </w:r>
          </w:p>
        </w:tc>
        <w:tc>
          <w:tcPr>
            <w:tcW w:w="1559" w:type="dxa"/>
          </w:tcPr>
          <w:p w:rsidR="00BA6F88" w:rsidRPr="00565793" w:rsidRDefault="00BA6F88"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604,8</w:t>
            </w:r>
          </w:p>
        </w:tc>
        <w:tc>
          <w:tcPr>
            <w:tcW w:w="1552" w:type="dxa"/>
          </w:tcPr>
          <w:p w:rsidR="00BA6F88" w:rsidRPr="00565793" w:rsidRDefault="00BA6F88"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1 512,0</w:t>
            </w:r>
          </w:p>
        </w:tc>
        <w:tc>
          <w:tcPr>
            <w:tcW w:w="1928" w:type="dxa"/>
          </w:tcPr>
          <w:p w:rsidR="00BA6F88" w:rsidRPr="00565793" w:rsidRDefault="006A2913"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val="en-US" w:eastAsia="ru-RU"/>
              </w:rPr>
              <w:t>3309</w:t>
            </w:r>
            <w:r w:rsidRPr="00565793">
              <w:rPr>
                <w:rFonts w:ascii="Times New Roman" w:eastAsiaTheme="minorEastAsia" w:hAnsi="Times New Roman"/>
                <w:i/>
                <w:lang w:eastAsia="ru-RU"/>
              </w:rPr>
              <w:t>,7</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 xml:space="preserve">Бюджет Моргаушского муниципального округа Чувашской Республики </w:t>
            </w:r>
          </w:p>
        </w:tc>
        <w:tc>
          <w:tcPr>
            <w:tcW w:w="1197"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w:t>
            </w:r>
          </w:p>
        </w:tc>
        <w:tc>
          <w:tcPr>
            <w:tcW w:w="113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500,0</w:t>
            </w:r>
          </w:p>
        </w:tc>
        <w:tc>
          <w:tcPr>
            <w:tcW w:w="1418" w:type="dxa"/>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500,0</w:t>
            </w:r>
          </w:p>
        </w:tc>
        <w:tc>
          <w:tcPr>
            <w:tcW w:w="1134" w:type="dxa"/>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500,0</w:t>
            </w:r>
          </w:p>
        </w:tc>
        <w:tc>
          <w:tcPr>
            <w:tcW w:w="1559"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1000,0</w:t>
            </w:r>
          </w:p>
        </w:tc>
        <w:tc>
          <w:tcPr>
            <w:tcW w:w="155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2 500,0</w:t>
            </w:r>
          </w:p>
        </w:tc>
        <w:tc>
          <w:tcPr>
            <w:tcW w:w="1928"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5500,0</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Внебюджетные источники</w:t>
            </w:r>
          </w:p>
        </w:tc>
        <w:tc>
          <w:tcPr>
            <w:tcW w:w="119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41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9"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2"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92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b/>
                <w:bCs/>
                <w:color w:val="000000"/>
                <w:lang w:eastAsia="ru-RU"/>
              </w:rPr>
              <w:lastRenderedPageBreak/>
              <w:t>Комплекс процессных мероприятий «Активная политика занятости населения и социальная поддержка безработных граждан»</w:t>
            </w:r>
            <w:r w:rsidRPr="00565793">
              <w:rPr>
                <w:rFonts w:ascii="Times New Roman" w:eastAsiaTheme="minorEastAsia" w:hAnsi="Times New Roman"/>
                <w:i/>
                <w:lang w:eastAsia="ru-RU"/>
              </w:rPr>
              <w:t>, в том числе:</w:t>
            </w:r>
          </w:p>
        </w:tc>
        <w:tc>
          <w:tcPr>
            <w:tcW w:w="1197"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500,00</w:t>
            </w:r>
          </w:p>
        </w:tc>
        <w:tc>
          <w:tcPr>
            <w:tcW w:w="113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500,0</w:t>
            </w:r>
          </w:p>
        </w:tc>
        <w:tc>
          <w:tcPr>
            <w:tcW w:w="1418" w:type="dxa"/>
          </w:tcPr>
          <w:p w:rsidR="00121305" w:rsidRPr="00565793" w:rsidRDefault="00121305" w:rsidP="00565793">
            <w:pPr>
              <w:spacing w:after="200" w:line="240" w:lineRule="auto"/>
              <w:jc w:val="center"/>
              <w:rPr>
                <w:rFonts w:ascii="Times New Roman" w:eastAsiaTheme="minorEastAsia" w:hAnsi="Times New Roman"/>
                <w:lang w:eastAsia="ru-RU"/>
              </w:rPr>
            </w:pPr>
            <w:r w:rsidRPr="00565793">
              <w:rPr>
                <w:rFonts w:ascii="Times New Roman" w:eastAsiaTheme="minorEastAsia" w:hAnsi="Times New Roman"/>
                <w:b/>
                <w:lang w:eastAsia="ru-RU"/>
              </w:rPr>
              <w:t>500,0</w:t>
            </w:r>
          </w:p>
        </w:tc>
        <w:tc>
          <w:tcPr>
            <w:tcW w:w="1134" w:type="dxa"/>
          </w:tcPr>
          <w:p w:rsidR="00121305" w:rsidRPr="00565793" w:rsidRDefault="00121305" w:rsidP="00565793">
            <w:pPr>
              <w:spacing w:after="200" w:line="240" w:lineRule="auto"/>
              <w:jc w:val="center"/>
              <w:rPr>
                <w:rFonts w:ascii="Times New Roman" w:eastAsiaTheme="minorEastAsia" w:hAnsi="Times New Roman"/>
                <w:lang w:eastAsia="ru-RU"/>
              </w:rPr>
            </w:pPr>
            <w:r w:rsidRPr="00565793">
              <w:rPr>
                <w:rFonts w:ascii="Times New Roman" w:eastAsiaTheme="minorEastAsia" w:hAnsi="Times New Roman"/>
                <w:b/>
                <w:lang w:eastAsia="ru-RU"/>
              </w:rPr>
              <w:t>500,0</w:t>
            </w:r>
          </w:p>
        </w:tc>
        <w:tc>
          <w:tcPr>
            <w:tcW w:w="1559"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1 0</w:t>
            </w:r>
            <w:r w:rsidR="00121305" w:rsidRPr="00565793">
              <w:rPr>
                <w:rFonts w:ascii="Times New Roman" w:eastAsiaTheme="minorEastAsia" w:hAnsi="Times New Roman"/>
                <w:b/>
                <w:lang w:eastAsia="ru-RU"/>
              </w:rPr>
              <w:t>00,0</w:t>
            </w:r>
          </w:p>
        </w:tc>
        <w:tc>
          <w:tcPr>
            <w:tcW w:w="155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2 500,0</w:t>
            </w:r>
          </w:p>
        </w:tc>
        <w:tc>
          <w:tcPr>
            <w:tcW w:w="1928"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5500,0</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i/>
                <w:lang w:eastAsia="ru-RU"/>
              </w:rPr>
              <w:t>Федеральный бюджет</w:t>
            </w:r>
          </w:p>
        </w:tc>
        <w:tc>
          <w:tcPr>
            <w:tcW w:w="119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41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9"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2"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92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i/>
                <w:lang w:eastAsia="ru-RU"/>
              </w:rPr>
              <w:t>Республиканский бюджет Чувашской Республики</w:t>
            </w:r>
          </w:p>
        </w:tc>
        <w:tc>
          <w:tcPr>
            <w:tcW w:w="119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41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9"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2"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92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i/>
                <w:lang w:eastAsia="ru-RU"/>
              </w:rPr>
              <w:t>Бюджет Моргаушского муниципального округа Чувашской Республики</w:t>
            </w:r>
          </w:p>
        </w:tc>
        <w:tc>
          <w:tcPr>
            <w:tcW w:w="1197"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w:t>
            </w:r>
            <w:r w:rsidR="00121305" w:rsidRPr="00565793">
              <w:rPr>
                <w:rFonts w:ascii="Times New Roman" w:eastAsiaTheme="minorEastAsia" w:hAnsi="Times New Roman"/>
                <w:i/>
                <w:lang w:eastAsia="ru-RU"/>
              </w:rPr>
              <w:t>,0</w:t>
            </w:r>
          </w:p>
        </w:tc>
        <w:tc>
          <w:tcPr>
            <w:tcW w:w="1134"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500,0</w:t>
            </w:r>
          </w:p>
        </w:tc>
        <w:tc>
          <w:tcPr>
            <w:tcW w:w="1418" w:type="dxa"/>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500,0</w:t>
            </w:r>
          </w:p>
        </w:tc>
        <w:tc>
          <w:tcPr>
            <w:tcW w:w="1134" w:type="dxa"/>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500,0</w:t>
            </w:r>
          </w:p>
        </w:tc>
        <w:tc>
          <w:tcPr>
            <w:tcW w:w="1559"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1000</w:t>
            </w:r>
            <w:r w:rsidR="00121305" w:rsidRPr="00565793">
              <w:rPr>
                <w:rFonts w:ascii="Times New Roman" w:eastAsiaTheme="minorEastAsia" w:hAnsi="Times New Roman"/>
                <w:i/>
                <w:lang w:eastAsia="ru-RU"/>
              </w:rPr>
              <w:t>,0</w:t>
            </w:r>
          </w:p>
        </w:tc>
        <w:tc>
          <w:tcPr>
            <w:tcW w:w="1552"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2 500,0</w:t>
            </w:r>
          </w:p>
        </w:tc>
        <w:tc>
          <w:tcPr>
            <w:tcW w:w="1928" w:type="dxa"/>
          </w:tcPr>
          <w:p w:rsidR="00121305" w:rsidRPr="00565793" w:rsidRDefault="006A2913"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550</w:t>
            </w:r>
            <w:r w:rsidR="00121305" w:rsidRPr="00565793">
              <w:rPr>
                <w:rFonts w:ascii="Times New Roman" w:eastAsiaTheme="minorEastAsia" w:hAnsi="Times New Roman"/>
                <w:i/>
                <w:lang w:eastAsia="ru-RU"/>
              </w:rPr>
              <w:t>0</w:t>
            </w:r>
            <w:r w:rsidRPr="00565793">
              <w:rPr>
                <w:rFonts w:ascii="Times New Roman" w:eastAsiaTheme="minorEastAsia" w:hAnsi="Times New Roman"/>
                <w:i/>
                <w:lang w:eastAsia="ru-RU"/>
              </w:rPr>
              <w:t>,0</w:t>
            </w:r>
          </w:p>
        </w:tc>
      </w:tr>
      <w:tr w:rsidR="00121305" w:rsidRPr="00565793" w:rsidTr="00121305">
        <w:tc>
          <w:tcPr>
            <w:tcW w:w="5102" w:type="dxa"/>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Внебюджетные источники</w:t>
            </w:r>
          </w:p>
        </w:tc>
        <w:tc>
          <w:tcPr>
            <w:tcW w:w="1197" w:type="dxa"/>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41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134"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9"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552"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c>
          <w:tcPr>
            <w:tcW w:w="1928" w:type="dxa"/>
          </w:tcPr>
          <w:p w:rsidR="00121305" w:rsidRPr="00565793" w:rsidRDefault="00121305"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0,0</w:t>
            </w:r>
          </w:p>
        </w:tc>
      </w:tr>
      <w:tr w:rsidR="006A2913" w:rsidRPr="00565793" w:rsidTr="00121305">
        <w:tc>
          <w:tcPr>
            <w:tcW w:w="5102"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widowControl w:val="0"/>
              <w:autoSpaceDE w:val="0"/>
              <w:autoSpaceDN w:val="0"/>
              <w:spacing w:after="0" w:line="240" w:lineRule="auto"/>
              <w:rPr>
                <w:rFonts w:ascii="Times New Roman" w:eastAsiaTheme="minorEastAsia" w:hAnsi="Times New Roman"/>
                <w:b/>
                <w:lang w:eastAsia="ru-RU"/>
              </w:rPr>
            </w:pPr>
            <w:r w:rsidRPr="00565793">
              <w:rPr>
                <w:rFonts w:ascii="Times New Roman" w:eastAsiaTheme="minorEastAsia" w:hAnsi="Times New Roman"/>
                <w:b/>
                <w:lang w:eastAsia="ru-RU"/>
              </w:rPr>
              <w:t>Комплекс процессных мероприятий «Безопасный труд», в том числе:</w:t>
            </w:r>
          </w:p>
        </w:tc>
        <w:tc>
          <w:tcPr>
            <w:tcW w:w="1197"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285,7</w:t>
            </w:r>
          </w:p>
        </w:tc>
        <w:tc>
          <w:tcPr>
            <w:tcW w:w="1134"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302,4</w:t>
            </w:r>
          </w:p>
        </w:tc>
        <w:tc>
          <w:tcPr>
            <w:tcW w:w="1418"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302,4</w:t>
            </w:r>
          </w:p>
        </w:tc>
        <w:tc>
          <w:tcPr>
            <w:tcW w:w="1134"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302,4</w:t>
            </w:r>
          </w:p>
        </w:tc>
        <w:tc>
          <w:tcPr>
            <w:tcW w:w="1559"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604,8</w:t>
            </w:r>
          </w:p>
        </w:tc>
        <w:tc>
          <w:tcPr>
            <w:tcW w:w="1552"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eastAsia="ru-RU"/>
              </w:rPr>
              <w:t>1 512,0</w:t>
            </w:r>
          </w:p>
        </w:tc>
        <w:tc>
          <w:tcPr>
            <w:tcW w:w="1928" w:type="dxa"/>
            <w:tcBorders>
              <w:top w:val="single" w:sz="4" w:space="0" w:color="auto"/>
              <w:left w:val="single" w:sz="4" w:space="0" w:color="auto"/>
              <w:bottom w:val="single" w:sz="4" w:space="0" w:color="auto"/>
              <w:right w:val="single" w:sz="4" w:space="0" w:color="auto"/>
            </w:tcBorders>
          </w:tcPr>
          <w:p w:rsidR="006A2913" w:rsidRPr="00565793" w:rsidRDefault="006A2913" w:rsidP="00565793">
            <w:pPr>
              <w:spacing w:after="0" w:line="240" w:lineRule="auto"/>
              <w:jc w:val="center"/>
              <w:rPr>
                <w:rFonts w:ascii="Times New Roman" w:eastAsiaTheme="minorEastAsia" w:hAnsi="Times New Roman"/>
                <w:b/>
                <w:lang w:eastAsia="ru-RU"/>
              </w:rPr>
            </w:pPr>
            <w:r w:rsidRPr="00565793">
              <w:rPr>
                <w:rFonts w:ascii="Times New Roman" w:eastAsiaTheme="minorEastAsia" w:hAnsi="Times New Roman"/>
                <w:b/>
                <w:lang w:val="en-US" w:eastAsia="ru-RU"/>
              </w:rPr>
              <w:t>3309</w:t>
            </w:r>
            <w:r w:rsidRPr="00565793">
              <w:rPr>
                <w:rFonts w:ascii="Times New Roman" w:eastAsiaTheme="minorEastAsia" w:hAnsi="Times New Roman"/>
                <w:b/>
                <w:lang w:eastAsia="ru-RU"/>
              </w:rPr>
              <w:t>,7</w:t>
            </w:r>
          </w:p>
        </w:tc>
      </w:tr>
      <w:tr w:rsidR="00121305" w:rsidRPr="00565793" w:rsidTr="00121305">
        <w:tc>
          <w:tcPr>
            <w:tcW w:w="5102"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Федеральный бюджет</w:t>
            </w:r>
          </w:p>
        </w:tc>
        <w:tc>
          <w:tcPr>
            <w:tcW w:w="1197"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552"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928"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r>
      <w:tr w:rsidR="005B2347" w:rsidRPr="00565793" w:rsidTr="00121305">
        <w:tc>
          <w:tcPr>
            <w:tcW w:w="5102" w:type="dxa"/>
            <w:tcBorders>
              <w:top w:val="single" w:sz="4" w:space="0" w:color="auto"/>
              <w:left w:val="single" w:sz="4" w:space="0" w:color="auto"/>
              <w:right w:val="single" w:sz="4" w:space="0" w:color="auto"/>
            </w:tcBorders>
          </w:tcPr>
          <w:p w:rsidR="005B2347" w:rsidRPr="00565793" w:rsidRDefault="005B2347"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Республиканский бюджет Чувашской Республики</w:t>
            </w:r>
          </w:p>
        </w:tc>
        <w:tc>
          <w:tcPr>
            <w:tcW w:w="1197" w:type="dxa"/>
            <w:tcBorders>
              <w:top w:val="single" w:sz="4" w:space="0" w:color="auto"/>
              <w:left w:val="single" w:sz="4" w:space="0" w:color="auto"/>
              <w:bottom w:val="single" w:sz="4" w:space="0" w:color="auto"/>
              <w:right w:val="single" w:sz="4" w:space="0" w:color="auto"/>
            </w:tcBorders>
          </w:tcPr>
          <w:p w:rsidR="005B2347" w:rsidRPr="00565793" w:rsidRDefault="005B2347"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285,7</w:t>
            </w:r>
          </w:p>
        </w:tc>
        <w:tc>
          <w:tcPr>
            <w:tcW w:w="1134" w:type="dxa"/>
            <w:tcBorders>
              <w:top w:val="single" w:sz="4" w:space="0" w:color="auto"/>
              <w:left w:val="single" w:sz="4" w:space="0" w:color="auto"/>
              <w:bottom w:val="single" w:sz="4" w:space="0" w:color="auto"/>
              <w:right w:val="single" w:sz="4" w:space="0" w:color="auto"/>
            </w:tcBorders>
          </w:tcPr>
          <w:p w:rsidR="005B2347" w:rsidRPr="00565793" w:rsidRDefault="005B2347"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302,4</w:t>
            </w:r>
          </w:p>
        </w:tc>
        <w:tc>
          <w:tcPr>
            <w:tcW w:w="1418" w:type="dxa"/>
            <w:tcBorders>
              <w:top w:val="single" w:sz="4" w:space="0" w:color="auto"/>
              <w:left w:val="single" w:sz="4" w:space="0" w:color="auto"/>
              <w:bottom w:val="single" w:sz="4" w:space="0" w:color="auto"/>
              <w:right w:val="single" w:sz="4" w:space="0" w:color="auto"/>
            </w:tcBorders>
          </w:tcPr>
          <w:p w:rsidR="005B2347" w:rsidRPr="00565793" w:rsidRDefault="005B2347"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302,4</w:t>
            </w:r>
          </w:p>
        </w:tc>
        <w:tc>
          <w:tcPr>
            <w:tcW w:w="1134" w:type="dxa"/>
            <w:tcBorders>
              <w:top w:val="single" w:sz="4" w:space="0" w:color="auto"/>
              <w:left w:val="single" w:sz="4" w:space="0" w:color="auto"/>
              <w:bottom w:val="single" w:sz="4" w:space="0" w:color="auto"/>
              <w:right w:val="single" w:sz="4" w:space="0" w:color="auto"/>
            </w:tcBorders>
          </w:tcPr>
          <w:p w:rsidR="005B2347" w:rsidRPr="00565793" w:rsidRDefault="005B2347"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302,4</w:t>
            </w:r>
          </w:p>
        </w:tc>
        <w:tc>
          <w:tcPr>
            <w:tcW w:w="1559" w:type="dxa"/>
            <w:tcBorders>
              <w:top w:val="single" w:sz="4" w:space="0" w:color="auto"/>
              <w:left w:val="single" w:sz="4" w:space="0" w:color="auto"/>
              <w:bottom w:val="single" w:sz="4" w:space="0" w:color="auto"/>
              <w:right w:val="single" w:sz="4" w:space="0" w:color="auto"/>
            </w:tcBorders>
          </w:tcPr>
          <w:p w:rsidR="005B2347" w:rsidRPr="00565793" w:rsidRDefault="005B2347"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604,8</w:t>
            </w:r>
          </w:p>
        </w:tc>
        <w:tc>
          <w:tcPr>
            <w:tcW w:w="1552" w:type="dxa"/>
            <w:tcBorders>
              <w:top w:val="single" w:sz="4" w:space="0" w:color="auto"/>
              <w:left w:val="single" w:sz="4" w:space="0" w:color="auto"/>
              <w:bottom w:val="single" w:sz="4" w:space="0" w:color="auto"/>
              <w:right w:val="single" w:sz="4" w:space="0" w:color="auto"/>
            </w:tcBorders>
          </w:tcPr>
          <w:p w:rsidR="005B2347" w:rsidRPr="00565793" w:rsidRDefault="005B2347"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eastAsia="ru-RU"/>
              </w:rPr>
              <w:t>1 512,0</w:t>
            </w:r>
          </w:p>
        </w:tc>
        <w:tc>
          <w:tcPr>
            <w:tcW w:w="1928" w:type="dxa"/>
            <w:tcBorders>
              <w:top w:val="single" w:sz="4" w:space="0" w:color="auto"/>
              <w:left w:val="single" w:sz="4" w:space="0" w:color="auto"/>
              <w:bottom w:val="single" w:sz="4" w:space="0" w:color="auto"/>
              <w:right w:val="single" w:sz="4" w:space="0" w:color="auto"/>
            </w:tcBorders>
          </w:tcPr>
          <w:p w:rsidR="005B2347" w:rsidRPr="00565793" w:rsidRDefault="005B2347" w:rsidP="00565793">
            <w:pPr>
              <w:spacing w:after="0" w:line="240" w:lineRule="auto"/>
              <w:jc w:val="center"/>
              <w:rPr>
                <w:rFonts w:ascii="Times New Roman" w:eastAsiaTheme="minorEastAsia" w:hAnsi="Times New Roman"/>
                <w:lang w:eastAsia="ru-RU"/>
              </w:rPr>
            </w:pPr>
            <w:r w:rsidRPr="00565793">
              <w:rPr>
                <w:rFonts w:ascii="Times New Roman" w:eastAsiaTheme="minorEastAsia" w:hAnsi="Times New Roman"/>
                <w:i/>
                <w:lang w:val="en-US" w:eastAsia="ru-RU"/>
              </w:rPr>
              <w:t>3309</w:t>
            </w:r>
            <w:r w:rsidRPr="00565793">
              <w:rPr>
                <w:rFonts w:ascii="Times New Roman" w:eastAsiaTheme="minorEastAsia" w:hAnsi="Times New Roman"/>
                <w:i/>
                <w:lang w:eastAsia="ru-RU"/>
              </w:rPr>
              <w:t>,7</w:t>
            </w:r>
          </w:p>
        </w:tc>
      </w:tr>
      <w:tr w:rsidR="00121305" w:rsidRPr="00565793" w:rsidTr="00121305">
        <w:tc>
          <w:tcPr>
            <w:tcW w:w="5102"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Бюджет Моргаушского муниципального округа Чувашской Республики</w:t>
            </w:r>
          </w:p>
        </w:tc>
        <w:tc>
          <w:tcPr>
            <w:tcW w:w="1197"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552"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928"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r>
      <w:tr w:rsidR="00121305" w:rsidRPr="00565793" w:rsidTr="00121305">
        <w:tc>
          <w:tcPr>
            <w:tcW w:w="5102"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Внебюджетные источники</w:t>
            </w:r>
          </w:p>
        </w:tc>
        <w:tc>
          <w:tcPr>
            <w:tcW w:w="1197"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widowControl w:val="0"/>
              <w:autoSpaceDE w:val="0"/>
              <w:autoSpaceDN w:val="0"/>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418"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134"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559"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552"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c>
          <w:tcPr>
            <w:tcW w:w="1928" w:type="dxa"/>
            <w:tcBorders>
              <w:top w:val="single" w:sz="4" w:space="0" w:color="auto"/>
              <w:left w:val="single" w:sz="4" w:space="0" w:color="auto"/>
              <w:bottom w:val="single" w:sz="4" w:space="0" w:color="auto"/>
              <w:right w:val="single" w:sz="4" w:space="0" w:color="auto"/>
            </w:tcBorders>
          </w:tcPr>
          <w:p w:rsidR="00121305" w:rsidRPr="00565793" w:rsidRDefault="00121305" w:rsidP="00565793">
            <w:pPr>
              <w:spacing w:after="0" w:line="240" w:lineRule="auto"/>
              <w:jc w:val="center"/>
              <w:rPr>
                <w:rFonts w:ascii="Times New Roman" w:eastAsiaTheme="minorEastAsia" w:hAnsi="Times New Roman"/>
                <w:i/>
                <w:lang w:eastAsia="ru-RU"/>
              </w:rPr>
            </w:pPr>
            <w:r w:rsidRPr="00565793">
              <w:rPr>
                <w:rFonts w:ascii="Times New Roman" w:eastAsiaTheme="minorEastAsia" w:hAnsi="Times New Roman"/>
                <w:i/>
                <w:lang w:eastAsia="ru-RU"/>
              </w:rPr>
              <w:t>0,0</w:t>
            </w:r>
          </w:p>
        </w:tc>
      </w:tr>
    </w:tbl>
    <w:p w:rsidR="00121305" w:rsidRPr="00565793" w:rsidRDefault="00121305" w:rsidP="00565793">
      <w:pPr>
        <w:widowControl w:val="0"/>
        <w:autoSpaceDE w:val="0"/>
        <w:autoSpaceDN w:val="0"/>
        <w:spacing w:after="200" w:line="240" w:lineRule="auto"/>
        <w:ind w:firstLine="709"/>
        <w:jc w:val="both"/>
        <w:rPr>
          <w:rFonts w:ascii="Times New Roman" w:eastAsiaTheme="minorEastAsia" w:hAnsi="Times New Roman"/>
          <w:sz w:val="24"/>
          <w:szCs w:val="24"/>
          <w:lang w:eastAsia="ru-RU"/>
        </w:rPr>
      </w:pPr>
    </w:p>
    <w:p w:rsidR="00121305" w:rsidRPr="00565793" w:rsidRDefault="00121305" w:rsidP="00565793">
      <w:pPr>
        <w:widowControl w:val="0"/>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rsidR="00927B4B" w:rsidRDefault="00927B4B" w:rsidP="002E2477">
      <w:pPr>
        <w:widowControl w:val="0"/>
        <w:autoSpaceDE w:val="0"/>
        <w:autoSpaceDN w:val="0"/>
        <w:spacing w:after="240" w:line="240" w:lineRule="auto"/>
        <w:jc w:val="center"/>
        <w:outlineLvl w:val="2"/>
        <w:rPr>
          <w:rFonts w:ascii="Times New Roman" w:hAnsi="Times New Roman"/>
          <w:sz w:val="24"/>
          <w:szCs w:val="24"/>
        </w:rPr>
      </w:pPr>
      <w:bookmarkStart w:id="0" w:name="P872"/>
      <w:bookmarkEnd w:id="0"/>
    </w:p>
    <w:p w:rsidR="002E2477" w:rsidRPr="00F92379" w:rsidRDefault="002E2477" w:rsidP="002E2477">
      <w:pPr>
        <w:widowControl w:val="0"/>
        <w:autoSpaceDE w:val="0"/>
        <w:autoSpaceDN w:val="0"/>
        <w:ind w:firstLine="709"/>
        <w:jc w:val="both"/>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4D5D19" w:rsidRDefault="004D5D19" w:rsidP="00B85AD7">
      <w:pPr>
        <w:pStyle w:val="ConsPlusNormal"/>
        <w:widowControl/>
        <w:jc w:val="center"/>
        <w:outlineLvl w:val="1"/>
        <w:rPr>
          <w:rFonts w:ascii="Times New Roman" w:hAnsi="Times New Roman" w:cs="Times New Roman"/>
          <w:color w:val="000000"/>
          <w:sz w:val="24"/>
          <w:szCs w:val="24"/>
        </w:rPr>
      </w:pPr>
    </w:p>
    <w:p w:rsidR="00A134DC" w:rsidRDefault="00A134DC" w:rsidP="00B85AD7">
      <w:pPr>
        <w:pStyle w:val="ConsPlusNormal"/>
        <w:widowControl/>
        <w:jc w:val="center"/>
        <w:outlineLvl w:val="1"/>
        <w:rPr>
          <w:rFonts w:ascii="Times New Roman" w:hAnsi="Times New Roman" w:cs="Times New Roman"/>
          <w:color w:val="000000"/>
          <w:sz w:val="24"/>
          <w:szCs w:val="24"/>
        </w:rPr>
        <w:sectPr w:rsidR="00A134DC" w:rsidSect="00565793">
          <w:pgSz w:w="16838" w:h="11906" w:orient="landscape"/>
          <w:pgMar w:top="1276" w:right="425" w:bottom="709" w:left="425" w:header="709" w:footer="709" w:gutter="0"/>
          <w:cols w:space="708"/>
          <w:titlePg/>
          <w:docGrid w:linePitch="360"/>
        </w:sectPr>
      </w:pPr>
    </w:p>
    <w:p w:rsidR="00183F95" w:rsidRPr="00CC2C81" w:rsidRDefault="00183F95" w:rsidP="00183F95">
      <w:pPr>
        <w:widowControl w:val="0"/>
        <w:autoSpaceDE w:val="0"/>
        <w:autoSpaceDN w:val="0"/>
        <w:spacing w:after="0"/>
        <w:jc w:val="center"/>
        <w:rPr>
          <w:rFonts w:ascii="Times New Roman" w:hAnsi="Times New Roman"/>
          <w:b/>
          <w:sz w:val="24"/>
          <w:szCs w:val="24"/>
        </w:rPr>
      </w:pPr>
      <w:r w:rsidRPr="00CC2C81">
        <w:rPr>
          <w:rFonts w:ascii="Times New Roman" w:hAnsi="Times New Roman"/>
          <w:b/>
          <w:sz w:val="24"/>
          <w:szCs w:val="24"/>
        </w:rPr>
        <w:lastRenderedPageBreak/>
        <w:t xml:space="preserve">ПАСПОРТ </w:t>
      </w:r>
    </w:p>
    <w:p w:rsidR="00183F95" w:rsidRPr="00CC2C81" w:rsidRDefault="005B2347" w:rsidP="00183F95">
      <w:pPr>
        <w:widowControl w:val="0"/>
        <w:autoSpaceDE w:val="0"/>
        <w:autoSpaceDN w:val="0"/>
        <w:jc w:val="center"/>
        <w:outlineLvl w:val="2"/>
        <w:rPr>
          <w:rFonts w:ascii="Times New Roman" w:hAnsi="Times New Roman"/>
          <w:sz w:val="24"/>
          <w:szCs w:val="24"/>
        </w:rPr>
      </w:pPr>
      <w:r w:rsidRPr="00CC2C81">
        <w:rPr>
          <w:rFonts w:ascii="Times New Roman" w:eastAsiaTheme="minorEastAsia" w:hAnsi="Times New Roman"/>
          <w:b/>
          <w:bCs/>
          <w:color w:val="000000"/>
          <w:sz w:val="24"/>
          <w:szCs w:val="24"/>
          <w:lang w:eastAsia="ru-RU"/>
        </w:rPr>
        <w:t>Комплекс</w:t>
      </w:r>
      <w:r w:rsidR="00FE2351" w:rsidRPr="00CC2C81">
        <w:rPr>
          <w:rFonts w:ascii="Times New Roman" w:eastAsiaTheme="minorEastAsia" w:hAnsi="Times New Roman"/>
          <w:b/>
          <w:bCs/>
          <w:color w:val="000000"/>
          <w:sz w:val="24"/>
          <w:szCs w:val="24"/>
          <w:lang w:eastAsia="ru-RU"/>
        </w:rPr>
        <w:t>а</w:t>
      </w:r>
      <w:r w:rsidRPr="00CC2C81">
        <w:rPr>
          <w:rFonts w:ascii="Times New Roman" w:eastAsiaTheme="minorEastAsia" w:hAnsi="Times New Roman"/>
          <w:b/>
          <w:bCs/>
          <w:color w:val="000000"/>
          <w:sz w:val="24"/>
          <w:szCs w:val="24"/>
          <w:lang w:eastAsia="ru-RU"/>
        </w:rPr>
        <w:t xml:space="preserve"> процессных мероприятий «Активная политика занятости населения и социальная поддержка безработных граждан»</w:t>
      </w:r>
    </w:p>
    <w:p w:rsidR="00183F95" w:rsidRPr="00565793" w:rsidRDefault="00183F95" w:rsidP="00183F95">
      <w:pPr>
        <w:widowControl w:val="0"/>
        <w:autoSpaceDE w:val="0"/>
        <w:autoSpaceDN w:val="0"/>
        <w:jc w:val="center"/>
        <w:outlineLvl w:val="2"/>
        <w:rPr>
          <w:rFonts w:ascii="Times New Roman" w:hAnsi="Times New Roman"/>
          <w:b/>
          <w:sz w:val="24"/>
          <w:szCs w:val="24"/>
        </w:rPr>
      </w:pPr>
      <w:r w:rsidRPr="00565793">
        <w:rPr>
          <w:rFonts w:ascii="Times New Roman" w:hAnsi="Times New Roman"/>
          <w:b/>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183F95" w:rsidRPr="00CC2C81" w:rsidTr="00183F95">
        <w:tc>
          <w:tcPr>
            <w:tcW w:w="5449" w:type="dxa"/>
            <w:vAlign w:val="bottom"/>
          </w:tcPr>
          <w:p w:rsidR="00183F95" w:rsidRPr="00CC2C81" w:rsidRDefault="00183F95" w:rsidP="00565793">
            <w:pPr>
              <w:widowControl w:val="0"/>
              <w:autoSpaceDE w:val="0"/>
              <w:autoSpaceDN w:val="0"/>
              <w:spacing w:after="0" w:line="240" w:lineRule="auto"/>
              <w:rPr>
                <w:rFonts w:ascii="Times New Roman" w:hAnsi="Times New Roman"/>
                <w:sz w:val="24"/>
                <w:szCs w:val="24"/>
              </w:rPr>
            </w:pPr>
            <w:r w:rsidRPr="00CC2C81">
              <w:rPr>
                <w:rFonts w:ascii="Times New Roman" w:hAnsi="Times New Roman"/>
                <w:sz w:val="24"/>
                <w:szCs w:val="24"/>
              </w:rPr>
              <w:t>Куратор комплекса процессных мероприятий</w:t>
            </w:r>
          </w:p>
        </w:tc>
        <w:tc>
          <w:tcPr>
            <w:tcW w:w="9072" w:type="dxa"/>
            <w:vAlign w:val="bottom"/>
          </w:tcPr>
          <w:p w:rsidR="00183F95" w:rsidRPr="00CC2C81" w:rsidRDefault="000D7FFE" w:rsidP="00565793">
            <w:pPr>
              <w:widowControl w:val="0"/>
              <w:autoSpaceDE w:val="0"/>
              <w:autoSpaceDN w:val="0"/>
              <w:spacing w:after="0" w:line="240" w:lineRule="auto"/>
              <w:jc w:val="both"/>
              <w:rPr>
                <w:rFonts w:ascii="Times New Roman" w:hAnsi="Times New Roman"/>
                <w:sz w:val="24"/>
                <w:szCs w:val="24"/>
              </w:rPr>
            </w:pPr>
            <w:proofErr w:type="spellStart"/>
            <w:r w:rsidRPr="00CC2C81">
              <w:rPr>
                <w:rFonts w:ascii="Times New Roman" w:eastAsiaTheme="minorEastAsia" w:hAnsi="Times New Roman"/>
                <w:color w:val="000000"/>
                <w:sz w:val="24"/>
                <w:szCs w:val="24"/>
                <w:lang w:eastAsia="ru-RU"/>
              </w:rPr>
              <w:t>И.о</w:t>
            </w:r>
            <w:proofErr w:type="gramStart"/>
            <w:r w:rsidRPr="00CC2C81">
              <w:rPr>
                <w:rFonts w:ascii="Times New Roman" w:eastAsiaTheme="minorEastAsia" w:hAnsi="Times New Roman"/>
                <w:color w:val="000000"/>
                <w:sz w:val="24"/>
                <w:szCs w:val="24"/>
                <w:lang w:eastAsia="ru-RU"/>
              </w:rPr>
              <w:t>.п</w:t>
            </w:r>
            <w:proofErr w:type="gramEnd"/>
            <w:r w:rsidRPr="00CC2C81">
              <w:rPr>
                <w:rFonts w:ascii="Times New Roman" w:eastAsiaTheme="minorEastAsia" w:hAnsi="Times New Roman"/>
                <w:color w:val="000000"/>
                <w:sz w:val="24"/>
                <w:szCs w:val="24"/>
                <w:lang w:eastAsia="ru-RU"/>
              </w:rPr>
              <w:t>ервого</w:t>
            </w:r>
            <w:proofErr w:type="spellEnd"/>
            <w:r w:rsidRPr="00CC2C81">
              <w:rPr>
                <w:rFonts w:ascii="Times New Roman" w:eastAsiaTheme="minorEastAsia" w:hAnsi="Times New Roman"/>
                <w:color w:val="000000"/>
                <w:sz w:val="24"/>
                <w:szCs w:val="24"/>
                <w:lang w:eastAsia="ru-RU"/>
              </w:rPr>
              <w:t xml:space="preserve"> заместителя</w:t>
            </w:r>
            <w:r w:rsidR="002E6077" w:rsidRPr="00CC2C81">
              <w:rPr>
                <w:rFonts w:ascii="Times New Roman" w:eastAsiaTheme="minorEastAsia" w:hAnsi="Times New Roman"/>
                <w:color w:val="000000"/>
                <w:sz w:val="24"/>
                <w:szCs w:val="24"/>
                <w:lang w:eastAsia="ru-RU"/>
              </w:rPr>
              <w:t xml:space="preserve">  главы администрации Моргаушского муниципального округа - начальник Управления по благоустройству и развитию территорий</w:t>
            </w:r>
            <w:r w:rsidRPr="00CC2C81">
              <w:rPr>
                <w:rFonts w:ascii="Times New Roman" w:eastAsiaTheme="minorEastAsia" w:hAnsi="Times New Roman"/>
                <w:color w:val="000000"/>
                <w:sz w:val="24"/>
                <w:szCs w:val="24"/>
                <w:lang w:eastAsia="ru-RU"/>
              </w:rPr>
              <w:t xml:space="preserve"> Мясников А.В.</w:t>
            </w:r>
          </w:p>
        </w:tc>
      </w:tr>
      <w:tr w:rsidR="00183F95" w:rsidRPr="00CC2C81" w:rsidTr="00183F95">
        <w:tc>
          <w:tcPr>
            <w:tcW w:w="5449" w:type="dxa"/>
          </w:tcPr>
          <w:p w:rsidR="00183F95" w:rsidRPr="00CC2C81" w:rsidRDefault="00183F95" w:rsidP="00565793">
            <w:pPr>
              <w:widowControl w:val="0"/>
              <w:autoSpaceDE w:val="0"/>
              <w:autoSpaceDN w:val="0"/>
              <w:spacing w:after="0" w:line="240" w:lineRule="auto"/>
              <w:rPr>
                <w:rFonts w:ascii="Times New Roman" w:hAnsi="Times New Roman"/>
                <w:sz w:val="24"/>
                <w:szCs w:val="24"/>
              </w:rPr>
            </w:pPr>
            <w:r w:rsidRPr="00CC2C81">
              <w:rPr>
                <w:rFonts w:ascii="Times New Roman" w:hAnsi="Times New Roman"/>
                <w:sz w:val="24"/>
                <w:szCs w:val="24"/>
              </w:rPr>
              <w:t>Руководитель  комплекса процессных мероприятий</w:t>
            </w:r>
          </w:p>
        </w:tc>
        <w:tc>
          <w:tcPr>
            <w:tcW w:w="9072" w:type="dxa"/>
            <w:vAlign w:val="bottom"/>
          </w:tcPr>
          <w:p w:rsidR="002E6077" w:rsidRPr="00CC2C81" w:rsidRDefault="000D7FFE" w:rsidP="00565793">
            <w:pPr>
              <w:widowControl w:val="0"/>
              <w:autoSpaceDE w:val="0"/>
              <w:autoSpaceDN w:val="0"/>
              <w:spacing w:after="0" w:line="240" w:lineRule="auto"/>
              <w:jc w:val="both"/>
              <w:rPr>
                <w:rFonts w:ascii="Times New Roman" w:hAnsi="Times New Roman"/>
                <w:sz w:val="24"/>
                <w:szCs w:val="24"/>
              </w:rPr>
            </w:pPr>
            <w:r w:rsidRPr="00CC2C81">
              <w:rPr>
                <w:rFonts w:ascii="Times New Roman" w:hAnsi="Times New Roman"/>
                <w:sz w:val="24"/>
                <w:szCs w:val="24"/>
              </w:rPr>
              <w:t xml:space="preserve">Начальник </w:t>
            </w:r>
            <w:r w:rsidR="002E6077" w:rsidRPr="00CC2C81">
              <w:rPr>
                <w:rFonts w:ascii="Times New Roman" w:hAnsi="Times New Roman"/>
                <w:sz w:val="24"/>
                <w:szCs w:val="24"/>
              </w:rPr>
              <w:t>отдел</w:t>
            </w:r>
            <w:r w:rsidRPr="00CC2C81">
              <w:rPr>
                <w:rFonts w:ascii="Times New Roman" w:hAnsi="Times New Roman"/>
                <w:sz w:val="24"/>
                <w:szCs w:val="24"/>
              </w:rPr>
              <w:t>а</w:t>
            </w:r>
            <w:r w:rsidR="002E6077" w:rsidRPr="00CC2C81">
              <w:rPr>
                <w:rFonts w:ascii="Times New Roman" w:hAnsi="Times New Roman"/>
                <w:sz w:val="24"/>
                <w:szCs w:val="24"/>
              </w:rPr>
              <w:t xml:space="preserve"> сельского хозяйства и экологии </w:t>
            </w:r>
            <w:r w:rsidRPr="00CC2C81">
              <w:rPr>
                <w:rFonts w:ascii="Times New Roman" w:hAnsi="Times New Roman"/>
                <w:sz w:val="24"/>
                <w:szCs w:val="24"/>
              </w:rPr>
              <w:t>администрации Моргаушского муниципального округа Павлова Т.В.</w:t>
            </w:r>
          </w:p>
          <w:p w:rsidR="00183F95" w:rsidRPr="00CC2C81" w:rsidRDefault="00183F95" w:rsidP="00565793">
            <w:pPr>
              <w:widowControl w:val="0"/>
              <w:autoSpaceDE w:val="0"/>
              <w:autoSpaceDN w:val="0"/>
              <w:spacing w:after="0" w:line="240" w:lineRule="auto"/>
              <w:jc w:val="both"/>
              <w:rPr>
                <w:rFonts w:ascii="Times New Roman" w:hAnsi="Times New Roman"/>
                <w:sz w:val="24"/>
                <w:szCs w:val="24"/>
              </w:rPr>
            </w:pPr>
          </w:p>
        </w:tc>
      </w:tr>
      <w:tr w:rsidR="000E26F0" w:rsidRPr="00CC2C81" w:rsidTr="00FD59AB">
        <w:tc>
          <w:tcPr>
            <w:tcW w:w="5449" w:type="dxa"/>
          </w:tcPr>
          <w:p w:rsidR="000E26F0" w:rsidRPr="00CC2C81" w:rsidRDefault="000E26F0" w:rsidP="00565793">
            <w:pPr>
              <w:spacing w:line="240" w:lineRule="auto"/>
              <w:rPr>
                <w:rFonts w:ascii="Times New Roman" w:hAnsi="Times New Roman"/>
                <w:sz w:val="24"/>
                <w:szCs w:val="24"/>
              </w:rPr>
            </w:pPr>
            <w:r w:rsidRPr="00CC2C81">
              <w:rPr>
                <w:rFonts w:ascii="Times New Roman" w:hAnsi="Times New Roman"/>
                <w:sz w:val="24"/>
                <w:szCs w:val="24"/>
              </w:rPr>
              <w:t>Соисполнитель муниципальной программы</w:t>
            </w:r>
          </w:p>
        </w:tc>
        <w:tc>
          <w:tcPr>
            <w:tcW w:w="9072" w:type="dxa"/>
          </w:tcPr>
          <w:p w:rsidR="000E26F0" w:rsidRPr="00CC2C81" w:rsidRDefault="003D6738" w:rsidP="00565793">
            <w:pPr>
              <w:spacing w:line="240" w:lineRule="auto"/>
              <w:rPr>
                <w:rFonts w:ascii="Times New Roman" w:hAnsi="Times New Roman"/>
                <w:sz w:val="24"/>
                <w:szCs w:val="24"/>
              </w:rPr>
            </w:pPr>
            <w:r w:rsidRPr="00CC2C81">
              <w:rPr>
                <w:rFonts w:ascii="Times New Roman" w:hAnsi="Times New Roman"/>
                <w:sz w:val="24"/>
                <w:szCs w:val="24"/>
              </w:rPr>
              <w:t xml:space="preserve">Отдел </w:t>
            </w:r>
            <w:r w:rsidR="000E26F0" w:rsidRPr="00CC2C81">
              <w:rPr>
                <w:rFonts w:ascii="Times New Roman" w:hAnsi="Times New Roman"/>
                <w:sz w:val="24"/>
                <w:szCs w:val="24"/>
              </w:rPr>
              <w:t>КУ ЦЗН Чувашской Республики «Моргаушский» (по согласованию)</w:t>
            </w:r>
          </w:p>
        </w:tc>
      </w:tr>
      <w:tr w:rsidR="00183F95" w:rsidRPr="00CC2C81" w:rsidTr="00183F95">
        <w:tc>
          <w:tcPr>
            <w:tcW w:w="5449" w:type="dxa"/>
          </w:tcPr>
          <w:p w:rsidR="00183F95" w:rsidRPr="00CC2C81" w:rsidRDefault="00183F95" w:rsidP="00565793">
            <w:pPr>
              <w:widowControl w:val="0"/>
              <w:autoSpaceDE w:val="0"/>
              <w:autoSpaceDN w:val="0"/>
              <w:spacing w:after="0" w:line="240" w:lineRule="auto"/>
              <w:jc w:val="both"/>
              <w:rPr>
                <w:rFonts w:ascii="Times New Roman" w:hAnsi="Times New Roman"/>
                <w:sz w:val="24"/>
                <w:szCs w:val="24"/>
              </w:rPr>
            </w:pPr>
            <w:r w:rsidRPr="00CC2C81">
              <w:rPr>
                <w:rFonts w:ascii="Times New Roman" w:hAnsi="Times New Roman"/>
                <w:sz w:val="24"/>
                <w:szCs w:val="24"/>
              </w:rPr>
              <w:t xml:space="preserve">Связь с государственной  программой Чувашской Республики </w:t>
            </w:r>
          </w:p>
        </w:tc>
        <w:tc>
          <w:tcPr>
            <w:tcW w:w="9072" w:type="dxa"/>
          </w:tcPr>
          <w:p w:rsidR="005B2347" w:rsidRPr="00CC2C81" w:rsidRDefault="005B2347" w:rsidP="00565793">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CC2C81">
              <w:rPr>
                <w:rFonts w:ascii="Times New Roman" w:eastAsiaTheme="minorEastAsia" w:hAnsi="Times New Roman"/>
                <w:sz w:val="24"/>
                <w:szCs w:val="24"/>
                <w:lang w:eastAsia="ru-RU"/>
              </w:rPr>
              <w:t xml:space="preserve">Государственная программа Чувашской Республики </w:t>
            </w:r>
            <w:r w:rsidRPr="00CC2C81">
              <w:rPr>
                <w:rFonts w:ascii="Times New Roman" w:eastAsia="Times New Roman" w:hAnsi="Times New Roman"/>
                <w:bCs/>
                <w:sz w:val="24"/>
                <w:szCs w:val="24"/>
                <w:lang w:eastAsia="ru-RU"/>
              </w:rPr>
              <w:t>«Содействие занятости населения»</w:t>
            </w:r>
            <w:r w:rsidRPr="00CC2C81">
              <w:rPr>
                <w:rFonts w:ascii="Times New Roman" w:eastAsia="Times New Roman" w:hAnsi="Times New Roman"/>
                <w:bCs/>
                <w:sz w:val="24"/>
                <w:szCs w:val="24"/>
                <w:vertAlign w:val="superscript"/>
                <w:lang w:eastAsia="ru-RU"/>
              </w:rPr>
              <w:t> </w:t>
            </w:r>
          </w:p>
          <w:p w:rsidR="00183F95" w:rsidRPr="00CC2C81" w:rsidRDefault="00183F95" w:rsidP="00565793">
            <w:pPr>
              <w:widowControl w:val="0"/>
              <w:autoSpaceDE w:val="0"/>
              <w:autoSpaceDN w:val="0"/>
              <w:spacing w:after="0" w:line="240" w:lineRule="auto"/>
              <w:jc w:val="both"/>
              <w:rPr>
                <w:rFonts w:ascii="Times New Roman" w:hAnsi="Times New Roman"/>
                <w:sz w:val="24"/>
                <w:szCs w:val="24"/>
              </w:rPr>
            </w:pPr>
          </w:p>
        </w:tc>
      </w:tr>
    </w:tbl>
    <w:p w:rsidR="00183F95" w:rsidRPr="00CC2C81"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183F95" w:rsidRDefault="00183F95" w:rsidP="0010615F">
      <w:pPr>
        <w:widowControl w:val="0"/>
        <w:autoSpaceDE w:val="0"/>
        <w:autoSpaceDN w:val="0"/>
        <w:jc w:val="center"/>
        <w:outlineLvl w:val="2"/>
        <w:rPr>
          <w:rFonts w:ascii="Times New Roman" w:hAnsi="Times New Roman"/>
          <w:sz w:val="24"/>
          <w:szCs w:val="24"/>
        </w:rPr>
      </w:pPr>
    </w:p>
    <w:p w:rsidR="00FE2351" w:rsidRPr="00CC2C81" w:rsidRDefault="0010615F" w:rsidP="00FE2351">
      <w:pPr>
        <w:widowControl w:val="0"/>
        <w:autoSpaceDE w:val="0"/>
        <w:autoSpaceDN w:val="0"/>
        <w:jc w:val="center"/>
        <w:outlineLvl w:val="2"/>
        <w:rPr>
          <w:rFonts w:ascii="Times New Roman" w:hAnsi="Times New Roman"/>
          <w:sz w:val="24"/>
          <w:szCs w:val="24"/>
        </w:rPr>
      </w:pPr>
      <w:r w:rsidRPr="00CC2C81">
        <w:rPr>
          <w:rFonts w:ascii="Times New Roman" w:hAnsi="Times New Roman"/>
          <w:sz w:val="24"/>
          <w:szCs w:val="24"/>
        </w:rPr>
        <w:lastRenderedPageBreak/>
        <w:t>2</w:t>
      </w:r>
      <w:r w:rsidRPr="00CC2C81">
        <w:rPr>
          <w:rFonts w:ascii="Times New Roman" w:hAnsi="Times New Roman"/>
          <w:b/>
          <w:sz w:val="24"/>
          <w:szCs w:val="24"/>
        </w:rPr>
        <w:t xml:space="preserve">. Показатели </w:t>
      </w:r>
      <w:r w:rsidR="002161FB" w:rsidRPr="00CC2C81">
        <w:rPr>
          <w:rFonts w:ascii="Times New Roman" w:hAnsi="Times New Roman"/>
          <w:b/>
          <w:sz w:val="24"/>
          <w:szCs w:val="24"/>
        </w:rPr>
        <w:t>комплекса процессных мероприятий</w:t>
      </w:r>
      <w:r w:rsidR="002161FB" w:rsidRPr="00CC2C81">
        <w:rPr>
          <w:rFonts w:ascii="Times New Roman" w:hAnsi="Times New Roman"/>
          <w:sz w:val="24"/>
          <w:szCs w:val="24"/>
        </w:rPr>
        <w:t xml:space="preserve"> </w:t>
      </w:r>
      <w:r w:rsidR="00FE2351" w:rsidRPr="00CC2C81">
        <w:rPr>
          <w:rFonts w:ascii="Times New Roman" w:eastAsiaTheme="minorEastAsia" w:hAnsi="Times New Roman"/>
          <w:b/>
          <w:bCs/>
          <w:color w:val="000000"/>
          <w:sz w:val="24"/>
          <w:szCs w:val="24"/>
          <w:lang w:eastAsia="ru-RU"/>
        </w:rPr>
        <w:t>Комплекса процессных мероприятий «Активная политика занятости населения и социальная поддержка безработных граждан»</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8D218E" w:rsidRPr="00CC2C81" w:rsidTr="008D218E">
        <w:tc>
          <w:tcPr>
            <w:tcW w:w="567" w:type="dxa"/>
            <w:vMerge w:val="restart"/>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N </w:t>
            </w:r>
            <w:proofErr w:type="gramStart"/>
            <w:r w:rsidRPr="00CC2C81">
              <w:rPr>
                <w:rFonts w:ascii="Times New Roman" w:hAnsi="Times New Roman"/>
                <w:sz w:val="24"/>
                <w:szCs w:val="24"/>
              </w:rPr>
              <w:t>п</w:t>
            </w:r>
            <w:proofErr w:type="gramEnd"/>
            <w:r w:rsidRPr="00CC2C81">
              <w:rPr>
                <w:rFonts w:ascii="Times New Roman" w:hAnsi="Times New Roman"/>
                <w:sz w:val="24"/>
                <w:szCs w:val="24"/>
              </w:rPr>
              <w:t>/п</w:t>
            </w:r>
          </w:p>
        </w:tc>
        <w:tc>
          <w:tcPr>
            <w:tcW w:w="1701" w:type="dxa"/>
            <w:gridSpan w:val="2"/>
            <w:vMerge w:val="restart"/>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Наименование показателя </w:t>
            </w:r>
          </w:p>
        </w:tc>
        <w:tc>
          <w:tcPr>
            <w:tcW w:w="991" w:type="dxa"/>
            <w:vMerge w:val="restart"/>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Уровень показателя </w:t>
            </w:r>
          </w:p>
        </w:tc>
        <w:tc>
          <w:tcPr>
            <w:tcW w:w="1117" w:type="dxa"/>
            <w:gridSpan w:val="2"/>
            <w:vMerge w:val="restart"/>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Признак возрастания/убывания</w:t>
            </w:r>
          </w:p>
        </w:tc>
        <w:tc>
          <w:tcPr>
            <w:tcW w:w="907" w:type="dxa"/>
            <w:vMerge w:val="restart"/>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Единица измерения (по </w:t>
            </w:r>
            <w:hyperlink r:id="rId24">
              <w:r w:rsidRPr="00CC2C81">
                <w:rPr>
                  <w:rFonts w:ascii="Times New Roman" w:hAnsi="Times New Roman"/>
                  <w:sz w:val="24"/>
                  <w:szCs w:val="24"/>
                </w:rPr>
                <w:t>ОКЕИ</w:t>
              </w:r>
            </w:hyperlink>
            <w:r w:rsidRPr="00CC2C81">
              <w:rPr>
                <w:rFonts w:ascii="Times New Roman" w:hAnsi="Times New Roman"/>
                <w:sz w:val="24"/>
                <w:szCs w:val="24"/>
              </w:rPr>
              <w:t>)</w:t>
            </w:r>
          </w:p>
        </w:tc>
        <w:tc>
          <w:tcPr>
            <w:tcW w:w="1418" w:type="dxa"/>
            <w:gridSpan w:val="2"/>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Базовое значение </w:t>
            </w:r>
          </w:p>
        </w:tc>
        <w:tc>
          <w:tcPr>
            <w:tcW w:w="4754" w:type="dxa"/>
            <w:gridSpan w:val="7"/>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Значение показателя по годам</w:t>
            </w:r>
          </w:p>
        </w:tc>
        <w:tc>
          <w:tcPr>
            <w:tcW w:w="2296" w:type="dxa"/>
            <w:vMerge w:val="restart"/>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proofErr w:type="gramStart"/>
            <w:r w:rsidRPr="00CC2C81">
              <w:rPr>
                <w:rFonts w:ascii="Times New Roman" w:hAnsi="Times New Roman"/>
                <w:sz w:val="24"/>
                <w:szCs w:val="24"/>
              </w:rPr>
              <w:t>Ответственный</w:t>
            </w:r>
            <w:proofErr w:type="gramEnd"/>
            <w:r w:rsidRPr="00CC2C81">
              <w:rPr>
                <w:rFonts w:ascii="Times New Roman" w:hAnsi="Times New Roman"/>
                <w:sz w:val="24"/>
                <w:szCs w:val="24"/>
              </w:rPr>
              <w:t xml:space="preserve"> за достижение показателя </w:t>
            </w:r>
          </w:p>
        </w:tc>
        <w:tc>
          <w:tcPr>
            <w:tcW w:w="1701" w:type="dxa"/>
            <w:vMerge w:val="restart"/>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Информационная система </w:t>
            </w:r>
          </w:p>
        </w:tc>
      </w:tr>
      <w:tr w:rsidR="008D218E" w:rsidRPr="00CC2C81" w:rsidTr="008D218E">
        <w:tc>
          <w:tcPr>
            <w:tcW w:w="567" w:type="dxa"/>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1701" w:type="dxa"/>
            <w:gridSpan w:val="2"/>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991" w:type="dxa"/>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1117" w:type="dxa"/>
            <w:gridSpan w:val="2"/>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907" w:type="dxa"/>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79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значение</w:t>
            </w:r>
          </w:p>
        </w:tc>
        <w:tc>
          <w:tcPr>
            <w:tcW w:w="62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год</w:t>
            </w:r>
          </w:p>
        </w:tc>
        <w:tc>
          <w:tcPr>
            <w:tcW w:w="81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2025</w:t>
            </w:r>
          </w:p>
        </w:tc>
        <w:tc>
          <w:tcPr>
            <w:tcW w:w="85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2026</w:t>
            </w:r>
          </w:p>
        </w:tc>
        <w:tc>
          <w:tcPr>
            <w:tcW w:w="709"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2027</w:t>
            </w:r>
          </w:p>
        </w:tc>
        <w:tc>
          <w:tcPr>
            <w:tcW w:w="85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2028</w:t>
            </w:r>
          </w:p>
        </w:tc>
        <w:tc>
          <w:tcPr>
            <w:tcW w:w="766" w:type="dxa"/>
            <w:gridSpan w:val="2"/>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2029-2030</w:t>
            </w:r>
          </w:p>
        </w:tc>
        <w:tc>
          <w:tcPr>
            <w:tcW w:w="766"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2031-</w:t>
            </w:r>
          </w:p>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2035</w:t>
            </w:r>
          </w:p>
        </w:tc>
        <w:tc>
          <w:tcPr>
            <w:tcW w:w="2296" w:type="dxa"/>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1701" w:type="dxa"/>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r>
      <w:tr w:rsidR="008D218E" w:rsidRPr="00CC2C81" w:rsidTr="008D218E">
        <w:trPr>
          <w:trHeight w:val="143"/>
        </w:trPr>
        <w:tc>
          <w:tcPr>
            <w:tcW w:w="567"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w:t>
            </w:r>
          </w:p>
        </w:tc>
        <w:tc>
          <w:tcPr>
            <w:tcW w:w="1701" w:type="dxa"/>
            <w:gridSpan w:val="2"/>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w:t>
            </w:r>
          </w:p>
        </w:tc>
        <w:tc>
          <w:tcPr>
            <w:tcW w:w="99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3</w:t>
            </w:r>
          </w:p>
        </w:tc>
        <w:tc>
          <w:tcPr>
            <w:tcW w:w="1117" w:type="dxa"/>
            <w:gridSpan w:val="2"/>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4</w:t>
            </w:r>
          </w:p>
        </w:tc>
        <w:tc>
          <w:tcPr>
            <w:tcW w:w="907"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5</w:t>
            </w:r>
          </w:p>
        </w:tc>
        <w:tc>
          <w:tcPr>
            <w:tcW w:w="79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6</w:t>
            </w:r>
          </w:p>
        </w:tc>
        <w:tc>
          <w:tcPr>
            <w:tcW w:w="62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7</w:t>
            </w:r>
          </w:p>
        </w:tc>
        <w:tc>
          <w:tcPr>
            <w:tcW w:w="81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8</w:t>
            </w:r>
          </w:p>
        </w:tc>
        <w:tc>
          <w:tcPr>
            <w:tcW w:w="85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9</w:t>
            </w:r>
          </w:p>
        </w:tc>
        <w:tc>
          <w:tcPr>
            <w:tcW w:w="709"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10</w:t>
            </w:r>
          </w:p>
        </w:tc>
        <w:tc>
          <w:tcPr>
            <w:tcW w:w="85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11</w:t>
            </w:r>
          </w:p>
        </w:tc>
        <w:tc>
          <w:tcPr>
            <w:tcW w:w="766" w:type="dxa"/>
            <w:gridSpan w:val="2"/>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12</w:t>
            </w:r>
          </w:p>
        </w:tc>
        <w:tc>
          <w:tcPr>
            <w:tcW w:w="766"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13</w:t>
            </w:r>
          </w:p>
        </w:tc>
        <w:tc>
          <w:tcPr>
            <w:tcW w:w="2296"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14</w:t>
            </w:r>
          </w:p>
        </w:tc>
        <w:tc>
          <w:tcPr>
            <w:tcW w:w="1701"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15</w:t>
            </w:r>
          </w:p>
        </w:tc>
      </w:tr>
      <w:tr w:rsidR="008D218E" w:rsidRPr="00CC2C81" w:rsidTr="008D218E">
        <w:trPr>
          <w:trHeight w:val="600"/>
        </w:trPr>
        <w:tc>
          <w:tcPr>
            <w:tcW w:w="567" w:type="dxa"/>
          </w:tcPr>
          <w:p w:rsidR="008D218E" w:rsidRPr="00CC2C81" w:rsidRDefault="008D218E" w:rsidP="008D218E">
            <w:pPr>
              <w:widowControl w:val="0"/>
              <w:autoSpaceDE w:val="0"/>
              <w:autoSpaceDN w:val="0"/>
              <w:spacing w:after="0" w:line="240" w:lineRule="auto"/>
              <w:rPr>
                <w:rFonts w:ascii="Times New Roman" w:hAnsi="Times New Roman"/>
                <w:b/>
                <w:sz w:val="24"/>
                <w:szCs w:val="24"/>
              </w:rPr>
            </w:pPr>
            <w:r w:rsidRPr="00CC2C81">
              <w:rPr>
                <w:rFonts w:ascii="Times New Roman" w:hAnsi="Times New Roman"/>
                <w:b/>
                <w:sz w:val="24"/>
                <w:szCs w:val="24"/>
              </w:rPr>
              <w:t>1.</w:t>
            </w:r>
          </w:p>
        </w:tc>
        <w:tc>
          <w:tcPr>
            <w:tcW w:w="14885" w:type="dxa"/>
            <w:gridSpan w:val="17"/>
          </w:tcPr>
          <w:p w:rsidR="008D218E" w:rsidRPr="00565793" w:rsidRDefault="005B2347" w:rsidP="008D218E">
            <w:pPr>
              <w:widowControl w:val="0"/>
              <w:autoSpaceDE w:val="0"/>
              <w:autoSpaceDN w:val="0"/>
              <w:spacing w:after="0" w:line="240" w:lineRule="auto"/>
              <w:rPr>
                <w:rFonts w:ascii="Times New Roman" w:hAnsi="Times New Roman"/>
                <w:b/>
                <w:sz w:val="24"/>
                <w:szCs w:val="24"/>
                <w:highlight w:val="yellow"/>
              </w:rPr>
            </w:pPr>
            <w:r w:rsidRPr="00565793">
              <w:rPr>
                <w:rFonts w:ascii="Times New Roman" w:hAnsi="Times New Roman"/>
                <w:b/>
                <w:sz w:val="24"/>
                <w:szCs w:val="24"/>
              </w:rPr>
              <w:t>Задача  «</w:t>
            </w:r>
            <w:r w:rsidRPr="00565793">
              <w:rPr>
                <w:rFonts w:ascii="Times New Roman" w:eastAsiaTheme="minorEastAsia" w:hAnsi="Times New Roman"/>
                <w:b/>
                <w:sz w:val="24"/>
                <w:szCs w:val="24"/>
                <w:lang w:eastAsia="ru-RU"/>
              </w:rPr>
              <w:t>Реализация мероприятий активной политики занятости населения"</w:t>
            </w:r>
          </w:p>
        </w:tc>
      </w:tr>
      <w:tr w:rsidR="00FE2351" w:rsidRPr="00CC2C81" w:rsidTr="008D218E">
        <w:trPr>
          <w:trHeight w:val="2940"/>
        </w:trPr>
        <w:tc>
          <w:tcPr>
            <w:tcW w:w="567" w:type="dxa"/>
          </w:tcPr>
          <w:p w:rsidR="00FE2351" w:rsidRPr="00CC2C81" w:rsidRDefault="00FE2351" w:rsidP="00044CA2">
            <w:pPr>
              <w:widowControl w:val="0"/>
              <w:autoSpaceDE w:val="0"/>
              <w:autoSpaceDN w:val="0"/>
              <w:spacing w:after="0" w:line="240" w:lineRule="auto"/>
              <w:rPr>
                <w:rFonts w:ascii="Times New Roman" w:hAnsi="Times New Roman"/>
                <w:sz w:val="24"/>
                <w:szCs w:val="24"/>
              </w:rPr>
            </w:pPr>
            <w:r w:rsidRPr="00CC2C81">
              <w:rPr>
                <w:rFonts w:ascii="Times New Roman" w:hAnsi="Times New Roman"/>
                <w:sz w:val="24"/>
                <w:szCs w:val="24"/>
              </w:rPr>
              <w:t>1.1</w:t>
            </w:r>
          </w:p>
        </w:tc>
        <w:tc>
          <w:tcPr>
            <w:tcW w:w="1692" w:type="dxa"/>
          </w:tcPr>
          <w:p w:rsidR="00FE2351" w:rsidRPr="00565793" w:rsidRDefault="00FE2351" w:rsidP="008D218E">
            <w:pPr>
              <w:spacing w:line="230" w:lineRule="auto"/>
              <w:jc w:val="both"/>
              <w:rPr>
                <w:rFonts w:ascii="Times New Roman" w:hAnsi="Times New Roman"/>
              </w:rPr>
            </w:pPr>
            <w:r w:rsidRPr="00565793">
              <w:rPr>
                <w:rFonts w:ascii="Times New Roman" w:hAnsi="Times New Roman"/>
              </w:rPr>
              <w:t>Отношение численности несовершеннолетних граждан в возрасте от 14 до 18 лет, трудоустроенных на временные работы, к численности несовершеннолетних граждан в возрасте от 14 до 18 лет</w:t>
            </w:r>
          </w:p>
        </w:tc>
        <w:tc>
          <w:tcPr>
            <w:tcW w:w="1153" w:type="dxa"/>
            <w:gridSpan w:val="3"/>
          </w:tcPr>
          <w:p w:rsidR="00FE2351" w:rsidRPr="00565793" w:rsidRDefault="00FE2351" w:rsidP="00044CA2">
            <w:pPr>
              <w:widowControl w:val="0"/>
              <w:autoSpaceDE w:val="0"/>
              <w:autoSpaceDN w:val="0"/>
              <w:spacing w:after="0" w:line="240" w:lineRule="auto"/>
              <w:jc w:val="center"/>
              <w:rPr>
                <w:rFonts w:ascii="Times New Roman" w:hAnsi="Times New Roman"/>
                <w:color w:val="000000" w:themeColor="text1"/>
              </w:rPr>
            </w:pPr>
            <w:r w:rsidRPr="00565793">
              <w:rPr>
                <w:rFonts w:ascii="Times New Roman" w:hAnsi="Times New Roman"/>
                <w:color w:val="000000" w:themeColor="text1"/>
              </w:rPr>
              <w:t>МП</w:t>
            </w:r>
          </w:p>
        </w:tc>
        <w:tc>
          <w:tcPr>
            <w:tcW w:w="964" w:type="dxa"/>
          </w:tcPr>
          <w:p w:rsidR="00FE2351" w:rsidRPr="00565793" w:rsidRDefault="00FE2351" w:rsidP="00044CA2">
            <w:pPr>
              <w:widowControl w:val="0"/>
              <w:autoSpaceDE w:val="0"/>
              <w:autoSpaceDN w:val="0"/>
              <w:spacing w:after="0" w:line="240" w:lineRule="auto"/>
              <w:rPr>
                <w:rFonts w:ascii="Times New Roman" w:hAnsi="Times New Roman"/>
                <w:color w:val="000000" w:themeColor="text1"/>
              </w:rPr>
            </w:pPr>
            <w:r w:rsidRPr="00565793">
              <w:rPr>
                <w:rFonts w:ascii="Times New Roman" w:hAnsi="Times New Roman"/>
                <w:color w:val="000000" w:themeColor="text1"/>
              </w:rPr>
              <w:t>-</w:t>
            </w:r>
          </w:p>
        </w:tc>
        <w:tc>
          <w:tcPr>
            <w:tcW w:w="907" w:type="dxa"/>
          </w:tcPr>
          <w:p w:rsidR="00FE2351" w:rsidRPr="00565793" w:rsidRDefault="00FE2351" w:rsidP="00044CA2">
            <w:pPr>
              <w:widowControl w:val="0"/>
              <w:autoSpaceDE w:val="0"/>
              <w:autoSpaceDN w:val="0"/>
              <w:spacing w:after="0" w:line="240" w:lineRule="auto"/>
              <w:rPr>
                <w:rFonts w:ascii="Times New Roman" w:hAnsi="Times New Roman"/>
                <w:color w:val="000000" w:themeColor="text1"/>
              </w:rPr>
            </w:pPr>
            <w:r w:rsidRPr="00565793">
              <w:rPr>
                <w:rFonts w:ascii="Times New Roman" w:hAnsi="Times New Roman"/>
                <w:color w:val="000000" w:themeColor="text1"/>
              </w:rPr>
              <w:t>процентов</w:t>
            </w:r>
          </w:p>
        </w:tc>
        <w:tc>
          <w:tcPr>
            <w:tcW w:w="794" w:type="dxa"/>
          </w:tcPr>
          <w:p w:rsidR="00FE2351" w:rsidRPr="00565793" w:rsidRDefault="003D6738" w:rsidP="00FD59AB">
            <w:pPr>
              <w:rPr>
                <w:rFonts w:ascii="Times New Roman" w:hAnsi="Times New Roman"/>
              </w:rPr>
            </w:pPr>
            <w:r w:rsidRPr="00565793">
              <w:rPr>
                <w:rFonts w:ascii="Times New Roman" w:hAnsi="Times New Roman"/>
              </w:rPr>
              <w:t>35</w:t>
            </w:r>
            <w:r w:rsidR="00FE2351" w:rsidRPr="00565793">
              <w:rPr>
                <w:rFonts w:ascii="Times New Roman" w:hAnsi="Times New Roman"/>
              </w:rPr>
              <w:t>,0</w:t>
            </w:r>
          </w:p>
        </w:tc>
        <w:tc>
          <w:tcPr>
            <w:tcW w:w="624" w:type="dxa"/>
          </w:tcPr>
          <w:p w:rsidR="00FE2351" w:rsidRPr="00565793" w:rsidRDefault="00FE2351" w:rsidP="00FD59AB">
            <w:pPr>
              <w:rPr>
                <w:rFonts w:ascii="Times New Roman" w:hAnsi="Times New Roman"/>
              </w:rPr>
            </w:pPr>
            <w:r w:rsidRPr="00565793">
              <w:rPr>
                <w:rFonts w:ascii="Times New Roman" w:hAnsi="Times New Roman"/>
              </w:rPr>
              <w:t>2024</w:t>
            </w:r>
          </w:p>
        </w:tc>
        <w:tc>
          <w:tcPr>
            <w:tcW w:w="811" w:type="dxa"/>
          </w:tcPr>
          <w:p w:rsidR="00FE2351" w:rsidRPr="00565793" w:rsidRDefault="00FE2351" w:rsidP="00FD59AB">
            <w:pPr>
              <w:rPr>
                <w:rFonts w:ascii="Times New Roman" w:hAnsi="Times New Roman"/>
              </w:rPr>
            </w:pPr>
            <w:r w:rsidRPr="00565793">
              <w:rPr>
                <w:rFonts w:ascii="Times New Roman" w:hAnsi="Times New Roman"/>
              </w:rPr>
              <w:t>20,0</w:t>
            </w:r>
          </w:p>
        </w:tc>
        <w:tc>
          <w:tcPr>
            <w:tcW w:w="851" w:type="dxa"/>
          </w:tcPr>
          <w:p w:rsidR="00FE2351" w:rsidRPr="00565793" w:rsidRDefault="00FE2351" w:rsidP="00FD59AB">
            <w:pPr>
              <w:rPr>
                <w:rFonts w:ascii="Times New Roman" w:hAnsi="Times New Roman"/>
              </w:rPr>
            </w:pPr>
            <w:r w:rsidRPr="00565793">
              <w:rPr>
                <w:rFonts w:ascii="Times New Roman" w:hAnsi="Times New Roman"/>
              </w:rPr>
              <w:t>20,5</w:t>
            </w:r>
          </w:p>
        </w:tc>
        <w:tc>
          <w:tcPr>
            <w:tcW w:w="709" w:type="dxa"/>
          </w:tcPr>
          <w:p w:rsidR="00FE2351" w:rsidRPr="00565793" w:rsidRDefault="00FE2351" w:rsidP="00FD59AB">
            <w:pPr>
              <w:rPr>
                <w:rFonts w:ascii="Times New Roman" w:hAnsi="Times New Roman"/>
              </w:rPr>
            </w:pPr>
            <w:r w:rsidRPr="00565793">
              <w:rPr>
                <w:rFonts w:ascii="Times New Roman" w:hAnsi="Times New Roman"/>
              </w:rPr>
              <w:t>20,5</w:t>
            </w:r>
          </w:p>
        </w:tc>
        <w:tc>
          <w:tcPr>
            <w:tcW w:w="851" w:type="dxa"/>
          </w:tcPr>
          <w:p w:rsidR="00FE2351" w:rsidRPr="00565793" w:rsidRDefault="00FE2351" w:rsidP="00FD59AB">
            <w:pPr>
              <w:rPr>
                <w:rFonts w:ascii="Times New Roman" w:hAnsi="Times New Roman"/>
              </w:rPr>
            </w:pPr>
            <w:r w:rsidRPr="00565793">
              <w:rPr>
                <w:rFonts w:ascii="Times New Roman" w:hAnsi="Times New Roman"/>
              </w:rPr>
              <w:t>20,5</w:t>
            </w:r>
          </w:p>
        </w:tc>
        <w:tc>
          <w:tcPr>
            <w:tcW w:w="709" w:type="dxa"/>
          </w:tcPr>
          <w:p w:rsidR="00FE2351" w:rsidRPr="00565793" w:rsidRDefault="00FE2351" w:rsidP="00FD59AB">
            <w:pPr>
              <w:rPr>
                <w:rFonts w:ascii="Times New Roman" w:hAnsi="Times New Roman"/>
              </w:rPr>
            </w:pPr>
            <w:r w:rsidRPr="00565793">
              <w:rPr>
                <w:rFonts w:ascii="Times New Roman" w:hAnsi="Times New Roman"/>
              </w:rPr>
              <w:t>20,5</w:t>
            </w:r>
          </w:p>
        </w:tc>
        <w:tc>
          <w:tcPr>
            <w:tcW w:w="823" w:type="dxa"/>
            <w:gridSpan w:val="2"/>
          </w:tcPr>
          <w:p w:rsidR="00FE2351" w:rsidRPr="00565793" w:rsidRDefault="00FE2351" w:rsidP="003D6738">
            <w:pPr>
              <w:rPr>
                <w:rFonts w:ascii="Times New Roman" w:hAnsi="Times New Roman"/>
              </w:rPr>
            </w:pPr>
            <w:r w:rsidRPr="00565793">
              <w:rPr>
                <w:rFonts w:ascii="Times New Roman" w:hAnsi="Times New Roman"/>
              </w:rPr>
              <w:t>2</w:t>
            </w:r>
            <w:r w:rsidR="003D6738" w:rsidRPr="00565793">
              <w:rPr>
                <w:rFonts w:ascii="Times New Roman" w:hAnsi="Times New Roman"/>
              </w:rPr>
              <w:t>1</w:t>
            </w:r>
            <w:r w:rsidRPr="00565793">
              <w:rPr>
                <w:rFonts w:ascii="Times New Roman" w:hAnsi="Times New Roman"/>
              </w:rPr>
              <w:t>,0</w:t>
            </w:r>
          </w:p>
        </w:tc>
        <w:tc>
          <w:tcPr>
            <w:tcW w:w="2296" w:type="dxa"/>
          </w:tcPr>
          <w:p w:rsidR="00FE2351" w:rsidRPr="00565793" w:rsidRDefault="00FE2351" w:rsidP="006D2E3C">
            <w:pPr>
              <w:widowControl w:val="0"/>
              <w:autoSpaceDE w:val="0"/>
              <w:autoSpaceDN w:val="0"/>
              <w:spacing w:after="0" w:line="240" w:lineRule="auto"/>
              <w:jc w:val="center"/>
              <w:rPr>
                <w:rFonts w:ascii="Times New Roman" w:hAnsi="Times New Roman"/>
                <w:color w:val="000000" w:themeColor="text1"/>
              </w:rPr>
            </w:pPr>
            <w:r w:rsidRPr="00565793">
              <w:rPr>
                <w:rFonts w:ascii="Times New Roman" w:eastAsiaTheme="minorEastAsia" w:hAnsi="Times New Roman"/>
                <w:lang w:eastAsia="ru-RU"/>
              </w:rPr>
              <w:t>КУ ЦЗН Чувашской Республики «Моргаушский» (по согласованию)</w:t>
            </w:r>
          </w:p>
        </w:tc>
        <w:tc>
          <w:tcPr>
            <w:tcW w:w="1701" w:type="dxa"/>
          </w:tcPr>
          <w:p w:rsidR="00FE2351" w:rsidRPr="00565793" w:rsidRDefault="00FE2351" w:rsidP="006D2E3C">
            <w:pPr>
              <w:widowControl w:val="0"/>
              <w:autoSpaceDE w:val="0"/>
              <w:autoSpaceDN w:val="0"/>
              <w:spacing w:after="0" w:line="240" w:lineRule="auto"/>
              <w:jc w:val="center"/>
              <w:rPr>
                <w:rFonts w:ascii="Times New Roman" w:hAnsi="Times New Roman"/>
                <w:color w:val="000000" w:themeColor="text1"/>
              </w:rPr>
            </w:pPr>
            <w:r w:rsidRPr="00565793">
              <w:rPr>
                <w:rFonts w:ascii="Times New Roman" w:hAnsi="Times New Roman"/>
              </w:rPr>
              <w:t>официальный сайт Моргаушского муниципального округа Чувашской Республики</w:t>
            </w:r>
          </w:p>
        </w:tc>
      </w:tr>
    </w:tbl>
    <w:p w:rsidR="0010615F" w:rsidRPr="00CC2C81" w:rsidRDefault="0010615F" w:rsidP="0010615F">
      <w:pPr>
        <w:widowControl w:val="0"/>
        <w:autoSpaceDE w:val="0"/>
        <w:autoSpaceDN w:val="0"/>
        <w:spacing w:before="120" w:after="0"/>
        <w:jc w:val="center"/>
        <w:outlineLvl w:val="3"/>
        <w:rPr>
          <w:rFonts w:ascii="Times New Roman" w:hAnsi="Times New Roman"/>
          <w:sz w:val="24"/>
          <w:szCs w:val="24"/>
        </w:rPr>
      </w:pPr>
    </w:p>
    <w:p w:rsidR="002161FB" w:rsidRPr="00CC2C81" w:rsidRDefault="002161FB" w:rsidP="0010615F">
      <w:pPr>
        <w:widowControl w:val="0"/>
        <w:autoSpaceDE w:val="0"/>
        <w:autoSpaceDN w:val="0"/>
        <w:spacing w:before="120" w:after="0"/>
        <w:jc w:val="center"/>
        <w:outlineLvl w:val="3"/>
        <w:rPr>
          <w:rFonts w:ascii="Times New Roman" w:hAnsi="Times New Roman"/>
          <w:sz w:val="24"/>
          <w:szCs w:val="24"/>
        </w:rPr>
      </w:pPr>
    </w:p>
    <w:p w:rsidR="002161FB" w:rsidRPr="00CC2C81" w:rsidRDefault="002161FB" w:rsidP="0010615F">
      <w:pPr>
        <w:widowControl w:val="0"/>
        <w:autoSpaceDE w:val="0"/>
        <w:autoSpaceDN w:val="0"/>
        <w:spacing w:before="120" w:after="0"/>
        <w:jc w:val="center"/>
        <w:outlineLvl w:val="3"/>
        <w:rPr>
          <w:rFonts w:ascii="Times New Roman" w:hAnsi="Times New Roman"/>
          <w:sz w:val="24"/>
          <w:szCs w:val="24"/>
        </w:rPr>
      </w:pPr>
    </w:p>
    <w:p w:rsidR="00FE2351" w:rsidRPr="00CC2C81" w:rsidRDefault="002161FB" w:rsidP="00FE2351">
      <w:pPr>
        <w:widowControl w:val="0"/>
        <w:autoSpaceDE w:val="0"/>
        <w:autoSpaceDN w:val="0"/>
        <w:jc w:val="center"/>
        <w:outlineLvl w:val="2"/>
        <w:rPr>
          <w:rFonts w:ascii="Times New Roman" w:hAnsi="Times New Roman"/>
          <w:sz w:val="24"/>
          <w:szCs w:val="24"/>
        </w:rPr>
      </w:pPr>
      <w:bookmarkStart w:id="1" w:name="sub_303"/>
      <w:r w:rsidRPr="00CC2C81">
        <w:rPr>
          <w:rFonts w:ascii="Times New Roman" w:hAnsi="Times New Roman"/>
          <w:sz w:val="24"/>
          <w:szCs w:val="24"/>
        </w:rPr>
        <w:lastRenderedPageBreak/>
        <w:t>3</w:t>
      </w:r>
      <w:r w:rsidRPr="00CC2C81">
        <w:rPr>
          <w:rFonts w:ascii="Times New Roman" w:hAnsi="Times New Roman"/>
          <w:b/>
          <w:sz w:val="24"/>
          <w:szCs w:val="24"/>
        </w:rPr>
        <w:t>. Перечень мероприятий (результатов) комплекса процессных мероприятий</w:t>
      </w:r>
      <w:r w:rsidR="00FE2351" w:rsidRPr="00CC2C81">
        <w:rPr>
          <w:rFonts w:ascii="Times New Roman" w:eastAsiaTheme="minorEastAsia" w:hAnsi="Times New Roman"/>
          <w:b/>
          <w:bCs/>
          <w:color w:val="000000"/>
          <w:sz w:val="24"/>
          <w:szCs w:val="24"/>
          <w:lang w:eastAsia="ru-RU"/>
        </w:rPr>
        <w:t xml:space="preserve"> Комплекса процессных мероприятий «Активная политика занятости населения и социальная поддержка безработных граждан»</w:t>
      </w:r>
    </w:p>
    <w:p w:rsidR="002161FB" w:rsidRPr="00CC2C81" w:rsidRDefault="002161FB" w:rsidP="008D218E">
      <w:pPr>
        <w:pStyle w:val="1"/>
        <w:tabs>
          <w:tab w:val="left" w:pos="13892"/>
        </w:tabs>
        <w:rPr>
          <w:b/>
          <w:sz w:val="24"/>
        </w:rPr>
      </w:pPr>
    </w:p>
    <w:bookmarkEnd w:id="1"/>
    <w:p w:rsidR="002161FB" w:rsidRPr="00CC2C81" w:rsidRDefault="002161FB" w:rsidP="002161FB">
      <w:pPr>
        <w:rPr>
          <w:rFonts w:ascii="Times New Roman" w:hAnsi="Times New Roman"/>
          <w:sz w:val="24"/>
          <w:szCs w:val="24"/>
        </w:rPr>
      </w:pP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8D218E" w:rsidRPr="00CC2C81" w:rsidTr="008D218E">
        <w:tc>
          <w:tcPr>
            <w:tcW w:w="567" w:type="dxa"/>
            <w:vMerge w:val="restart"/>
            <w:tcBorders>
              <w:top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 xml:space="preserve">N </w:t>
            </w:r>
            <w:proofErr w:type="spellStart"/>
            <w:r w:rsidRPr="00CC2C81">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 xml:space="preserve">Единица измерения (по </w:t>
            </w:r>
            <w:hyperlink r:id="rId25" w:history="1">
              <w:r w:rsidRPr="00CC2C81">
                <w:rPr>
                  <w:rStyle w:val="afc"/>
                  <w:rFonts w:ascii="Times New Roman" w:hAnsi="Times New Roman" w:cs="Times New Roman"/>
                </w:rPr>
                <w:t>ОКЕИ</w:t>
              </w:r>
            </w:hyperlink>
            <w:r w:rsidRPr="00CC2C81">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Значение мероприятия (результата) по годам</w:t>
            </w:r>
          </w:p>
        </w:tc>
      </w:tr>
      <w:tr w:rsidR="008D218E" w:rsidRPr="00CC2C81" w:rsidTr="008D218E">
        <w:tc>
          <w:tcPr>
            <w:tcW w:w="567" w:type="dxa"/>
            <w:vMerge/>
            <w:tcBorders>
              <w:top w:val="single" w:sz="4" w:space="0" w:color="auto"/>
              <w:bottom w:val="single" w:sz="4" w:space="0" w:color="auto"/>
              <w:right w:val="single" w:sz="4" w:space="0" w:color="auto"/>
            </w:tcBorders>
          </w:tcPr>
          <w:p w:rsidR="008D218E" w:rsidRPr="00CC2C81" w:rsidRDefault="008D218E" w:rsidP="00044CA2">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8D218E">
            <w:pPr>
              <w:pStyle w:val="ae"/>
              <w:jc w:val="center"/>
              <w:rPr>
                <w:rFonts w:ascii="Times New Roman" w:hAnsi="Times New Roman" w:cs="Times New Roman"/>
              </w:rPr>
            </w:pPr>
            <w:r w:rsidRPr="00CC2C81">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F61CCD">
            <w:pPr>
              <w:pStyle w:val="ae"/>
              <w:jc w:val="center"/>
              <w:rPr>
                <w:rFonts w:ascii="Times New Roman" w:hAnsi="Times New Roman" w:cs="Times New Roman"/>
              </w:rPr>
            </w:pPr>
            <w:r w:rsidRPr="00CC2C81">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D3566C">
            <w:pPr>
              <w:pStyle w:val="ae"/>
              <w:jc w:val="center"/>
              <w:rPr>
                <w:rFonts w:ascii="Times New Roman" w:hAnsi="Times New Roman" w:cs="Times New Roman"/>
              </w:rPr>
            </w:pPr>
            <w:r w:rsidRPr="00CC2C81">
              <w:rPr>
                <w:rFonts w:ascii="Times New Roman" w:hAnsi="Times New Roman" w:cs="Times New Roman"/>
              </w:rPr>
              <w:t>2029-2030</w:t>
            </w:r>
          </w:p>
        </w:tc>
        <w:tc>
          <w:tcPr>
            <w:tcW w:w="840" w:type="dxa"/>
            <w:tcBorders>
              <w:top w:val="single" w:sz="4" w:space="0" w:color="auto"/>
              <w:left w:val="single" w:sz="4" w:space="0" w:color="auto"/>
              <w:bottom w:val="single" w:sz="4" w:space="0" w:color="auto"/>
            </w:tcBorders>
          </w:tcPr>
          <w:p w:rsidR="008D218E" w:rsidRPr="00CC2C81" w:rsidRDefault="008D218E" w:rsidP="00D3566C">
            <w:pPr>
              <w:pStyle w:val="ae"/>
              <w:jc w:val="center"/>
              <w:rPr>
                <w:rFonts w:ascii="Times New Roman" w:hAnsi="Times New Roman" w:cs="Times New Roman"/>
              </w:rPr>
            </w:pPr>
            <w:r w:rsidRPr="00CC2C81">
              <w:rPr>
                <w:rFonts w:ascii="Times New Roman" w:hAnsi="Times New Roman" w:cs="Times New Roman"/>
              </w:rPr>
              <w:t>2031-2035</w:t>
            </w:r>
          </w:p>
        </w:tc>
      </w:tr>
      <w:tr w:rsidR="008D218E" w:rsidRPr="00CC2C81" w:rsidTr="008D218E">
        <w:tc>
          <w:tcPr>
            <w:tcW w:w="567" w:type="dxa"/>
            <w:tcBorders>
              <w:top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13</w:t>
            </w:r>
          </w:p>
        </w:tc>
      </w:tr>
      <w:tr w:rsidR="008D218E" w:rsidRPr="00CC2C81" w:rsidTr="008D218E">
        <w:tc>
          <w:tcPr>
            <w:tcW w:w="567" w:type="dxa"/>
            <w:tcBorders>
              <w:top w:val="single" w:sz="4" w:space="0" w:color="auto"/>
              <w:bottom w:val="single" w:sz="4" w:space="0" w:color="auto"/>
              <w:right w:val="single" w:sz="4" w:space="0" w:color="auto"/>
            </w:tcBorders>
          </w:tcPr>
          <w:p w:rsidR="008D218E" w:rsidRPr="00CC2C81" w:rsidRDefault="008D218E" w:rsidP="00044CA2">
            <w:pPr>
              <w:pStyle w:val="ae"/>
              <w:jc w:val="center"/>
              <w:rPr>
                <w:rFonts w:ascii="Times New Roman" w:hAnsi="Times New Roman" w:cs="Times New Roman"/>
              </w:rPr>
            </w:pPr>
            <w:r w:rsidRPr="00CC2C81">
              <w:rPr>
                <w:rFonts w:ascii="Times New Roman" w:hAnsi="Times New Roman" w:cs="Times New Roman"/>
              </w:rPr>
              <w:t>1.</w:t>
            </w:r>
          </w:p>
        </w:tc>
        <w:tc>
          <w:tcPr>
            <w:tcW w:w="14275" w:type="dxa"/>
            <w:gridSpan w:val="12"/>
            <w:tcBorders>
              <w:top w:val="single" w:sz="4" w:space="0" w:color="auto"/>
              <w:bottom w:val="single" w:sz="4" w:space="0" w:color="auto"/>
            </w:tcBorders>
          </w:tcPr>
          <w:p w:rsidR="008D218E" w:rsidRPr="00565793" w:rsidRDefault="00FF52A5" w:rsidP="0037717C">
            <w:pPr>
              <w:widowControl w:val="0"/>
              <w:autoSpaceDE w:val="0"/>
              <w:autoSpaceDN w:val="0"/>
              <w:spacing w:after="0" w:line="240" w:lineRule="auto"/>
              <w:jc w:val="both"/>
              <w:rPr>
                <w:rFonts w:ascii="Times New Roman" w:hAnsi="Times New Roman"/>
                <w:b/>
                <w:sz w:val="24"/>
                <w:szCs w:val="24"/>
              </w:rPr>
            </w:pPr>
            <w:r w:rsidRPr="00565793">
              <w:rPr>
                <w:rFonts w:ascii="Times New Roman" w:hAnsi="Times New Roman"/>
                <w:b/>
                <w:sz w:val="24"/>
                <w:szCs w:val="24"/>
              </w:rPr>
              <w:t>Задача  «</w:t>
            </w:r>
            <w:r w:rsidRPr="00565793">
              <w:rPr>
                <w:rFonts w:ascii="Times New Roman" w:eastAsiaTheme="minorEastAsia" w:hAnsi="Times New Roman"/>
                <w:b/>
                <w:sz w:val="24"/>
                <w:szCs w:val="24"/>
                <w:lang w:eastAsia="ru-RU"/>
              </w:rPr>
              <w:t>Реализация мероприятий активной политики занятости населения"</w:t>
            </w:r>
          </w:p>
        </w:tc>
      </w:tr>
      <w:tr w:rsidR="00546EAA" w:rsidRPr="00CC2C81" w:rsidTr="008D218E">
        <w:tc>
          <w:tcPr>
            <w:tcW w:w="567" w:type="dxa"/>
            <w:tcBorders>
              <w:top w:val="single" w:sz="4" w:space="0" w:color="auto"/>
              <w:bottom w:val="single" w:sz="4" w:space="0" w:color="auto"/>
              <w:right w:val="single" w:sz="4" w:space="0" w:color="auto"/>
            </w:tcBorders>
          </w:tcPr>
          <w:p w:rsidR="00546EAA" w:rsidRPr="00565793" w:rsidRDefault="00546EAA" w:rsidP="00EC58F4">
            <w:pPr>
              <w:pStyle w:val="ae"/>
              <w:jc w:val="center"/>
              <w:rPr>
                <w:rFonts w:ascii="Times New Roman" w:hAnsi="Times New Roman" w:cs="Times New Roman"/>
                <w:sz w:val="22"/>
                <w:szCs w:val="22"/>
              </w:rPr>
            </w:pPr>
            <w:r w:rsidRPr="00565793">
              <w:rPr>
                <w:rFonts w:ascii="Times New Roman" w:hAnsi="Times New Roman" w:cs="Times New Roman"/>
                <w:sz w:val="22"/>
                <w:szCs w:val="22"/>
              </w:rPr>
              <w:t>1.</w:t>
            </w:r>
            <w:r w:rsidR="00EC58F4" w:rsidRPr="00565793">
              <w:rPr>
                <w:rFonts w:ascii="Times New Roman" w:hAnsi="Times New Roman" w:cs="Times New Roman"/>
                <w:sz w:val="22"/>
                <w:szCs w:val="22"/>
              </w:rPr>
              <w:t>1</w:t>
            </w:r>
            <w:r w:rsidRPr="00565793">
              <w:rPr>
                <w:rFonts w:ascii="Times New Roman" w:hAnsi="Times New Roman" w:cs="Times New Roman"/>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546EAA" w:rsidRPr="00565793" w:rsidRDefault="00546EAA" w:rsidP="008D218E">
            <w:pPr>
              <w:pStyle w:val="af"/>
              <w:jc w:val="both"/>
              <w:rPr>
                <w:rFonts w:ascii="Times New Roman" w:hAnsi="Times New Roman" w:cs="Times New Roman"/>
                <w:sz w:val="22"/>
                <w:szCs w:val="22"/>
              </w:rPr>
            </w:pPr>
            <w:r w:rsidRPr="00565793">
              <w:rPr>
                <w:rFonts w:ascii="Times New Roman" w:hAnsi="Times New Roman" w:cs="Times New Roman"/>
                <w:sz w:val="22"/>
                <w:szCs w:val="22"/>
              </w:rPr>
              <w:t>Организация временного трудоустройства несовершеннолетних граждан в возрасте от 14 до 18 лет в свободное от учебы время</w:t>
            </w:r>
          </w:p>
        </w:tc>
        <w:tc>
          <w:tcPr>
            <w:tcW w:w="1417" w:type="dxa"/>
            <w:tcBorders>
              <w:top w:val="single" w:sz="4" w:space="0" w:color="auto"/>
              <w:left w:val="single" w:sz="4" w:space="0" w:color="auto"/>
              <w:bottom w:val="single" w:sz="4" w:space="0" w:color="auto"/>
              <w:right w:val="single" w:sz="4" w:space="0" w:color="auto"/>
            </w:tcBorders>
          </w:tcPr>
          <w:p w:rsidR="00546EAA" w:rsidRPr="00565793" w:rsidRDefault="00546EAA" w:rsidP="006D2E3C">
            <w:pPr>
              <w:pStyle w:val="ConsPlusNormal"/>
              <w:jc w:val="both"/>
              <w:rPr>
                <w:rFonts w:ascii="Times New Roman" w:hAnsi="Times New Roman" w:cs="Times New Roman"/>
                <w:szCs w:val="22"/>
              </w:rPr>
            </w:pPr>
            <w:r w:rsidRPr="00565793">
              <w:rPr>
                <w:rFonts w:ascii="Times New Roman" w:hAnsi="Times New Roman" w:cs="Times New Roman"/>
                <w:szCs w:val="22"/>
              </w:rPr>
              <w:t>оказание услуг (выполнение работ)</w:t>
            </w:r>
          </w:p>
        </w:tc>
        <w:tc>
          <w:tcPr>
            <w:tcW w:w="2905" w:type="dxa"/>
            <w:tcBorders>
              <w:top w:val="single" w:sz="4" w:space="0" w:color="auto"/>
              <w:left w:val="single" w:sz="4" w:space="0" w:color="auto"/>
              <w:bottom w:val="single" w:sz="4" w:space="0" w:color="auto"/>
              <w:right w:val="single" w:sz="4" w:space="0" w:color="auto"/>
            </w:tcBorders>
          </w:tcPr>
          <w:p w:rsidR="00546EAA" w:rsidRPr="00565793" w:rsidRDefault="00546EAA" w:rsidP="006D2E3C">
            <w:pPr>
              <w:pStyle w:val="ConsPlusNormal"/>
              <w:jc w:val="both"/>
              <w:rPr>
                <w:rFonts w:ascii="Times New Roman" w:hAnsi="Times New Roman" w:cs="Times New Roman"/>
                <w:szCs w:val="22"/>
              </w:rPr>
            </w:pPr>
            <w:r w:rsidRPr="00565793">
              <w:rPr>
                <w:rFonts w:ascii="Times New Roman" w:hAnsi="Times New Roman" w:cs="Times New Roman"/>
                <w:szCs w:val="22"/>
              </w:rPr>
              <w:t xml:space="preserve">обеспечение материальной поддержки на период временного трудоустройства несовершеннолетних граждан, безработных, испытывающих трудности в поиске работы, а также безработных граждан в возрасте от 18 до 25 лет, имеющих среднее профессиональное образование или высшее образование и ищущих работу в течение года </w:t>
            </w:r>
            <w:proofErr w:type="gramStart"/>
            <w:r w:rsidRPr="00565793">
              <w:rPr>
                <w:rFonts w:ascii="Times New Roman" w:hAnsi="Times New Roman" w:cs="Times New Roman"/>
                <w:szCs w:val="22"/>
              </w:rPr>
              <w:t>с даты выдачи</w:t>
            </w:r>
            <w:proofErr w:type="gramEnd"/>
            <w:r w:rsidRPr="00565793">
              <w:rPr>
                <w:rFonts w:ascii="Times New Roman" w:hAnsi="Times New Roman" w:cs="Times New Roman"/>
                <w:szCs w:val="22"/>
              </w:rPr>
              <w:t xml:space="preserve"> им документа об образовании и о квалификации</w:t>
            </w:r>
          </w:p>
        </w:tc>
        <w:tc>
          <w:tcPr>
            <w:tcW w:w="1155" w:type="dxa"/>
            <w:tcBorders>
              <w:top w:val="single" w:sz="4" w:space="0" w:color="auto"/>
              <w:left w:val="single" w:sz="4" w:space="0" w:color="auto"/>
              <w:bottom w:val="single" w:sz="4" w:space="0" w:color="auto"/>
              <w:right w:val="single" w:sz="4" w:space="0" w:color="auto"/>
            </w:tcBorders>
          </w:tcPr>
          <w:p w:rsidR="00546EAA" w:rsidRPr="00565793" w:rsidRDefault="00546EAA" w:rsidP="00044CA2">
            <w:pPr>
              <w:pStyle w:val="af"/>
              <w:rPr>
                <w:rFonts w:ascii="Times New Roman" w:hAnsi="Times New Roman" w:cs="Times New Roman"/>
                <w:sz w:val="22"/>
                <w:szCs w:val="22"/>
              </w:rPr>
            </w:pPr>
            <w:r w:rsidRPr="00565793">
              <w:rPr>
                <w:rFonts w:ascii="Times New Roman" w:hAnsi="Times New Roman" w:cs="Times New Roman"/>
                <w:sz w:val="22"/>
                <w:szCs w:val="22"/>
              </w:rPr>
              <w:t>человек</w:t>
            </w:r>
          </w:p>
        </w:tc>
        <w:tc>
          <w:tcPr>
            <w:tcW w:w="901" w:type="dxa"/>
            <w:tcBorders>
              <w:top w:val="single" w:sz="4" w:space="0" w:color="auto"/>
              <w:left w:val="single" w:sz="4" w:space="0" w:color="auto"/>
              <w:bottom w:val="single" w:sz="4" w:space="0" w:color="auto"/>
              <w:right w:val="single" w:sz="4" w:space="0" w:color="auto"/>
            </w:tcBorders>
          </w:tcPr>
          <w:p w:rsidR="00546EAA" w:rsidRPr="00565793" w:rsidRDefault="009515D3" w:rsidP="00044CA2">
            <w:pPr>
              <w:pStyle w:val="ae"/>
              <w:jc w:val="center"/>
              <w:rPr>
                <w:rFonts w:ascii="Times New Roman" w:hAnsi="Times New Roman" w:cs="Times New Roman"/>
                <w:sz w:val="22"/>
                <w:szCs w:val="22"/>
              </w:rPr>
            </w:pPr>
            <w:r w:rsidRPr="00565793">
              <w:rPr>
                <w:rFonts w:ascii="Times New Roman" w:hAnsi="Times New Roman" w:cs="Times New Roman"/>
                <w:sz w:val="22"/>
                <w:szCs w:val="22"/>
              </w:rPr>
              <w:t>535</w:t>
            </w:r>
          </w:p>
        </w:tc>
        <w:tc>
          <w:tcPr>
            <w:tcW w:w="840" w:type="dxa"/>
            <w:tcBorders>
              <w:top w:val="single" w:sz="4" w:space="0" w:color="auto"/>
              <w:left w:val="single" w:sz="4" w:space="0" w:color="auto"/>
              <w:bottom w:val="single" w:sz="4" w:space="0" w:color="auto"/>
              <w:right w:val="single" w:sz="4" w:space="0" w:color="auto"/>
            </w:tcBorders>
          </w:tcPr>
          <w:p w:rsidR="00546EAA" w:rsidRPr="00565793" w:rsidRDefault="00546EAA" w:rsidP="00644B78">
            <w:pPr>
              <w:pStyle w:val="ae"/>
              <w:jc w:val="center"/>
              <w:rPr>
                <w:rFonts w:ascii="Times New Roman" w:hAnsi="Times New Roman" w:cs="Times New Roman"/>
                <w:sz w:val="22"/>
                <w:szCs w:val="22"/>
              </w:rPr>
            </w:pPr>
            <w:r w:rsidRPr="00565793">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546EAA" w:rsidRPr="00565793" w:rsidRDefault="000B3CFB" w:rsidP="000B3CFB">
            <w:pPr>
              <w:jc w:val="center"/>
              <w:rPr>
                <w:rFonts w:ascii="Times New Roman" w:hAnsi="Times New Roman"/>
              </w:rPr>
            </w:pPr>
            <w:r w:rsidRPr="00565793">
              <w:rPr>
                <w:rFonts w:ascii="Times New Roman" w:hAnsi="Times New Roman"/>
              </w:rPr>
              <w:t>510</w:t>
            </w:r>
          </w:p>
        </w:tc>
        <w:tc>
          <w:tcPr>
            <w:tcW w:w="786" w:type="dxa"/>
            <w:tcBorders>
              <w:top w:val="single" w:sz="4" w:space="0" w:color="auto"/>
              <w:left w:val="single" w:sz="4" w:space="0" w:color="auto"/>
              <w:bottom w:val="single" w:sz="4" w:space="0" w:color="auto"/>
              <w:right w:val="single" w:sz="4" w:space="0" w:color="auto"/>
            </w:tcBorders>
          </w:tcPr>
          <w:p w:rsidR="00546EAA" w:rsidRPr="00565793" w:rsidRDefault="000B3CFB" w:rsidP="000B3CFB">
            <w:pPr>
              <w:rPr>
                <w:rFonts w:ascii="Times New Roman" w:hAnsi="Times New Roman"/>
              </w:rPr>
            </w:pPr>
            <w:r w:rsidRPr="00565793">
              <w:rPr>
                <w:rFonts w:ascii="Times New Roman" w:hAnsi="Times New Roman"/>
              </w:rPr>
              <w:t>51</w:t>
            </w:r>
            <w:r w:rsidR="00546EAA" w:rsidRPr="00565793">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546EAA" w:rsidRPr="00565793" w:rsidRDefault="000B3CFB" w:rsidP="000B3CFB">
            <w:pPr>
              <w:rPr>
                <w:rFonts w:ascii="Times New Roman" w:hAnsi="Times New Roman"/>
              </w:rPr>
            </w:pPr>
            <w:r w:rsidRPr="00565793">
              <w:rPr>
                <w:rFonts w:ascii="Times New Roman" w:hAnsi="Times New Roman"/>
              </w:rPr>
              <w:t>51</w:t>
            </w:r>
            <w:r w:rsidR="00546EAA" w:rsidRPr="00565793">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546EAA" w:rsidRPr="00565793" w:rsidRDefault="000B3CFB">
            <w:pPr>
              <w:rPr>
                <w:rFonts w:ascii="Times New Roman" w:hAnsi="Times New Roman"/>
              </w:rPr>
            </w:pPr>
            <w:r w:rsidRPr="00565793">
              <w:rPr>
                <w:rFonts w:ascii="Times New Roman" w:hAnsi="Times New Roman"/>
              </w:rPr>
              <w:t>51</w:t>
            </w:r>
            <w:r w:rsidR="00546EAA" w:rsidRPr="00565793">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546EAA" w:rsidRPr="00565793" w:rsidRDefault="000B3CFB">
            <w:pPr>
              <w:rPr>
                <w:rFonts w:ascii="Times New Roman" w:hAnsi="Times New Roman"/>
              </w:rPr>
            </w:pPr>
            <w:r w:rsidRPr="00565793">
              <w:rPr>
                <w:rFonts w:ascii="Times New Roman" w:hAnsi="Times New Roman"/>
              </w:rPr>
              <w:t>51</w:t>
            </w:r>
            <w:r w:rsidR="00546EAA" w:rsidRPr="00565793">
              <w:rPr>
                <w:rFonts w:ascii="Times New Roman" w:hAnsi="Times New Roman"/>
              </w:rPr>
              <w:t>0</w:t>
            </w:r>
          </w:p>
        </w:tc>
        <w:tc>
          <w:tcPr>
            <w:tcW w:w="840" w:type="dxa"/>
            <w:tcBorders>
              <w:top w:val="single" w:sz="4" w:space="0" w:color="auto"/>
              <w:left w:val="single" w:sz="4" w:space="0" w:color="auto"/>
              <w:bottom w:val="single" w:sz="4" w:space="0" w:color="auto"/>
            </w:tcBorders>
          </w:tcPr>
          <w:p w:rsidR="00546EAA" w:rsidRPr="00565793" w:rsidRDefault="000B3CFB">
            <w:pPr>
              <w:rPr>
                <w:rFonts w:ascii="Times New Roman" w:hAnsi="Times New Roman"/>
              </w:rPr>
            </w:pPr>
            <w:r w:rsidRPr="00565793">
              <w:rPr>
                <w:rFonts w:ascii="Times New Roman" w:hAnsi="Times New Roman"/>
              </w:rPr>
              <w:t>51</w:t>
            </w:r>
            <w:r w:rsidR="00546EAA" w:rsidRPr="00565793">
              <w:rPr>
                <w:rFonts w:ascii="Times New Roman" w:hAnsi="Times New Roman"/>
              </w:rPr>
              <w:t>0</w:t>
            </w:r>
          </w:p>
        </w:tc>
      </w:tr>
    </w:tbl>
    <w:p w:rsidR="006D06E0" w:rsidRPr="00CC2C81" w:rsidRDefault="006D06E0" w:rsidP="00B2085F">
      <w:pPr>
        <w:widowControl w:val="0"/>
        <w:autoSpaceDE w:val="0"/>
        <w:autoSpaceDN w:val="0"/>
        <w:spacing w:after="240" w:line="240" w:lineRule="auto"/>
        <w:jc w:val="center"/>
        <w:outlineLvl w:val="2"/>
        <w:rPr>
          <w:rFonts w:ascii="Times New Roman" w:hAnsi="Times New Roman"/>
          <w:sz w:val="24"/>
          <w:szCs w:val="24"/>
        </w:rPr>
      </w:pPr>
    </w:p>
    <w:p w:rsidR="00FE2351" w:rsidRPr="00565793" w:rsidRDefault="00EF43B3" w:rsidP="00FE2351">
      <w:pPr>
        <w:widowControl w:val="0"/>
        <w:autoSpaceDE w:val="0"/>
        <w:autoSpaceDN w:val="0"/>
        <w:jc w:val="center"/>
        <w:outlineLvl w:val="2"/>
        <w:rPr>
          <w:rFonts w:ascii="Times New Roman" w:hAnsi="Times New Roman"/>
          <w:b/>
          <w:sz w:val="24"/>
          <w:szCs w:val="24"/>
        </w:rPr>
      </w:pPr>
      <w:r w:rsidRPr="00565793">
        <w:rPr>
          <w:rFonts w:ascii="Times New Roman" w:hAnsi="Times New Roman"/>
          <w:b/>
          <w:sz w:val="24"/>
          <w:szCs w:val="24"/>
        </w:rPr>
        <w:lastRenderedPageBreak/>
        <w:t>4</w:t>
      </w:r>
      <w:r w:rsidR="00B2085F" w:rsidRPr="00565793">
        <w:rPr>
          <w:rFonts w:ascii="Times New Roman" w:hAnsi="Times New Roman"/>
          <w:b/>
          <w:sz w:val="24"/>
          <w:szCs w:val="24"/>
        </w:rPr>
        <w:t xml:space="preserve">. Финансовое обеспечение </w:t>
      </w:r>
      <w:r w:rsidR="00A32802" w:rsidRPr="00565793">
        <w:rPr>
          <w:rFonts w:ascii="Times New Roman" w:hAnsi="Times New Roman"/>
          <w:b/>
          <w:sz w:val="24"/>
          <w:szCs w:val="24"/>
        </w:rPr>
        <w:t>комплекса процессных мероприятий</w:t>
      </w:r>
      <w:r w:rsidR="00FE2351" w:rsidRPr="00565793">
        <w:rPr>
          <w:rFonts w:ascii="Times New Roman" w:eastAsiaTheme="minorEastAsia" w:hAnsi="Times New Roman"/>
          <w:b/>
          <w:bCs/>
          <w:color w:val="000000"/>
          <w:sz w:val="24"/>
          <w:szCs w:val="24"/>
          <w:lang w:eastAsia="ru-RU"/>
        </w:rPr>
        <w:t xml:space="preserve"> Комплекса процессных мероприятий «Активная политика занятости населения и социальная поддержка безработных граждан»</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CC2C81" w:rsidTr="005D708D">
        <w:tc>
          <w:tcPr>
            <w:tcW w:w="4173" w:type="dxa"/>
            <w:vMerge w:val="restart"/>
          </w:tcPr>
          <w:p w:rsidR="008D218E" w:rsidRPr="00CC2C81" w:rsidRDefault="008D218E" w:rsidP="005E1FE8">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Наименование  мероприятия (результата)/ источник финансового обеспечения </w:t>
            </w:r>
          </w:p>
        </w:tc>
        <w:tc>
          <w:tcPr>
            <w:tcW w:w="3119" w:type="dxa"/>
            <w:vMerge w:val="restart"/>
          </w:tcPr>
          <w:p w:rsidR="008D218E" w:rsidRPr="00CC2C81" w:rsidRDefault="008D218E" w:rsidP="005E1FE8">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КБК </w:t>
            </w:r>
          </w:p>
        </w:tc>
        <w:tc>
          <w:tcPr>
            <w:tcW w:w="8017" w:type="dxa"/>
            <w:gridSpan w:val="7"/>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Объем финансового обеспечения по годам реализации, тыс. рублей</w:t>
            </w:r>
          </w:p>
        </w:tc>
      </w:tr>
      <w:tr w:rsidR="008D218E" w:rsidRPr="00CC2C81" w:rsidTr="008D218E">
        <w:tc>
          <w:tcPr>
            <w:tcW w:w="4173" w:type="dxa"/>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3119" w:type="dxa"/>
            <w:vMerge/>
          </w:tcPr>
          <w:p w:rsidR="008D218E" w:rsidRPr="00CC2C81" w:rsidRDefault="008D218E" w:rsidP="00044CA2">
            <w:pPr>
              <w:widowControl w:val="0"/>
              <w:autoSpaceDE w:val="0"/>
              <w:autoSpaceDN w:val="0"/>
              <w:spacing w:after="0" w:line="240" w:lineRule="auto"/>
              <w:rPr>
                <w:rFonts w:ascii="Times New Roman" w:hAnsi="Times New Roman"/>
                <w:sz w:val="24"/>
                <w:szCs w:val="24"/>
              </w:rPr>
            </w:pPr>
          </w:p>
        </w:tc>
        <w:tc>
          <w:tcPr>
            <w:tcW w:w="992"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2025</w:t>
            </w:r>
          </w:p>
        </w:tc>
        <w:tc>
          <w:tcPr>
            <w:tcW w:w="121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2026</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2027</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2028</w:t>
            </w:r>
          </w:p>
        </w:tc>
        <w:tc>
          <w:tcPr>
            <w:tcW w:w="1275"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2029-2030</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2031-2035</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всего</w:t>
            </w:r>
          </w:p>
        </w:tc>
      </w:tr>
      <w:tr w:rsidR="008D218E" w:rsidRPr="00CC2C81" w:rsidTr="00565793">
        <w:trPr>
          <w:trHeight w:val="323"/>
        </w:trPr>
        <w:tc>
          <w:tcPr>
            <w:tcW w:w="4173"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w:t>
            </w:r>
          </w:p>
        </w:tc>
        <w:tc>
          <w:tcPr>
            <w:tcW w:w="3119" w:type="dxa"/>
          </w:tcPr>
          <w:p w:rsidR="008D218E" w:rsidRPr="00CC2C81" w:rsidRDefault="008D218E" w:rsidP="006D064F">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w:t>
            </w:r>
          </w:p>
        </w:tc>
        <w:tc>
          <w:tcPr>
            <w:tcW w:w="992"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3</w:t>
            </w:r>
          </w:p>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p>
        </w:tc>
        <w:tc>
          <w:tcPr>
            <w:tcW w:w="121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4</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5</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6</w:t>
            </w:r>
          </w:p>
        </w:tc>
        <w:tc>
          <w:tcPr>
            <w:tcW w:w="1275"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7</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8</w:t>
            </w:r>
          </w:p>
        </w:tc>
        <w:tc>
          <w:tcPr>
            <w:tcW w:w="1134" w:type="dxa"/>
          </w:tcPr>
          <w:p w:rsidR="008D218E" w:rsidRPr="00CC2C81" w:rsidRDefault="008D218E" w:rsidP="00044CA2">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9</w:t>
            </w:r>
          </w:p>
        </w:tc>
      </w:tr>
      <w:tr w:rsidR="008D218E" w:rsidRPr="00565793" w:rsidTr="00565793">
        <w:trPr>
          <w:trHeight w:val="1255"/>
        </w:trPr>
        <w:tc>
          <w:tcPr>
            <w:tcW w:w="4173" w:type="dxa"/>
          </w:tcPr>
          <w:p w:rsidR="008D218E" w:rsidRPr="00565793" w:rsidRDefault="00546EAA"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b/>
                <w:lang w:eastAsia="ru-RU"/>
              </w:rPr>
              <w:t>Комплекс процессных мероприятий «Активная политика занятости населения и социальная поддержка безработных граждан»</w:t>
            </w:r>
            <w:r w:rsidR="008D218E" w:rsidRPr="00565793">
              <w:rPr>
                <w:rFonts w:ascii="Times New Roman" w:eastAsiaTheme="minorEastAsia" w:hAnsi="Times New Roman"/>
                <w:i/>
                <w:lang w:eastAsia="ru-RU"/>
              </w:rPr>
              <w:t xml:space="preserve">, </w:t>
            </w:r>
          </w:p>
          <w:p w:rsidR="008D218E" w:rsidRPr="00565793" w:rsidRDefault="008D218E"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i/>
                <w:lang w:eastAsia="ru-RU"/>
              </w:rPr>
              <w:t>в том числе:</w:t>
            </w:r>
          </w:p>
        </w:tc>
        <w:tc>
          <w:tcPr>
            <w:tcW w:w="3119" w:type="dxa"/>
            <w:vAlign w:val="center"/>
          </w:tcPr>
          <w:p w:rsidR="008D218E" w:rsidRPr="00565793" w:rsidRDefault="008D218E" w:rsidP="00565793">
            <w:pPr>
              <w:spacing w:after="0" w:line="240" w:lineRule="auto"/>
              <w:rPr>
                <w:rFonts w:ascii="Times New Roman" w:hAnsi="Times New Roman"/>
              </w:rPr>
            </w:pPr>
          </w:p>
          <w:p w:rsidR="008D218E" w:rsidRPr="00565793" w:rsidRDefault="00546EAA" w:rsidP="00565793">
            <w:pPr>
              <w:spacing w:after="0" w:line="240" w:lineRule="auto"/>
              <w:rPr>
                <w:rFonts w:ascii="Times New Roman" w:hAnsi="Times New Roman"/>
              </w:rPr>
            </w:pPr>
            <w:r w:rsidRPr="00565793">
              <w:rPr>
                <w:rFonts w:ascii="Times New Roman" w:hAnsi="Times New Roman"/>
                <w:color w:val="000000"/>
              </w:rPr>
              <w:t>Ц640172260</w:t>
            </w:r>
          </w:p>
          <w:p w:rsidR="008D218E" w:rsidRPr="00565793" w:rsidRDefault="008D218E" w:rsidP="00565793">
            <w:pPr>
              <w:widowControl w:val="0"/>
              <w:autoSpaceDE w:val="0"/>
              <w:autoSpaceDN w:val="0"/>
              <w:spacing w:after="0" w:line="240" w:lineRule="auto"/>
              <w:rPr>
                <w:rFonts w:ascii="Times New Roman" w:hAnsi="Times New Roman"/>
              </w:rPr>
            </w:pPr>
          </w:p>
        </w:tc>
        <w:tc>
          <w:tcPr>
            <w:tcW w:w="992"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214"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134"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134"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275"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1000,0</w:t>
            </w:r>
          </w:p>
        </w:tc>
        <w:tc>
          <w:tcPr>
            <w:tcW w:w="1134"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2500,0</w:t>
            </w:r>
          </w:p>
        </w:tc>
        <w:tc>
          <w:tcPr>
            <w:tcW w:w="1134"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4500,0</w:t>
            </w:r>
          </w:p>
        </w:tc>
      </w:tr>
      <w:tr w:rsidR="008D218E" w:rsidRPr="00565793" w:rsidTr="00565793">
        <w:tc>
          <w:tcPr>
            <w:tcW w:w="4173" w:type="dxa"/>
          </w:tcPr>
          <w:p w:rsidR="008D218E" w:rsidRPr="00565793" w:rsidRDefault="008D218E"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i/>
                <w:lang w:eastAsia="ru-RU"/>
              </w:rPr>
              <w:t>Федеральный бюджет</w:t>
            </w:r>
          </w:p>
        </w:tc>
        <w:tc>
          <w:tcPr>
            <w:tcW w:w="3119"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х</w:t>
            </w:r>
          </w:p>
        </w:tc>
        <w:tc>
          <w:tcPr>
            <w:tcW w:w="992"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21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275"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r>
      <w:tr w:rsidR="008D218E" w:rsidRPr="00565793" w:rsidTr="00565793">
        <w:tc>
          <w:tcPr>
            <w:tcW w:w="4173" w:type="dxa"/>
          </w:tcPr>
          <w:p w:rsidR="008D218E" w:rsidRPr="00565793" w:rsidRDefault="008D218E"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i/>
                <w:lang w:eastAsia="ru-RU"/>
              </w:rPr>
              <w:t>Республиканский бюджет Чувашской Республики</w:t>
            </w:r>
          </w:p>
        </w:tc>
        <w:tc>
          <w:tcPr>
            <w:tcW w:w="3119"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х</w:t>
            </w:r>
          </w:p>
        </w:tc>
        <w:tc>
          <w:tcPr>
            <w:tcW w:w="992"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21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275"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r>
      <w:tr w:rsidR="00546EAA" w:rsidRPr="00565793" w:rsidTr="00565793">
        <w:tc>
          <w:tcPr>
            <w:tcW w:w="4173" w:type="dxa"/>
          </w:tcPr>
          <w:p w:rsidR="00546EAA" w:rsidRPr="00565793" w:rsidRDefault="00546EAA" w:rsidP="00565793">
            <w:pPr>
              <w:widowControl w:val="0"/>
              <w:autoSpaceDE w:val="0"/>
              <w:autoSpaceDN w:val="0"/>
              <w:spacing w:after="0" w:line="240" w:lineRule="auto"/>
              <w:rPr>
                <w:rFonts w:ascii="Times New Roman" w:eastAsiaTheme="minorEastAsia" w:hAnsi="Times New Roman"/>
                <w:lang w:eastAsia="ru-RU"/>
              </w:rPr>
            </w:pPr>
            <w:r w:rsidRPr="00565793">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vAlign w:val="center"/>
          </w:tcPr>
          <w:p w:rsidR="00546EAA" w:rsidRPr="00565793" w:rsidRDefault="00546EAA" w:rsidP="00565793">
            <w:pPr>
              <w:spacing w:line="240" w:lineRule="auto"/>
              <w:rPr>
                <w:rFonts w:ascii="Times New Roman" w:hAnsi="Times New Roman"/>
              </w:rPr>
            </w:pPr>
            <w:r w:rsidRPr="00565793">
              <w:rPr>
                <w:rFonts w:ascii="Times New Roman" w:hAnsi="Times New Roman"/>
                <w:color w:val="000000"/>
              </w:rPr>
              <w:t>Ц640172260</w:t>
            </w:r>
          </w:p>
        </w:tc>
        <w:tc>
          <w:tcPr>
            <w:tcW w:w="992"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214"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134"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134"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500,0</w:t>
            </w:r>
          </w:p>
        </w:tc>
        <w:tc>
          <w:tcPr>
            <w:tcW w:w="1275"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1000,0</w:t>
            </w:r>
          </w:p>
        </w:tc>
        <w:tc>
          <w:tcPr>
            <w:tcW w:w="1134"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2500,0</w:t>
            </w:r>
          </w:p>
        </w:tc>
        <w:tc>
          <w:tcPr>
            <w:tcW w:w="1134"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b/>
              </w:rPr>
              <w:t>4500,0</w:t>
            </w:r>
          </w:p>
        </w:tc>
      </w:tr>
      <w:tr w:rsidR="008D218E" w:rsidRPr="00565793" w:rsidTr="00565793">
        <w:tc>
          <w:tcPr>
            <w:tcW w:w="4173" w:type="dxa"/>
          </w:tcPr>
          <w:p w:rsidR="008D218E" w:rsidRPr="00565793" w:rsidRDefault="008D218E" w:rsidP="00565793">
            <w:pPr>
              <w:widowControl w:val="0"/>
              <w:autoSpaceDE w:val="0"/>
              <w:autoSpaceDN w:val="0"/>
              <w:spacing w:after="0" w:line="240" w:lineRule="auto"/>
              <w:rPr>
                <w:rFonts w:ascii="Times New Roman" w:eastAsiaTheme="minorEastAsia" w:hAnsi="Times New Roman"/>
                <w:i/>
                <w:lang w:eastAsia="ru-RU"/>
              </w:rPr>
            </w:pPr>
            <w:r w:rsidRPr="00565793">
              <w:rPr>
                <w:rFonts w:ascii="Times New Roman" w:eastAsiaTheme="minorEastAsia" w:hAnsi="Times New Roman"/>
                <w:i/>
                <w:lang w:eastAsia="ru-RU"/>
              </w:rPr>
              <w:t>Внебюджетные источники</w:t>
            </w:r>
          </w:p>
        </w:tc>
        <w:tc>
          <w:tcPr>
            <w:tcW w:w="3119"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х</w:t>
            </w:r>
          </w:p>
        </w:tc>
        <w:tc>
          <w:tcPr>
            <w:tcW w:w="992"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b/>
              </w:rPr>
              <w:t>0,0</w:t>
            </w:r>
          </w:p>
        </w:tc>
        <w:tc>
          <w:tcPr>
            <w:tcW w:w="121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b/>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b/>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b/>
              </w:rPr>
              <w:t>0,0</w:t>
            </w:r>
          </w:p>
        </w:tc>
        <w:tc>
          <w:tcPr>
            <w:tcW w:w="1275"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b/>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b/>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b/>
              </w:rPr>
              <w:t>0,0</w:t>
            </w:r>
          </w:p>
        </w:tc>
      </w:tr>
      <w:tr w:rsidR="008D218E" w:rsidRPr="00565793" w:rsidTr="00565793">
        <w:tc>
          <w:tcPr>
            <w:tcW w:w="4173" w:type="dxa"/>
          </w:tcPr>
          <w:p w:rsidR="00546EAA" w:rsidRPr="00565793" w:rsidRDefault="00546EAA" w:rsidP="00565793">
            <w:pPr>
              <w:spacing w:line="240" w:lineRule="auto"/>
              <w:rPr>
                <w:rFonts w:ascii="Times New Roman" w:hAnsi="Times New Roman"/>
                <w:b/>
              </w:rPr>
            </w:pPr>
            <w:r w:rsidRPr="00565793">
              <w:rPr>
                <w:rFonts w:ascii="Times New Roman" w:hAnsi="Times New Roman"/>
                <w:b/>
              </w:rPr>
              <w:t>Организация временного трудоустройства несовершеннолетних граждан в возрасте от 14 до 18 лет в свободное от учебы время,</w:t>
            </w:r>
          </w:p>
          <w:p w:rsidR="008D218E" w:rsidRPr="00565793" w:rsidRDefault="007D51C7" w:rsidP="00565793">
            <w:pPr>
              <w:spacing w:line="240" w:lineRule="auto"/>
              <w:rPr>
                <w:rFonts w:ascii="Times New Roman" w:hAnsi="Times New Roman"/>
                <w:highlight w:val="yellow"/>
                <w:lang w:eastAsia="ru-RU"/>
              </w:rPr>
            </w:pPr>
            <w:r w:rsidRPr="00565793">
              <w:rPr>
                <w:rFonts w:ascii="Times New Roman" w:eastAsia="Times New Roman" w:hAnsi="Times New Roman"/>
                <w:b/>
                <w:color w:val="000000"/>
                <w:lang w:eastAsia="ru-RU"/>
              </w:rPr>
              <w:lastRenderedPageBreak/>
              <w:t xml:space="preserve"> </w:t>
            </w:r>
            <w:r w:rsidR="008D218E" w:rsidRPr="00565793">
              <w:rPr>
                <w:rFonts w:ascii="Times New Roman" w:eastAsiaTheme="minorEastAsia" w:hAnsi="Times New Roman"/>
                <w:i/>
                <w:lang w:eastAsia="ru-RU"/>
              </w:rPr>
              <w:t>в том числе:</w:t>
            </w:r>
          </w:p>
        </w:tc>
        <w:tc>
          <w:tcPr>
            <w:tcW w:w="3119" w:type="dxa"/>
            <w:vAlign w:val="center"/>
          </w:tcPr>
          <w:p w:rsidR="008D218E"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color w:val="000000"/>
              </w:rPr>
              <w:lastRenderedPageBreak/>
              <w:t>Ц640172260</w:t>
            </w:r>
          </w:p>
        </w:tc>
        <w:tc>
          <w:tcPr>
            <w:tcW w:w="992" w:type="dxa"/>
            <w:vAlign w:val="center"/>
          </w:tcPr>
          <w:p w:rsidR="008D218E"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5</w:t>
            </w:r>
            <w:r w:rsidR="008D218E" w:rsidRPr="00565793">
              <w:rPr>
                <w:rFonts w:ascii="Times New Roman" w:hAnsi="Times New Roman"/>
              </w:rPr>
              <w:t>00,0</w:t>
            </w:r>
          </w:p>
        </w:tc>
        <w:tc>
          <w:tcPr>
            <w:tcW w:w="1214" w:type="dxa"/>
            <w:vAlign w:val="center"/>
          </w:tcPr>
          <w:p w:rsidR="008D218E"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5</w:t>
            </w:r>
            <w:r w:rsidR="008D218E" w:rsidRPr="00565793">
              <w:rPr>
                <w:rFonts w:ascii="Times New Roman" w:hAnsi="Times New Roman"/>
              </w:rPr>
              <w:t>00,0</w:t>
            </w:r>
          </w:p>
        </w:tc>
        <w:tc>
          <w:tcPr>
            <w:tcW w:w="1134" w:type="dxa"/>
            <w:vAlign w:val="center"/>
          </w:tcPr>
          <w:p w:rsidR="008D218E"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5</w:t>
            </w:r>
            <w:r w:rsidR="008D218E" w:rsidRPr="00565793">
              <w:rPr>
                <w:rFonts w:ascii="Times New Roman" w:hAnsi="Times New Roman"/>
              </w:rPr>
              <w:t>00,0</w:t>
            </w:r>
          </w:p>
        </w:tc>
        <w:tc>
          <w:tcPr>
            <w:tcW w:w="1134" w:type="dxa"/>
            <w:vAlign w:val="center"/>
          </w:tcPr>
          <w:p w:rsidR="008D218E" w:rsidRPr="00565793" w:rsidRDefault="00546EAA" w:rsidP="00565793">
            <w:pPr>
              <w:spacing w:line="240" w:lineRule="auto"/>
              <w:rPr>
                <w:rFonts w:ascii="Times New Roman" w:hAnsi="Times New Roman"/>
              </w:rPr>
            </w:pPr>
            <w:r w:rsidRPr="00565793">
              <w:rPr>
                <w:rFonts w:ascii="Times New Roman" w:hAnsi="Times New Roman"/>
              </w:rPr>
              <w:t>500</w:t>
            </w:r>
            <w:r w:rsidR="008D218E" w:rsidRPr="00565793">
              <w:rPr>
                <w:rFonts w:ascii="Times New Roman" w:hAnsi="Times New Roman"/>
              </w:rPr>
              <w:t>,0</w:t>
            </w:r>
          </w:p>
        </w:tc>
        <w:tc>
          <w:tcPr>
            <w:tcW w:w="1275" w:type="dxa"/>
            <w:vAlign w:val="center"/>
          </w:tcPr>
          <w:p w:rsidR="008D218E"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1000</w:t>
            </w:r>
            <w:r w:rsidR="008D218E" w:rsidRPr="00565793">
              <w:rPr>
                <w:rFonts w:ascii="Times New Roman" w:hAnsi="Times New Roman"/>
              </w:rPr>
              <w:t>,0</w:t>
            </w:r>
          </w:p>
        </w:tc>
        <w:tc>
          <w:tcPr>
            <w:tcW w:w="1134" w:type="dxa"/>
            <w:vAlign w:val="center"/>
          </w:tcPr>
          <w:p w:rsidR="008D218E"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2500</w:t>
            </w:r>
            <w:r w:rsidR="008D218E" w:rsidRPr="00565793">
              <w:rPr>
                <w:rFonts w:ascii="Times New Roman" w:hAnsi="Times New Roman"/>
              </w:rPr>
              <w:t>,0</w:t>
            </w:r>
          </w:p>
        </w:tc>
        <w:tc>
          <w:tcPr>
            <w:tcW w:w="1134" w:type="dxa"/>
            <w:vAlign w:val="center"/>
          </w:tcPr>
          <w:p w:rsidR="008D218E"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4500</w:t>
            </w:r>
            <w:r w:rsidR="008D218E" w:rsidRPr="00565793">
              <w:rPr>
                <w:rFonts w:ascii="Times New Roman" w:hAnsi="Times New Roman"/>
              </w:rPr>
              <w:t>,0</w:t>
            </w:r>
          </w:p>
        </w:tc>
      </w:tr>
      <w:tr w:rsidR="008D218E" w:rsidRPr="00565793" w:rsidTr="00565793">
        <w:tc>
          <w:tcPr>
            <w:tcW w:w="4173" w:type="dxa"/>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i/>
              </w:rPr>
              <w:lastRenderedPageBreak/>
              <w:t>Федеральный бюджет</w:t>
            </w:r>
          </w:p>
        </w:tc>
        <w:tc>
          <w:tcPr>
            <w:tcW w:w="3119" w:type="dxa"/>
            <w:vAlign w:val="center"/>
          </w:tcPr>
          <w:p w:rsidR="008D218E" w:rsidRPr="00565793" w:rsidRDefault="008D218E" w:rsidP="00565793">
            <w:pPr>
              <w:widowControl w:val="0"/>
              <w:autoSpaceDE w:val="0"/>
              <w:autoSpaceDN w:val="0"/>
              <w:spacing w:after="0" w:line="240" w:lineRule="auto"/>
              <w:rPr>
                <w:rFonts w:ascii="Times New Roman" w:hAnsi="Times New Roman"/>
                <w:b/>
              </w:rPr>
            </w:pPr>
            <w:r w:rsidRPr="00565793">
              <w:rPr>
                <w:rFonts w:ascii="Times New Roman" w:hAnsi="Times New Roman"/>
              </w:rPr>
              <w:t>х</w:t>
            </w:r>
          </w:p>
        </w:tc>
        <w:tc>
          <w:tcPr>
            <w:tcW w:w="992"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21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275"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r>
      <w:tr w:rsidR="008D218E" w:rsidRPr="00565793" w:rsidTr="00565793">
        <w:tc>
          <w:tcPr>
            <w:tcW w:w="4173" w:type="dxa"/>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i/>
              </w:rPr>
              <w:t>Республиканский бюджет Чувашской Республики</w:t>
            </w:r>
          </w:p>
        </w:tc>
        <w:tc>
          <w:tcPr>
            <w:tcW w:w="3119" w:type="dxa"/>
            <w:vAlign w:val="center"/>
          </w:tcPr>
          <w:p w:rsidR="008D218E" w:rsidRPr="00565793" w:rsidRDefault="008D218E" w:rsidP="00565793">
            <w:pPr>
              <w:widowControl w:val="0"/>
              <w:autoSpaceDE w:val="0"/>
              <w:autoSpaceDN w:val="0"/>
              <w:spacing w:after="0" w:line="240" w:lineRule="auto"/>
              <w:rPr>
                <w:rFonts w:ascii="Times New Roman" w:hAnsi="Times New Roman"/>
                <w:b/>
              </w:rPr>
            </w:pPr>
            <w:r w:rsidRPr="00565793">
              <w:rPr>
                <w:rFonts w:ascii="Times New Roman" w:hAnsi="Times New Roman"/>
              </w:rPr>
              <w:t>х</w:t>
            </w:r>
          </w:p>
        </w:tc>
        <w:tc>
          <w:tcPr>
            <w:tcW w:w="992"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21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275"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r>
      <w:tr w:rsidR="00546EAA" w:rsidRPr="00565793" w:rsidTr="00565793">
        <w:tc>
          <w:tcPr>
            <w:tcW w:w="4173" w:type="dxa"/>
          </w:tcPr>
          <w:p w:rsidR="00546EAA" w:rsidRPr="00565793" w:rsidRDefault="00546EAA" w:rsidP="00565793">
            <w:pPr>
              <w:widowControl w:val="0"/>
              <w:autoSpaceDE w:val="0"/>
              <w:autoSpaceDN w:val="0"/>
              <w:spacing w:after="0" w:line="240" w:lineRule="auto"/>
              <w:jc w:val="both"/>
              <w:rPr>
                <w:rFonts w:ascii="Times New Roman" w:hAnsi="Times New Roman"/>
              </w:rPr>
            </w:pPr>
            <w:r w:rsidRPr="00565793">
              <w:rPr>
                <w:rFonts w:ascii="Times New Roman" w:hAnsi="Times New Roman"/>
                <w:i/>
              </w:rPr>
              <w:t>Бюджет Моргаушского муниципального округа Чувашской Республики</w:t>
            </w:r>
          </w:p>
        </w:tc>
        <w:tc>
          <w:tcPr>
            <w:tcW w:w="3119" w:type="dxa"/>
            <w:vAlign w:val="center"/>
          </w:tcPr>
          <w:p w:rsidR="00546EAA" w:rsidRPr="00565793" w:rsidRDefault="00546EAA" w:rsidP="00565793">
            <w:pPr>
              <w:widowControl w:val="0"/>
              <w:autoSpaceDE w:val="0"/>
              <w:autoSpaceDN w:val="0"/>
              <w:spacing w:after="0" w:line="240" w:lineRule="auto"/>
              <w:rPr>
                <w:rFonts w:ascii="Times New Roman" w:hAnsi="Times New Roman"/>
                <w:b/>
              </w:rPr>
            </w:pPr>
            <w:r w:rsidRPr="00565793">
              <w:rPr>
                <w:rFonts w:ascii="Times New Roman" w:hAnsi="Times New Roman"/>
                <w:color w:val="000000"/>
              </w:rPr>
              <w:t>Ц640172260</w:t>
            </w:r>
          </w:p>
        </w:tc>
        <w:tc>
          <w:tcPr>
            <w:tcW w:w="992" w:type="dxa"/>
            <w:vAlign w:val="center"/>
          </w:tcPr>
          <w:p w:rsidR="00546EAA"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500,0</w:t>
            </w:r>
          </w:p>
        </w:tc>
        <w:tc>
          <w:tcPr>
            <w:tcW w:w="1214" w:type="dxa"/>
            <w:vAlign w:val="center"/>
          </w:tcPr>
          <w:p w:rsidR="00546EAA"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500,0</w:t>
            </w:r>
          </w:p>
        </w:tc>
        <w:tc>
          <w:tcPr>
            <w:tcW w:w="1134" w:type="dxa"/>
            <w:vAlign w:val="center"/>
          </w:tcPr>
          <w:p w:rsidR="00546EAA"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500,0</w:t>
            </w:r>
          </w:p>
        </w:tc>
        <w:tc>
          <w:tcPr>
            <w:tcW w:w="1134" w:type="dxa"/>
            <w:vAlign w:val="center"/>
          </w:tcPr>
          <w:p w:rsidR="00546EAA" w:rsidRPr="00565793" w:rsidRDefault="00546EAA" w:rsidP="00565793">
            <w:pPr>
              <w:spacing w:line="240" w:lineRule="auto"/>
              <w:rPr>
                <w:rFonts w:ascii="Times New Roman" w:hAnsi="Times New Roman"/>
              </w:rPr>
            </w:pPr>
            <w:r w:rsidRPr="00565793">
              <w:rPr>
                <w:rFonts w:ascii="Times New Roman" w:hAnsi="Times New Roman"/>
              </w:rPr>
              <w:t>500,0</w:t>
            </w:r>
          </w:p>
        </w:tc>
        <w:tc>
          <w:tcPr>
            <w:tcW w:w="1275" w:type="dxa"/>
            <w:vAlign w:val="center"/>
          </w:tcPr>
          <w:p w:rsidR="00546EAA"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1000,0</w:t>
            </w:r>
          </w:p>
        </w:tc>
        <w:tc>
          <w:tcPr>
            <w:tcW w:w="1134" w:type="dxa"/>
            <w:vAlign w:val="center"/>
          </w:tcPr>
          <w:p w:rsidR="00546EAA"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2500,0</w:t>
            </w:r>
          </w:p>
        </w:tc>
        <w:tc>
          <w:tcPr>
            <w:tcW w:w="1134" w:type="dxa"/>
            <w:vAlign w:val="center"/>
          </w:tcPr>
          <w:p w:rsidR="00546EAA" w:rsidRPr="00565793" w:rsidRDefault="00546EAA" w:rsidP="00565793">
            <w:pPr>
              <w:widowControl w:val="0"/>
              <w:autoSpaceDE w:val="0"/>
              <w:autoSpaceDN w:val="0"/>
              <w:spacing w:after="0" w:line="240" w:lineRule="auto"/>
              <w:rPr>
                <w:rFonts w:ascii="Times New Roman" w:hAnsi="Times New Roman"/>
              </w:rPr>
            </w:pPr>
            <w:r w:rsidRPr="00565793">
              <w:rPr>
                <w:rFonts w:ascii="Times New Roman" w:hAnsi="Times New Roman"/>
              </w:rPr>
              <w:t>4500,0</w:t>
            </w:r>
          </w:p>
        </w:tc>
      </w:tr>
      <w:tr w:rsidR="008D218E" w:rsidRPr="00565793" w:rsidTr="00565793">
        <w:tc>
          <w:tcPr>
            <w:tcW w:w="4173" w:type="dxa"/>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i/>
              </w:rPr>
              <w:t>Внебюджетные источники</w:t>
            </w:r>
          </w:p>
        </w:tc>
        <w:tc>
          <w:tcPr>
            <w:tcW w:w="3119" w:type="dxa"/>
            <w:vAlign w:val="center"/>
          </w:tcPr>
          <w:p w:rsidR="008D218E" w:rsidRPr="00565793" w:rsidRDefault="008D218E" w:rsidP="00565793">
            <w:pPr>
              <w:widowControl w:val="0"/>
              <w:autoSpaceDE w:val="0"/>
              <w:autoSpaceDN w:val="0"/>
              <w:spacing w:after="0" w:line="240" w:lineRule="auto"/>
              <w:rPr>
                <w:rFonts w:ascii="Times New Roman" w:hAnsi="Times New Roman"/>
                <w:b/>
              </w:rPr>
            </w:pPr>
            <w:r w:rsidRPr="00565793">
              <w:rPr>
                <w:rFonts w:ascii="Times New Roman" w:hAnsi="Times New Roman"/>
              </w:rPr>
              <w:t>х</w:t>
            </w:r>
          </w:p>
        </w:tc>
        <w:tc>
          <w:tcPr>
            <w:tcW w:w="992"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21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spacing w:line="240" w:lineRule="auto"/>
              <w:rPr>
                <w:rFonts w:ascii="Times New Roman" w:hAnsi="Times New Roman"/>
              </w:rPr>
            </w:pPr>
            <w:r w:rsidRPr="00565793">
              <w:rPr>
                <w:rFonts w:ascii="Times New Roman" w:hAnsi="Times New Roman"/>
              </w:rPr>
              <w:t>0,0</w:t>
            </w:r>
          </w:p>
        </w:tc>
        <w:tc>
          <w:tcPr>
            <w:tcW w:w="1275"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c>
          <w:tcPr>
            <w:tcW w:w="1134" w:type="dxa"/>
            <w:vAlign w:val="center"/>
          </w:tcPr>
          <w:p w:rsidR="008D218E" w:rsidRPr="00565793" w:rsidRDefault="008D218E" w:rsidP="00565793">
            <w:pPr>
              <w:widowControl w:val="0"/>
              <w:autoSpaceDE w:val="0"/>
              <w:autoSpaceDN w:val="0"/>
              <w:spacing w:after="0" w:line="240" w:lineRule="auto"/>
              <w:rPr>
                <w:rFonts w:ascii="Times New Roman" w:hAnsi="Times New Roman"/>
              </w:rPr>
            </w:pPr>
            <w:r w:rsidRPr="00565793">
              <w:rPr>
                <w:rFonts w:ascii="Times New Roman" w:hAnsi="Times New Roman"/>
              </w:rPr>
              <w:t>0,0</w:t>
            </w:r>
          </w:p>
        </w:tc>
      </w:tr>
    </w:tbl>
    <w:p w:rsidR="00B2085F" w:rsidRPr="00CC2C81" w:rsidRDefault="00B2085F" w:rsidP="00B2085F">
      <w:pPr>
        <w:widowControl w:val="0"/>
        <w:autoSpaceDE w:val="0"/>
        <w:autoSpaceDN w:val="0"/>
        <w:ind w:firstLine="709"/>
        <w:jc w:val="both"/>
        <w:rPr>
          <w:rFonts w:ascii="Times New Roman" w:hAnsi="Times New Roman"/>
          <w:sz w:val="24"/>
          <w:szCs w:val="24"/>
        </w:rPr>
      </w:pPr>
    </w:p>
    <w:p w:rsidR="0010615F" w:rsidRPr="00CC2C81" w:rsidRDefault="0010615F" w:rsidP="00B85AD7">
      <w:pPr>
        <w:pStyle w:val="ConsPlusNormal"/>
        <w:widowControl/>
        <w:jc w:val="center"/>
        <w:outlineLvl w:val="1"/>
        <w:rPr>
          <w:rFonts w:ascii="Times New Roman" w:hAnsi="Times New Roman" w:cs="Times New Roman"/>
          <w:color w:val="000000"/>
          <w:sz w:val="24"/>
          <w:szCs w:val="24"/>
        </w:rPr>
      </w:pPr>
    </w:p>
    <w:p w:rsidR="0010615F" w:rsidRPr="00CC2C81" w:rsidRDefault="0010615F" w:rsidP="00B85AD7">
      <w:pPr>
        <w:pStyle w:val="ConsPlusNormal"/>
        <w:widowControl/>
        <w:jc w:val="center"/>
        <w:outlineLvl w:val="1"/>
        <w:rPr>
          <w:rFonts w:ascii="Times New Roman" w:hAnsi="Times New Roman" w:cs="Times New Roman"/>
          <w:color w:val="000000"/>
          <w:sz w:val="24"/>
          <w:szCs w:val="24"/>
        </w:rPr>
      </w:pPr>
    </w:p>
    <w:p w:rsidR="0010615F" w:rsidRPr="00CC2C81" w:rsidRDefault="0010615F" w:rsidP="00B85AD7">
      <w:pPr>
        <w:pStyle w:val="ConsPlusNormal"/>
        <w:widowControl/>
        <w:jc w:val="center"/>
        <w:outlineLvl w:val="1"/>
        <w:rPr>
          <w:rFonts w:ascii="Times New Roman" w:hAnsi="Times New Roman" w:cs="Times New Roman"/>
          <w:color w:val="000000"/>
          <w:sz w:val="24"/>
          <w:szCs w:val="24"/>
        </w:rPr>
      </w:pPr>
    </w:p>
    <w:p w:rsidR="0044681A" w:rsidRPr="00CC2C81" w:rsidRDefault="0044681A" w:rsidP="00B85AD7">
      <w:pPr>
        <w:pStyle w:val="ConsPlusNormal"/>
        <w:widowControl/>
        <w:jc w:val="center"/>
        <w:outlineLvl w:val="1"/>
        <w:rPr>
          <w:rFonts w:ascii="Times New Roman" w:hAnsi="Times New Roman" w:cs="Times New Roman"/>
          <w:color w:val="000000"/>
          <w:sz w:val="24"/>
          <w:szCs w:val="24"/>
        </w:rPr>
      </w:pPr>
    </w:p>
    <w:p w:rsidR="0044681A" w:rsidRPr="00CC2C81" w:rsidRDefault="0044681A" w:rsidP="00B85AD7">
      <w:pPr>
        <w:pStyle w:val="ConsPlusNormal"/>
        <w:widowControl/>
        <w:jc w:val="center"/>
        <w:outlineLvl w:val="1"/>
        <w:rPr>
          <w:rFonts w:ascii="Times New Roman" w:hAnsi="Times New Roman" w:cs="Times New Roman"/>
          <w:color w:val="000000"/>
          <w:sz w:val="24"/>
          <w:szCs w:val="24"/>
        </w:rPr>
      </w:pPr>
    </w:p>
    <w:p w:rsidR="0044681A" w:rsidRPr="00CC2C81" w:rsidRDefault="0044681A" w:rsidP="00B85AD7">
      <w:pPr>
        <w:pStyle w:val="ConsPlusNormal"/>
        <w:widowControl/>
        <w:jc w:val="center"/>
        <w:outlineLvl w:val="1"/>
        <w:rPr>
          <w:rFonts w:ascii="Times New Roman" w:hAnsi="Times New Roman" w:cs="Times New Roman"/>
          <w:color w:val="000000"/>
          <w:sz w:val="24"/>
          <w:szCs w:val="24"/>
        </w:rPr>
      </w:pPr>
    </w:p>
    <w:p w:rsidR="0044681A" w:rsidRPr="00CC2C81" w:rsidRDefault="0044681A" w:rsidP="00B85AD7">
      <w:pPr>
        <w:pStyle w:val="ConsPlusNormal"/>
        <w:widowControl/>
        <w:jc w:val="center"/>
        <w:outlineLvl w:val="1"/>
        <w:rPr>
          <w:rFonts w:ascii="Times New Roman" w:hAnsi="Times New Roman" w:cs="Times New Roman"/>
          <w:color w:val="000000"/>
          <w:sz w:val="24"/>
          <w:szCs w:val="24"/>
        </w:rPr>
      </w:pPr>
    </w:p>
    <w:p w:rsidR="008D218E" w:rsidRPr="00CC2C81" w:rsidRDefault="008D218E" w:rsidP="00B85AD7">
      <w:pPr>
        <w:pStyle w:val="ConsPlusNormal"/>
        <w:widowControl/>
        <w:jc w:val="center"/>
        <w:outlineLvl w:val="1"/>
        <w:rPr>
          <w:rFonts w:ascii="Times New Roman" w:hAnsi="Times New Roman" w:cs="Times New Roman"/>
          <w:color w:val="000000"/>
          <w:sz w:val="24"/>
          <w:szCs w:val="24"/>
        </w:rPr>
      </w:pPr>
    </w:p>
    <w:p w:rsidR="008D218E" w:rsidRPr="00CC2C81" w:rsidRDefault="008D218E" w:rsidP="00B85AD7">
      <w:pPr>
        <w:pStyle w:val="ConsPlusNormal"/>
        <w:widowControl/>
        <w:jc w:val="center"/>
        <w:outlineLvl w:val="1"/>
        <w:rPr>
          <w:rFonts w:ascii="Times New Roman" w:hAnsi="Times New Roman" w:cs="Times New Roman"/>
          <w:color w:val="000000"/>
          <w:sz w:val="24"/>
          <w:szCs w:val="24"/>
        </w:rPr>
      </w:pPr>
    </w:p>
    <w:p w:rsidR="008D218E" w:rsidRPr="00CC2C81" w:rsidRDefault="008D218E" w:rsidP="00B85AD7">
      <w:pPr>
        <w:pStyle w:val="ConsPlusNormal"/>
        <w:widowControl/>
        <w:jc w:val="center"/>
        <w:outlineLvl w:val="1"/>
        <w:rPr>
          <w:rFonts w:ascii="Times New Roman" w:hAnsi="Times New Roman" w:cs="Times New Roman"/>
          <w:color w:val="000000"/>
          <w:sz w:val="24"/>
          <w:szCs w:val="24"/>
        </w:rPr>
      </w:pPr>
    </w:p>
    <w:p w:rsidR="008D218E" w:rsidRPr="00CC2C81" w:rsidRDefault="008D218E" w:rsidP="00B85AD7">
      <w:pPr>
        <w:pStyle w:val="ConsPlusNormal"/>
        <w:widowControl/>
        <w:jc w:val="center"/>
        <w:outlineLvl w:val="1"/>
        <w:rPr>
          <w:rFonts w:ascii="Times New Roman" w:hAnsi="Times New Roman" w:cs="Times New Roman"/>
          <w:color w:val="000000"/>
          <w:sz w:val="24"/>
          <w:szCs w:val="24"/>
        </w:rPr>
      </w:pPr>
    </w:p>
    <w:p w:rsidR="008D218E" w:rsidRPr="00CC2C81" w:rsidRDefault="008D218E" w:rsidP="00B85AD7">
      <w:pPr>
        <w:pStyle w:val="ConsPlusNormal"/>
        <w:widowControl/>
        <w:jc w:val="center"/>
        <w:outlineLvl w:val="1"/>
        <w:rPr>
          <w:rFonts w:ascii="Times New Roman" w:hAnsi="Times New Roman" w:cs="Times New Roman"/>
          <w:color w:val="000000"/>
          <w:sz w:val="24"/>
          <w:szCs w:val="24"/>
        </w:rPr>
      </w:pPr>
    </w:p>
    <w:p w:rsidR="008D218E" w:rsidRPr="00CC2C81" w:rsidRDefault="008D218E" w:rsidP="00B85AD7">
      <w:pPr>
        <w:pStyle w:val="ConsPlusNormal"/>
        <w:widowControl/>
        <w:jc w:val="center"/>
        <w:outlineLvl w:val="1"/>
        <w:rPr>
          <w:rFonts w:ascii="Times New Roman" w:hAnsi="Times New Roman" w:cs="Times New Roman"/>
          <w:color w:val="000000"/>
          <w:sz w:val="24"/>
          <w:szCs w:val="24"/>
        </w:rPr>
      </w:pPr>
    </w:p>
    <w:p w:rsidR="008D218E" w:rsidRPr="00CC2C81" w:rsidRDefault="008D218E" w:rsidP="00B85AD7">
      <w:pPr>
        <w:pStyle w:val="ConsPlusNormal"/>
        <w:widowControl/>
        <w:jc w:val="center"/>
        <w:outlineLvl w:val="1"/>
        <w:rPr>
          <w:rFonts w:ascii="Times New Roman" w:hAnsi="Times New Roman" w:cs="Times New Roman"/>
          <w:color w:val="000000"/>
          <w:sz w:val="24"/>
          <w:szCs w:val="24"/>
        </w:rPr>
      </w:pPr>
    </w:p>
    <w:p w:rsidR="006319BC" w:rsidRPr="00CC2C81" w:rsidRDefault="006319BC" w:rsidP="006319BC">
      <w:pPr>
        <w:pStyle w:val="ConsPlusNormal"/>
        <w:widowControl/>
        <w:jc w:val="center"/>
        <w:outlineLvl w:val="1"/>
        <w:rPr>
          <w:rFonts w:ascii="Times New Roman" w:hAnsi="Times New Roman" w:cs="Times New Roman"/>
          <w:color w:val="000000"/>
          <w:sz w:val="24"/>
          <w:szCs w:val="24"/>
        </w:rPr>
      </w:pPr>
    </w:p>
    <w:p w:rsidR="00FE2351" w:rsidRPr="00CC2C81" w:rsidRDefault="00FE2351" w:rsidP="006319BC">
      <w:pPr>
        <w:pStyle w:val="ConsPlusNormal"/>
        <w:widowControl/>
        <w:jc w:val="center"/>
        <w:outlineLvl w:val="1"/>
        <w:rPr>
          <w:rFonts w:ascii="Times New Roman" w:hAnsi="Times New Roman" w:cs="Times New Roman"/>
          <w:color w:val="000000"/>
          <w:sz w:val="24"/>
          <w:szCs w:val="24"/>
        </w:rPr>
      </w:pPr>
    </w:p>
    <w:p w:rsidR="00FE2351" w:rsidRPr="00CC2C81" w:rsidRDefault="00FE2351" w:rsidP="006319BC">
      <w:pPr>
        <w:pStyle w:val="ConsPlusNormal"/>
        <w:widowControl/>
        <w:jc w:val="center"/>
        <w:outlineLvl w:val="1"/>
        <w:rPr>
          <w:rFonts w:ascii="Times New Roman" w:hAnsi="Times New Roman" w:cs="Times New Roman"/>
          <w:color w:val="000000"/>
          <w:sz w:val="24"/>
          <w:szCs w:val="24"/>
        </w:rPr>
      </w:pPr>
    </w:p>
    <w:p w:rsidR="00FE2351" w:rsidRPr="00CC2C81" w:rsidRDefault="00FE2351" w:rsidP="006319BC">
      <w:pPr>
        <w:pStyle w:val="ConsPlusNormal"/>
        <w:widowControl/>
        <w:jc w:val="center"/>
        <w:outlineLvl w:val="1"/>
        <w:rPr>
          <w:rFonts w:ascii="Times New Roman" w:hAnsi="Times New Roman" w:cs="Times New Roman"/>
          <w:color w:val="000000"/>
          <w:sz w:val="24"/>
          <w:szCs w:val="24"/>
        </w:rPr>
      </w:pPr>
    </w:p>
    <w:p w:rsidR="006319BC" w:rsidRPr="00CC2C81" w:rsidRDefault="006319BC" w:rsidP="006319BC">
      <w:pPr>
        <w:widowControl w:val="0"/>
        <w:autoSpaceDE w:val="0"/>
        <w:autoSpaceDN w:val="0"/>
        <w:spacing w:after="0"/>
        <w:jc w:val="center"/>
        <w:rPr>
          <w:rFonts w:ascii="Times New Roman" w:hAnsi="Times New Roman"/>
          <w:b/>
          <w:sz w:val="24"/>
          <w:szCs w:val="24"/>
        </w:rPr>
      </w:pPr>
      <w:r w:rsidRPr="00CC2C81">
        <w:rPr>
          <w:rFonts w:ascii="Times New Roman" w:hAnsi="Times New Roman"/>
          <w:b/>
          <w:sz w:val="24"/>
          <w:szCs w:val="24"/>
        </w:rPr>
        <w:t xml:space="preserve">ПАСПОРТ </w:t>
      </w:r>
    </w:p>
    <w:p w:rsidR="006319BC" w:rsidRPr="00CC2C81" w:rsidRDefault="006319BC" w:rsidP="006319BC">
      <w:pPr>
        <w:widowControl w:val="0"/>
        <w:autoSpaceDE w:val="0"/>
        <w:autoSpaceDN w:val="0"/>
        <w:spacing w:after="0"/>
        <w:jc w:val="center"/>
        <w:rPr>
          <w:rFonts w:ascii="Times New Roman" w:eastAsiaTheme="minorEastAsia" w:hAnsi="Times New Roman"/>
          <w:b/>
          <w:sz w:val="24"/>
          <w:szCs w:val="24"/>
          <w:lang w:eastAsia="ru-RU"/>
        </w:rPr>
      </w:pPr>
      <w:r w:rsidRPr="00CC2C81">
        <w:rPr>
          <w:rFonts w:ascii="Times New Roman" w:eastAsiaTheme="minorEastAsia" w:hAnsi="Times New Roman"/>
          <w:b/>
          <w:sz w:val="24"/>
          <w:szCs w:val="24"/>
          <w:lang w:eastAsia="ru-RU"/>
        </w:rPr>
        <w:t>Комплекс</w:t>
      </w:r>
      <w:r w:rsidR="00FE2351" w:rsidRPr="00CC2C81">
        <w:rPr>
          <w:rFonts w:ascii="Times New Roman" w:eastAsiaTheme="minorEastAsia" w:hAnsi="Times New Roman"/>
          <w:b/>
          <w:sz w:val="24"/>
          <w:szCs w:val="24"/>
          <w:lang w:eastAsia="ru-RU"/>
        </w:rPr>
        <w:t>а</w:t>
      </w:r>
      <w:r w:rsidRPr="00CC2C81">
        <w:rPr>
          <w:rFonts w:ascii="Times New Roman" w:eastAsiaTheme="minorEastAsia" w:hAnsi="Times New Roman"/>
          <w:b/>
          <w:sz w:val="24"/>
          <w:szCs w:val="24"/>
          <w:lang w:eastAsia="ru-RU"/>
        </w:rPr>
        <w:t xml:space="preserve"> процессных мероприятий </w:t>
      </w:r>
    </w:p>
    <w:p w:rsidR="006319BC" w:rsidRPr="00CC2C81" w:rsidRDefault="006319BC" w:rsidP="006319BC">
      <w:pPr>
        <w:widowControl w:val="0"/>
        <w:autoSpaceDE w:val="0"/>
        <w:autoSpaceDN w:val="0"/>
        <w:jc w:val="center"/>
        <w:outlineLvl w:val="2"/>
        <w:rPr>
          <w:rFonts w:ascii="Times New Roman" w:hAnsi="Times New Roman"/>
          <w:b/>
          <w:sz w:val="24"/>
          <w:szCs w:val="24"/>
        </w:rPr>
      </w:pPr>
      <w:r w:rsidRPr="00CC2C81">
        <w:rPr>
          <w:rFonts w:ascii="Times New Roman" w:hAnsi="Times New Roman"/>
          <w:b/>
          <w:sz w:val="24"/>
          <w:szCs w:val="24"/>
        </w:rPr>
        <w:t>"Безопасный труд"</w:t>
      </w:r>
    </w:p>
    <w:p w:rsidR="006319BC" w:rsidRPr="00565793" w:rsidRDefault="006319BC" w:rsidP="006319BC">
      <w:pPr>
        <w:widowControl w:val="0"/>
        <w:autoSpaceDE w:val="0"/>
        <w:autoSpaceDN w:val="0"/>
        <w:jc w:val="center"/>
        <w:outlineLvl w:val="2"/>
        <w:rPr>
          <w:rFonts w:ascii="Times New Roman" w:hAnsi="Times New Roman"/>
          <w:b/>
          <w:sz w:val="24"/>
          <w:szCs w:val="24"/>
        </w:rPr>
      </w:pPr>
      <w:r w:rsidRPr="00565793">
        <w:rPr>
          <w:rFonts w:ascii="Times New Roman" w:hAnsi="Times New Roman"/>
          <w:b/>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6319BC" w:rsidRPr="00CC2C81" w:rsidTr="006319BC">
        <w:tc>
          <w:tcPr>
            <w:tcW w:w="5449" w:type="dxa"/>
            <w:vAlign w:val="bottom"/>
          </w:tcPr>
          <w:p w:rsidR="006319BC" w:rsidRPr="006A13B0" w:rsidRDefault="006319BC" w:rsidP="006319BC">
            <w:pPr>
              <w:widowControl w:val="0"/>
              <w:autoSpaceDE w:val="0"/>
              <w:autoSpaceDN w:val="0"/>
              <w:spacing w:after="0" w:line="240" w:lineRule="auto"/>
              <w:rPr>
                <w:rFonts w:ascii="Times New Roman" w:hAnsi="Times New Roman"/>
                <w:sz w:val="24"/>
                <w:szCs w:val="24"/>
              </w:rPr>
            </w:pPr>
            <w:r w:rsidRPr="006A13B0">
              <w:rPr>
                <w:rFonts w:ascii="Times New Roman" w:hAnsi="Times New Roman"/>
                <w:sz w:val="24"/>
                <w:szCs w:val="24"/>
              </w:rPr>
              <w:t>Куратор комплекса процессных мероприятий</w:t>
            </w:r>
          </w:p>
        </w:tc>
        <w:tc>
          <w:tcPr>
            <w:tcW w:w="9072" w:type="dxa"/>
          </w:tcPr>
          <w:p w:rsidR="006319BC" w:rsidRPr="006A13B0" w:rsidRDefault="006319BC" w:rsidP="006319BC">
            <w:pPr>
              <w:rPr>
                <w:rFonts w:ascii="Times New Roman" w:hAnsi="Times New Roman"/>
                <w:sz w:val="24"/>
                <w:szCs w:val="24"/>
              </w:rPr>
            </w:pPr>
            <w:proofErr w:type="spellStart"/>
            <w:r w:rsidRPr="006A13B0">
              <w:rPr>
                <w:rFonts w:ascii="Times New Roman" w:hAnsi="Times New Roman"/>
                <w:sz w:val="24"/>
                <w:szCs w:val="24"/>
              </w:rPr>
              <w:t>И.о</w:t>
            </w:r>
            <w:proofErr w:type="gramStart"/>
            <w:r w:rsidRPr="006A13B0">
              <w:rPr>
                <w:rFonts w:ascii="Times New Roman" w:hAnsi="Times New Roman"/>
                <w:sz w:val="24"/>
                <w:szCs w:val="24"/>
              </w:rPr>
              <w:t>.п</w:t>
            </w:r>
            <w:proofErr w:type="gramEnd"/>
            <w:r w:rsidRPr="006A13B0">
              <w:rPr>
                <w:rFonts w:ascii="Times New Roman" w:hAnsi="Times New Roman"/>
                <w:sz w:val="24"/>
                <w:szCs w:val="24"/>
              </w:rPr>
              <w:t>ервого</w:t>
            </w:r>
            <w:proofErr w:type="spellEnd"/>
            <w:r w:rsidRPr="006A13B0">
              <w:rPr>
                <w:rFonts w:ascii="Times New Roman" w:hAnsi="Times New Roman"/>
                <w:sz w:val="24"/>
                <w:szCs w:val="24"/>
              </w:rPr>
              <w:t xml:space="preserve"> заместителя  главы администрации Моргаушского муниципального округа - начальник Управления по благоустройству и развитию территорий Мясников А.В.</w:t>
            </w:r>
          </w:p>
        </w:tc>
      </w:tr>
      <w:tr w:rsidR="006319BC" w:rsidRPr="00CC2C81" w:rsidTr="006319BC">
        <w:tc>
          <w:tcPr>
            <w:tcW w:w="5449" w:type="dxa"/>
          </w:tcPr>
          <w:p w:rsidR="006319BC" w:rsidRPr="006A13B0" w:rsidRDefault="006319BC" w:rsidP="006319BC">
            <w:pPr>
              <w:widowControl w:val="0"/>
              <w:autoSpaceDE w:val="0"/>
              <w:autoSpaceDN w:val="0"/>
              <w:spacing w:after="0" w:line="240" w:lineRule="auto"/>
              <w:rPr>
                <w:rFonts w:ascii="Times New Roman" w:hAnsi="Times New Roman"/>
                <w:sz w:val="24"/>
                <w:szCs w:val="24"/>
              </w:rPr>
            </w:pPr>
            <w:r w:rsidRPr="006A13B0">
              <w:rPr>
                <w:rFonts w:ascii="Times New Roman" w:hAnsi="Times New Roman"/>
                <w:sz w:val="24"/>
                <w:szCs w:val="24"/>
              </w:rPr>
              <w:t>Руководитель  комплекса процессных мероприятий</w:t>
            </w:r>
          </w:p>
        </w:tc>
        <w:tc>
          <w:tcPr>
            <w:tcW w:w="9072" w:type="dxa"/>
          </w:tcPr>
          <w:p w:rsidR="006319BC" w:rsidRPr="006A13B0" w:rsidRDefault="006319BC" w:rsidP="006319BC">
            <w:pPr>
              <w:rPr>
                <w:rFonts w:ascii="Times New Roman" w:hAnsi="Times New Roman"/>
                <w:sz w:val="24"/>
                <w:szCs w:val="24"/>
              </w:rPr>
            </w:pPr>
            <w:r w:rsidRPr="006A13B0">
              <w:rPr>
                <w:rFonts w:ascii="Times New Roman" w:hAnsi="Times New Roman"/>
                <w:sz w:val="24"/>
                <w:szCs w:val="24"/>
              </w:rPr>
              <w:t>Начальник отдела сельского хозяйства и экологии администрации Моргаушского муниципального округа Павлова Т.В.</w:t>
            </w:r>
          </w:p>
        </w:tc>
      </w:tr>
      <w:tr w:rsidR="006319BC" w:rsidRPr="00CC2C81" w:rsidTr="006319BC">
        <w:tc>
          <w:tcPr>
            <w:tcW w:w="5449" w:type="dxa"/>
          </w:tcPr>
          <w:p w:rsidR="006319BC" w:rsidRPr="006A13B0" w:rsidRDefault="006319BC" w:rsidP="006319BC">
            <w:pPr>
              <w:widowControl w:val="0"/>
              <w:autoSpaceDE w:val="0"/>
              <w:autoSpaceDN w:val="0"/>
              <w:spacing w:after="0" w:line="240" w:lineRule="auto"/>
              <w:jc w:val="both"/>
              <w:rPr>
                <w:rFonts w:ascii="Times New Roman" w:hAnsi="Times New Roman"/>
                <w:sz w:val="24"/>
                <w:szCs w:val="24"/>
              </w:rPr>
            </w:pPr>
            <w:r w:rsidRPr="006A13B0">
              <w:rPr>
                <w:rFonts w:ascii="Times New Roman" w:hAnsi="Times New Roman"/>
                <w:sz w:val="24"/>
                <w:szCs w:val="24"/>
              </w:rPr>
              <w:t xml:space="preserve">Связь с государственной  программой Чувашской Республики </w:t>
            </w:r>
          </w:p>
        </w:tc>
        <w:tc>
          <w:tcPr>
            <w:tcW w:w="9072" w:type="dxa"/>
          </w:tcPr>
          <w:p w:rsidR="006319BC" w:rsidRPr="006A13B0" w:rsidRDefault="006319BC" w:rsidP="006319BC">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6A13B0">
              <w:rPr>
                <w:rFonts w:ascii="Times New Roman" w:eastAsiaTheme="minorEastAsia" w:hAnsi="Times New Roman"/>
                <w:sz w:val="24"/>
                <w:szCs w:val="24"/>
                <w:lang w:eastAsia="ru-RU"/>
              </w:rPr>
              <w:t xml:space="preserve">Государственная программа Чувашской Республики </w:t>
            </w:r>
            <w:r w:rsidRPr="006A13B0">
              <w:rPr>
                <w:rFonts w:ascii="Times New Roman" w:eastAsia="Times New Roman" w:hAnsi="Times New Roman"/>
                <w:bCs/>
                <w:sz w:val="24"/>
                <w:szCs w:val="24"/>
                <w:lang w:eastAsia="ru-RU"/>
              </w:rPr>
              <w:t>«Содействие занятости населения»</w:t>
            </w:r>
            <w:r w:rsidRPr="006A13B0">
              <w:rPr>
                <w:rFonts w:ascii="Times New Roman" w:eastAsia="Times New Roman" w:hAnsi="Times New Roman"/>
                <w:bCs/>
                <w:sz w:val="24"/>
                <w:szCs w:val="24"/>
                <w:vertAlign w:val="superscript"/>
                <w:lang w:eastAsia="ru-RU"/>
              </w:rPr>
              <w:t> </w:t>
            </w:r>
          </w:p>
          <w:p w:rsidR="006319BC" w:rsidRPr="006A13B0" w:rsidRDefault="006319BC" w:rsidP="006319BC">
            <w:pPr>
              <w:rPr>
                <w:rFonts w:ascii="Times New Roman" w:hAnsi="Times New Roman"/>
                <w:sz w:val="24"/>
                <w:szCs w:val="24"/>
              </w:rPr>
            </w:pPr>
          </w:p>
        </w:tc>
      </w:tr>
    </w:tbl>
    <w:p w:rsidR="006319BC" w:rsidRPr="00CC2C81" w:rsidRDefault="006319BC" w:rsidP="006319BC">
      <w:pPr>
        <w:widowControl w:val="0"/>
        <w:autoSpaceDE w:val="0"/>
        <w:autoSpaceDN w:val="0"/>
        <w:jc w:val="center"/>
        <w:outlineLvl w:val="2"/>
        <w:rPr>
          <w:rFonts w:ascii="Times New Roman" w:hAnsi="Times New Roman"/>
          <w:sz w:val="24"/>
          <w:szCs w:val="24"/>
        </w:rPr>
      </w:pPr>
    </w:p>
    <w:p w:rsidR="006319BC" w:rsidRPr="00CC2C81" w:rsidRDefault="006319BC" w:rsidP="006319BC">
      <w:pPr>
        <w:widowControl w:val="0"/>
        <w:autoSpaceDE w:val="0"/>
        <w:autoSpaceDN w:val="0"/>
        <w:jc w:val="center"/>
        <w:outlineLvl w:val="2"/>
        <w:rPr>
          <w:rFonts w:ascii="Times New Roman" w:hAnsi="Times New Roman"/>
          <w:sz w:val="24"/>
          <w:szCs w:val="24"/>
        </w:rPr>
      </w:pPr>
    </w:p>
    <w:p w:rsidR="006319BC" w:rsidRPr="00CC2C81" w:rsidRDefault="006319BC" w:rsidP="006319BC">
      <w:pPr>
        <w:widowControl w:val="0"/>
        <w:autoSpaceDE w:val="0"/>
        <w:autoSpaceDN w:val="0"/>
        <w:jc w:val="center"/>
        <w:outlineLvl w:val="2"/>
        <w:rPr>
          <w:rFonts w:ascii="Times New Roman" w:hAnsi="Times New Roman"/>
          <w:sz w:val="24"/>
          <w:szCs w:val="24"/>
        </w:rPr>
      </w:pPr>
    </w:p>
    <w:p w:rsidR="006319BC" w:rsidRPr="00CC2C81" w:rsidRDefault="006319BC" w:rsidP="006319BC">
      <w:pPr>
        <w:widowControl w:val="0"/>
        <w:autoSpaceDE w:val="0"/>
        <w:autoSpaceDN w:val="0"/>
        <w:jc w:val="center"/>
        <w:outlineLvl w:val="2"/>
        <w:rPr>
          <w:rFonts w:ascii="Times New Roman" w:hAnsi="Times New Roman"/>
          <w:sz w:val="24"/>
          <w:szCs w:val="24"/>
        </w:rPr>
      </w:pPr>
    </w:p>
    <w:p w:rsidR="006319BC" w:rsidRPr="00CC2C81" w:rsidRDefault="006319BC" w:rsidP="006319BC">
      <w:pPr>
        <w:widowControl w:val="0"/>
        <w:autoSpaceDE w:val="0"/>
        <w:autoSpaceDN w:val="0"/>
        <w:jc w:val="center"/>
        <w:outlineLvl w:val="2"/>
        <w:rPr>
          <w:rFonts w:ascii="Times New Roman" w:hAnsi="Times New Roman"/>
          <w:sz w:val="24"/>
          <w:szCs w:val="24"/>
        </w:rPr>
      </w:pPr>
    </w:p>
    <w:p w:rsidR="006319BC" w:rsidRPr="00CC2C81" w:rsidRDefault="006319BC" w:rsidP="006319BC">
      <w:pPr>
        <w:widowControl w:val="0"/>
        <w:autoSpaceDE w:val="0"/>
        <w:autoSpaceDN w:val="0"/>
        <w:jc w:val="center"/>
        <w:outlineLvl w:val="2"/>
        <w:rPr>
          <w:rFonts w:ascii="Times New Roman" w:hAnsi="Times New Roman"/>
          <w:sz w:val="24"/>
          <w:szCs w:val="24"/>
        </w:rPr>
      </w:pPr>
    </w:p>
    <w:p w:rsidR="006319BC" w:rsidRPr="00CC2C81" w:rsidRDefault="006319BC" w:rsidP="006319BC">
      <w:pPr>
        <w:widowControl w:val="0"/>
        <w:autoSpaceDE w:val="0"/>
        <w:autoSpaceDN w:val="0"/>
        <w:jc w:val="center"/>
        <w:outlineLvl w:val="2"/>
        <w:rPr>
          <w:rFonts w:ascii="Times New Roman" w:hAnsi="Times New Roman"/>
          <w:sz w:val="24"/>
          <w:szCs w:val="24"/>
        </w:rPr>
      </w:pPr>
    </w:p>
    <w:p w:rsidR="006319BC" w:rsidRPr="00CC2C81" w:rsidRDefault="006319BC" w:rsidP="006319BC">
      <w:pPr>
        <w:widowControl w:val="0"/>
        <w:autoSpaceDE w:val="0"/>
        <w:autoSpaceDN w:val="0"/>
        <w:jc w:val="center"/>
        <w:outlineLvl w:val="2"/>
        <w:rPr>
          <w:rFonts w:ascii="Times New Roman" w:hAnsi="Times New Roman"/>
          <w:sz w:val="24"/>
          <w:szCs w:val="24"/>
        </w:rPr>
      </w:pPr>
    </w:p>
    <w:p w:rsidR="00FE2351" w:rsidRPr="006A13B0" w:rsidRDefault="006319BC" w:rsidP="00FE2351">
      <w:pPr>
        <w:widowControl w:val="0"/>
        <w:autoSpaceDE w:val="0"/>
        <w:autoSpaceDN w:val="0"/>
        <w:spacing w:after="0"/>
        <w:jc w:val="center"/>
        <w:rPr>
          <w:rFonts w:ascii="Times New Roman" w:eastAsiaTheme="minorEastAsia" w:hAnsi="Times New Roman"/>
          <w:b/>
          <w:sz w:val="24"/>
          <w:szCs w:val="24"/>
          <w:lang w:eastAsia="ru-RU"/>
        </w:rPr>
      </w:pPr>
      <w:r w:rsidRPr="006A13B0">
        <w:rPr>
          <w:rFonts w:ascii="Times New Roman" w:hAnsi="Times New Roman"/>
          <w:b/>
          <w:sz w:val="24"/>
          <w:szCs w:val="24"/>
        </w:rPr>
        <w:lastRenderedPageBreak/>
        <w:t xml:space="preserve">2. Показатели комплекса процессных мероприятий </w:t>
      </w:r>
      <w:r w:rsidR="00FE2351" w:rsidRPr="006A13B0">
        <w:rPr>
          <w:rFonts w:ascii="Times New Roman" w:eastAsiaTheme="minorEastAsia" w:hAnsi="Times New Roman"/>
          <w:b/>
          <w:sz w:val="24"/>
          <w:szCs w:val="24"/>
          <w:lang w:eastAsia="ru-RU"/>
        </w:rPr>
        <w:t xml:space="preserve">Комплекса процессных мероприятий </w:t>
      </w:r>
    </w:p>
    <w:p w:rsidR="00FE2351" w:rsidRPr="006A13B0" w:rsidRDefault="00FE2351" w:rsidP="00FE2351">
      <w:pPr>
        <w:widowControl w:val="0"/>
        <w:autoSpaceDE w:val="0"/>
        <w:autoSpaceDN w:val="0"/>
        <w:jc w:val="center"/>
        <w:outlineLvl w:val="2"/>
        <w:rPr>
          <w:rFonts w:ascii="Times New Roman" w:hAnsi="Times New Roman"/>
          <w:b/>
          <w:sz w:val="24"/>
          <w:szCs w:val="24"/>
        </w:rPr>
      </w:pPr>
      <w:r w:rsidRPr="006A13B0">
        <w:rPr>
          <w:rFonts w:ascii="Times New Roman" w:hAnsi="Times New Roman"/>
          <w:b/>
          <w:sz w:val="24"/>
          <w:szCs w:val="24"/>
        </w:rPr>
        <w:t>"Безопасный труд"</w:t>
      </w:r>
    </w:p>
    <w:p w:rsidR="006319BC" w:rsidRPr="00CC2C81" w:rsidRDefault="006319BC" w:rsidP="006319BC">
      <w:pPr>
        <w:widowControl w:val="0"/>
        <w:autoSpaceDE w:val="0"/>
        <w:autoSpaceDN w:val="0"/>
        <w:jc w:val="center"/>
        <w:outlineLvl w:val="2"/>
        <w:rPr>
          <w:rFonts w:ascii="Times New Roman" w:hAnsi="Times New Roman"/>
          <w:sz w:val="24"/>
          <w:szCs w:val="24"/>
        </w:rPr>
      </w:pP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851"/>
        <w:gridCol w:w="709"/>
        <w:gridCol w:w="57"/>
        <w:gridCol w:w="766"/>
        <w:gridCol w:w="2296"/>
        <w:gridCol w:w="1701"/>
      </w:tblGrid>
      <w:tr w:rsidR="006319BC" w:rsidRPr="00CC2C81" w:rsidTr="006319BC">
        <w:tc>
          <w:tcPr>
            <w:tcW w:w="567" w:type="dxa"/>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N </w:t>
            </w:r>
            <w:proofErr w:type="gramStart"/>
            <w:r w:rsidRPr="00CC2C81">
              <w:rPr>
                <w:rFonts w:ascii="Times New Roman" w:hAnsi="Times New Roman"/>
                <w:sz w:val="24"/>
                <w:szCs w:val="24"/>
              </w:rPr>
              <w:t>п</w:t>
            </w:r>
            <w:proofErr w:type="gramEnd"/>
            <w:r w:rsidRPr="00CC2C81">
              <w:rPr>
                <w:rFonts w:ascii="Times New Roman" w:hAnsi="Times New Roman"/>
                <w:sz w:val="24"/>
                <w:szCs w:val="24"/>
              </w:rPr>
              <w:t>/п</w:t>
            </w:r>
          </w:p>
        </w:tc>
        <w:tc>
          <w:tcPr>
            <w:tcW w:w="1701" w:type="dxa"/>
            <w:gridSpan w:val="2"/>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Наименование показателя </w:t>
            </w:r>
          </w:p>
        </w:tc>
        <w:tc>
          <w:tcPr>
            <w:tcW w:w="991" w:type="dxa"/>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Уровень показателя </w:t>
            </w:r>
          </w:p>
        </w:tc>
        <w:tc>
          <w:tcPr>
            <w:tcW w:w="1117" w:type="dxa"/>
            <w:gridSpan w:val="2"/>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Признак возрастания/убывания</w:t>
            </w:r>
          </w:p>
        </w:tc>
        <w:tc>
          <w:tcPr>
            <w:tcW w:w="907" w:type="dxa"/>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Единица измерения (по </w:t>
            </w:r>
            <w:hyperlink r:id="rId26">
              <w:r w:rsidRPr="00CC2C81">
                <w:rPr>
                  <w:rFonts w:ascii="Times New Roman" w:hAnsi="Times New Roman"/>
                  <w:sz w:val="24"/>
                  <w:szCs w:val="24"/>
                </w:rPr>
                <w:t>ОКЕИ</w:t>
              </w:r>
            </w:hyperlink>
            <w:r w:rsidRPr="00CC2C81">
              <w:rPr>
                <w:rFonts w:ascii="Times New Roman" w:hAnsi="Times New Roman"/>
                <w:sz w:val="24"/>
                <w:szCs w:val="24"/>
              </w:rPr>
              <w:t>)</w:t>
            </w:r>
          </w:p>
        </w:tc>
        <w:tc>
          <w:tcPr>
            <w:tcW w:w="1418" w:type="dxa"/>
            <w:gridSpan w:val="2"/>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Базовое значение </w:t>
            </w:r>
          </w:p>
        </w:tc>
        <w:tc>
          <w:tcPr>
            <w:tcW w:w="4754" w:type="dxa"/>
            <w:gridSpan w:val="7"/>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Значение показателя по годам</w:t>
            </w:r>
          </w:p>
        </w:tc>
        <w:tc>
          <w:tcPr>
            <w:tcW w:w="2296" w:type="dxa"/>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proofErr w:type="gramStart"/>
            <w:r w:rsidRPr="00CC2C81">
              <w:rPr>
                <w:rFonts w:ascii="Times New Roman" w:hAnsi="Times New Roman"/>
                <w:sz w:val="24"/>
                <w:szCs w:val="24"/>
              </w:rPr>
              <w:t>Ответственный</w:t>
            </w:r>
            <w:proofErr w:type="gramEnd"/>
            <w:r w:rsidRPr="00CC2C81">
              <w:rPr>
                <w:rFonts w:ascii="Times New Roman" w:hAnsi="Times New Roman"/>
                <w:sz w:val="24"/>
                <w:szCs w:val="24"/>
              </w:rPr>
              <w:t xml:space="preserve"> за достижение показателя </w:t>
            </w:r>
          </w:p>
        </w:tc>
        <w:tc>
          <w:tcPr>
            <w:tcW w:w="1701" w:type="dxa"/>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Информационная система </w:t>
            </w:r>
          </w:p>
        </w:tc>
      </w:tr>
      <w:tr w:rsidR="006319BC" w:rsidRPr="00CC2C81" w:rsidTr="006319BC">
        <w:tc>
          <w:tcPr>
            <w:tcW w:w="567" w:type="dxa"/>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1701" w:type="dxa"/>
            <w:gridSpan w:val="2"/>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991" w:type="dxa"/>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1117" w:type="dxa"/>
            <w:gridSpan w:val="2"/>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907" w:type="dxa"/>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79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значение</w:t>
            </w:r>
          </w:p>
        </w:tc>
        <w:tc>
          <w:tcPr>
            <w:tcW w:w="62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год</w:t>
            </w:r>
          </w:p>
        </w:tc>
        <w:tc>
          <w:tcPr>
            <w:tcW w:w="81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2025</w:t>
            </w:r>
          </w:p>
        </w:tc>
        <w:tc>
          <w:tcPr>
            <w:tcW w:w="85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2026</w:t>
            </w:r>
          </w:p>
        </w:tc>
        <w:tc>
          <w:tcPr>
            <w:tcW w:w="709"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2027</w:t>
            </w:r>
          </w:p>
        </w:tc>
        <w:tc>
          <w:tcPr>
            <w:tcW w:w="85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2028</w:t>
            </w:r>
          </w:p>
        </w:tc>
        <w:tc>
          <w:tcPr>
            <w:tcW w:w="766" w:type="dxa"/>
            <w:gridSpan w:val="2"/>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2029-2030</w:t>
            </w:r>
          </w:p>
        </w:tc>
        <w:tc>
          <w:tcPr>
            <w:tcW w:w="766"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2031-</w:t>
            </w:r>
          </w:p>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2035</w:t>
            </w:r>
          </w:p>
        </w:tc>
        <w:tc>
          <w:tcPr>
            <w:tcW w:w="2296" w:type="dxa"/>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1701" w:type="dxa"/>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r>
      <w:tr w:rsidR="006319BC" w:rsidRPr="00CC2C81" w:rsidTr="006319BC">
        <w:trPr>
          <w:trHeight w:val="143"/>
        </w:trPr>
        <w:tc>
          <w:tcPr>
            <w:tcW w:w="567"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w:t>
            </w:r>
          </w:p>
        </w:tc>
        <w:tc>
          <w:tcPr>
            <w:tcW w:w="1701" w:type="dxa"/>
            <w:gridSpan w:val="2"/>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w:t>
            </w:r>
          </w:p>
        </w:tc>
        <w:tc>
          <w:tcPr>
            <w:tcW w:w="99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3</w:t>
            </w:r>
          </w:p>
        </w:tc>
        <w:tc>
          <w:tcPr>
            <w:tcW w:w="1117" w:type="dxa"/>
            <w:gridSpan w:val="2"/>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4</w:t>
            </w:r>
          </w:p>
        </w:tc>
        <w:tc>
          <w:tcPr>
            <w:tcW w:w="907"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5</w:t>
            </w:r>
          </w:p>
        </w:tc>
        <w:tc>
          <w:tcPr>
            <w:tcW w:w="79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6</w:t>
            </w:r>
          </w:p>
        </w:tc>
        <w:tc>
          <w:tcPr>
            <w:tcW w:w="62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7</w:t>
            </w:r>
          </w:p>
        </w:tc>
        <w:tc>
          <w:tcPr>
            <w:tcW w:w="81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8</w:t>
            </w:r>
          </w:p>
        </w:tc>
        <w:tc>
          <w:tcPr>
            <w:tcW w:w="85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9</w:t>
            </w:r>
          </w:p>
        </w:tc>
        <w:tc>
          <w:tcPr>
            <w:tcW w:w="709"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10</w:t>
            </w:r>
          </w:p>
        </w:tc>
        <w:tc>
          <w:tcPr>
            <w:tcW w:w="85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11</w:t>
            </w:r>
          </w:p>
        </w:tc>
        <w:tc>
          <w:tcPr>
            <w:tcW w:w="766" w:type="dxa"/>
            <w:gridSpan w:val="2"/>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12</w:t>
            </w:r>
          </w:p>
        </w:tc>
        <w:tc>
          <w:tcPr>
            <w:tcW w:w="766"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13</w:t>
            </w:r>
          </w:p>
        </w:tc>
        <w:tc>
          <w:tcPr>
            <w:tcW w:w="2296"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14</w:t>
            </w:r>
          </w:p>
        </w:tc>
        <w:tc>
          <w:tcPr>
            <w:tcW w:w="1701"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15</w:t>
            </w:r>
          </w:p>
        </w:tc>
      </w:tr>
      <w:tr w:rsidR="006319BC" w:rsidRPr="00CC2C81" w:rsidTr="006319BC">
        <w:trPr>
          <w:trHeight w:val="600"/>
        </w:trPr>
        <w:tc>
          <w:tcPr>
            <w:tcW w:w="567" w:type="dxa"/>
          </w:tcPr>
          <w:p w:rsidR="006319BC" w:rsidRPr="006A13B0" w:rsidRDefault="006319BC" w:rsidP="006319BC">
            <w:pPr>
              <w:widowControl w:val="0"/>
              <w:autoSpaceDE w:val="0"/>
              <w:autoSpaceDN w:val="0"/>
              <w:spacing w:after="0" w:line="240" w:lineRule="auto"/>
              <w:rPr>
                <w:rFonts w:ascii="Times New Roman" w:hAnsi="Times New Roman"/>
                <w:b/>
              </w:rPr>
            </w:pPr>
            <w:r w:rsidRPr="006A13B0">
              <w:rPr>
                <w:rFonts w:ascii="Times New Roman" w:hAnsi="Times New Roman"/>
                <w:b/>
              </w:rPr>
              <w:t>1.</w:t>
            </w:r>
          </w:p>
        </w:tc>
        <w:tc>
          <w:tcPr>
            <w:tcW w:w="14885" w:type="dxa"/>
            <w:gridSpan w:val="17"/>
          </w:tcPr>
          <w:p w:rsidR="006319BC" w:rsidRPr="006A13B0" w:rsidRDefault="006319BC" w:rsidP="006319BC">
            <w:pPr>
              <w:widowControl w:val="0"/>
              <w:autoSpaceDE w:val="0"/>
              <w:autoSpaceDN w:val="0"/>
              <w:spacing w:after="0" w:line="240" w:lineRule="auto"/>
              <w:rPr>
                <w:rFonts w:ascii="Times New Roman" w:hAnsi="Times New Roman"/>
                <w:b/>
                <w:highlight w:val="yellow"/>
              </w:rPr>
            </w:pPr>
            <w:r w:rsidRPr="006A13B0">
              <w:rPr>
                <w:rFonts w:ascii="Times New Roman" w:hAnsi="Times New Roman"/>
                <w:b/>
              </w:rPr>
              <w:t>Задача "Информационное обеспечение и пропаганда охраны труда"</w:t>
            </w:r>
          </w:p>
        </w:tc>
      </w:tr>
      <w:tr w:rsidR="006319BC" w:rsidRPr="00CC2C81" w:rsidTr="006319BC">
        <w:trPr>
          <w:trHeight w:val="2940"/>
        </w:trPr>
        <w:tc>
          <w:tcPr>
            <w:tcW w:w="567" w:type="dxa"/>
          </w:tcPr>
          <w:p w:rsidR="006319BC" w:rsidRPr="006A13B0" w:rsidRDefault="006319BC" w:rsidP="006319BC">
            <w:pPr>
              <w:widowControl w:val="0"/>
              <w:autoSpaceDE w:val="0"/>
              <w:autoSpaceDN w:val="0"/>
              <w:spacing w:after="0" w:line="240" w:lineRule="auto"/>
              <w:rPr>
                <w:rFonts w:ascii="Times New Roman" w:hAnsi="Times New Roman"/>
              </w:rPr>
            </w:pPr>
            <w:r w:rsidRPr="006A13B0">
              <w:rPr>
                <w:rFonts w:ascii="Times New Roman" w:hAnsi="Times New Roman"/>
              </w:rPr>
              <w:t>1.1.</w:t>
            </w:r>
          </w:p>
        </w:tc>
        <w:tc>
          <w:tcPr>
            <w:tcW w:w="1692" w:type="dxa"/>
          </w:tcPr>
          <w:p w:rsidR="006319BC" w:rsidRPr="006A13B0" w:rsidRDefault="006319BC" w:rsidP="006319BC">
            <w:pPr>
              <w:spacing w:line="230" w:lineRule="auto"/>
              <w:jc w:val="both"/>
              <w:rPr>
                <w:rFonts w:ascii="Times New Roman" w:hAnsi="Times New Roman"/>
              </w:rPr>
            </w:pPr>
            <w:r w:rsidRPr="006A13B0">
              <w:rPr>
                <w:rFonts w:ascii="Times New Roman" w:hAnsi="Times New Roman"/>
              </w:rPr>
              <w:t>Численность пострадавших в результате несчастных случаев на производстве с утратой трудоспособности на один рабочий день и более в расчете на 1 тыс. работающих</w:t>
            </w:r>
          </w:p>
        </w:tc>
        <w:tc>
          <w:tcPr>
            <w:tcW w:w="1153" w:type="dxa"/>
            <w:gridSpan w:val="3"/>
          </w:tcPr>
          <w:p w:rsidR="006319BC" w:rsidRPr="006A13B0" w:rsidRDefault="006319BC" w:rsidP="006319BC">
            <w:pPr>
              <w:widowControl w:val="0"/>
              <w:autoSpaceDE w:val="0"/>
              <w:autoSpaceDN w:val="0"/>
              <w:spacing w:after="0" w:line="240" w:lineRule="auto"/>
              <w:jc w:val="center"/>
              <w:rPr>
                <w:rFonts w:ascii="Times New Roman" w:hAnsi="Times New Roman"/>
                <w:color w:val="000000" w:themeColor="text1"/>
              </w:rPr>
            </w:pPr>
            <w:r w:rsidRPr="006A13B0">
              <w:rPr>
                <w:rFonts w:ascii="Times New Roman" w:hAnsi="Times New Roman"/>
                <w:color w:val="000000" w:themeColor="text1"/>
              </w:rPr>
              <w:t>МП</w:t>
            </w:r>
          </w:p>
        </w:tc>
        <w:tc>
          <w:tcPr>
            <w:tcW w:w="964" w:type="dxa"/>
          </w:tcPr>
          <w:p w:rsidR="006319BC" w:rsidRPr="006A13B0" w:rsidRDefault="006319BC" w:rsidP="006319BC">
            <w:pPr>
              <w:widowControl w:val="0"/>
              <w:autoSpaceDE w:val="0"/>
              <w:autoSpaceDN w:val="0"/>
              <w:spacing w:after="0" w:line="240" w:lineRule="auto"/>
              <w:rPr>
                <w:rFonts w:ascii="Times New Roman" w:hAnsi="Times New Roman"/>
                <w:color w:val="000000" w:themeColor="text1"/>
                <w:lang w:val="en-US"/>
              </w:rPr>
            </w:pPr>
            <w:r w:rsidRPr="006A13B0">
              <w:rPr>
                <w:rFonts w:ascii="Times New Roman" w:hAnsi="Times New Roman"/>
                <w:color w:val="000000" w:themeColor="text1"/>
                <w:lang w:val="en-US"/>
              </w:rPr>
              <w:t>-</w:t>
            </w:r>
          </w:p>
        </w:tc>
        <w:tc>
          <w:tcPr>
            <w:tcW w:w="907" w:type="dxa"/>
          </w:tcPr>
          <w:p w:rsidR="006319BC" w:rsidRPr="006A13B0" w:rsidRDefault="006319BC" w:rsidP="006319BC">
            <w:pPr>
              <w:widowControl w:val="0"/>
              <w:autoSpaceDE w:val="0"/>
              <w:autoSpaceDN w:val="0"/>
              <w:spacing w:after="0" w:line="240" w:lineRule="auto"/>
              <w:rPr>
                <w:rFonts w:ascii="Times New Roman" w:hAnsi="Times New Roman"/>
                <w:color w:val="000000" w:themeColor="text1"/>
              </w:rPr>
            </w:pPr>
            <w:r w:rsidRPr="006A13B0">
              <w:rPr>
                <w:rFonts w:ascii="Times New Roman" w:hAnsi="Times New Roman"/>
                <w:color w:val="000000" w:themeColor="text1"/>
              </w:rPr>
              <w:t>человек</w:t>
            </w:r>
          </w:p>
        </w:tc>
        <w:tc>
          <w:tcPr>
            <w:tcW w:w="794" w:type="dxa"/>
          </w:tcPr>
          <w:p w:rsidR="006319BC" w:rsidRPr="006A13B0" w:rsidRDefault="006319BC" w:rsidP="006319BC">
            <w:pPr>
              <w:widowControl w:val="0"/>
              <w:autoSpaceDE w:val="0"/>
              <w:autoSpaceDN w:val="0"/>
              <w:spacing w:after="0" w:line="240" w:lineRule="auto"/>
              <w:jc w:val="center"/>
              <w:rPr>
                <w:rFonts w:ascii="Times New Roman" w:hAnsi="Times New Roman"/>
                <w:color w:val="000000" w:themeColor="text1"/>
                <w:lang w:val="en-US"/>
              </w:rPr>
            </w:pPr>
            <w:r w:rsidRPr="006A13B0">
              <w:rPr>
                <w:rFonts w:ascii="Times New Roman" w:hAnsi="Times New Roman"/>
                <w:color w:val="000000" w:themeColor="text1"/>
                <w:lang w:val="en-US"/>
              </w:rPr>
              <w:t>0</w:t>
            </w:r>
          </w:p>
        </w:tc>
        <w:tc>
          <w:tcPr>
            <w:tcW w:w="624" w:type="dxa"/>
          </w:tcPr>
          <w:p w:rsidR="006319BC" w:rsidRPr="006A13B0" w:rsidRDefault="006319BC" w:rsidP="006319BC">
            <w:pPr>
              <w:widowControl w:val="0"/>
              <w:autoSpaceDE w:val="0"/>
              <w:autoSpaceDN w:val="0"/>
              <w:spacing w:after="0" w:line="240" w:lineRule="auto"/>
              <w:rPr>
                <w:rFonts w:ascii="Times New Roman" w:hAnsi="Times New Roman"/>
                <w:color w:val="000000" w:themeColor="text1"/>
              </w:rPr>
            </w:pPr>
            <w:r w:rsidRPr="006A13B0">
              <w:rPr>
                <w:rFonts w:ascii="Times New Roman" w:hAnsi="Times New Roman"/>
                <w:color w:val="000000" w:themeColor="text1"/>
              </w:rPr>
              <w:t>2024</w:t>
            </w:r>
          </w:p>
        </w:tc>
        <w:tc>
          <w:tcPr>
            <w:tcW w:w="811" w:type="dxa"/>
          </w:tcPr>
          <w:p w:rsidR="006319BC" w:rsidRPr="006A13B0" w:rsidRDefault="006319BC" w:rsidP="006319BC">
            <w:pPr>
              <w:rPr>
                <w:rFonts w:ascii="Times New Roman" w:hAnsi="Times New Roman"/>
                <w:lang w:val="en-US"/>
              </w:rPr>
            </w:pPr>
            <w:r w:rsidRPr="006A13B0">
              <w:rPr>
                <w:rFonts w:ascii="Times New Roman" w:hAnsi="Times New Roman"/>
                <w:lang w:val="en-US"/>
              </w:rPr>
              <w:t>1</w:t>
            </w:r>
          </w:p>
        </w:tc>
        <w:tc>
          <w:tcPr>
            <w:tcW w:w="851" w:type="dxa"/>
          </w:tcPr>
          <w:p w:rsidR="006319BC" w:rsidRPr="006A13B0" w:rsidRDefault="006319BC" w:rsidP="006319BC">
            <w:pPr>
              <w:rPr>
                <w:rFonts w:ascii="Times New Roman" w:hAnsi="Times New Roman"/>
                <w:lang w:val="en-US"/>
              </w:rPr>
            </w:pPr>
            <w:r w:rsidRPr="006A13B0">
              <w:rPr>
                <w:rFonts w:ascii="Times New Roman" w:hAnsi="Times New Roman"/>
                <w:lang w:val="en-US"/>
              </w:rPr>
              <w:t>1</w:t>
            </w:r>
          </w:p>
        </w:tc>
        <w:tc>
          <w:tcPr>
            <w:tcW w:w="709" w:type="dxa"/>
          </w:tcPr>
          <w:p w:rsidR="006319BC" w:rsidRPr="006A13B0" w:rsidRDefault="006319BC" w:rsidP="006319BC">
            <w:pPr>
              <w:rPr>
                <w:rFonts w:ascii="Times New Roman" w:hAnsi="Times New Roman"/>
                <w:lang w:val="en-US"/>
              </w:rPr>
            </w:pPr>
            <w:r w:rsidRPr="006A13B0">
              <w:rPr>
                <w:rFonts w:ascii="Times New Roman" w:hAnsi="Times New Roman"/>
                <w:lang w:val="en-US"/>
              </w:rPr>
              <w:t>1</w:t>
            </w:r>
          </w:p>
        </w:tc>
        <w:tc>
          <w:tcPr>
            <w:tcW w:w="851" w:type="dxa"/>
          </w:tcPr>
          <w:p w:rsidR="006319BC" w:rsidRPr="006A13B0" w:rsidRDefault="006319BC" w:rsidP="006319BC">
            <w:pPr>
              <w:rPr>
                <w:rFonts w:ascii="Times New Roman" w:hAnsi="Times New Roman"/>
                <w:lang w:val="en-US"/>
              </w:rPr>
            </w:pPr>
            <w:r w:rsidRPr="006A13B0">
              <w:rPr>
                <w:rFonts w:ascii="Times New Roman" w:hAnsi="Times New Roman"/>
                <w:lang w:val="en-US"/>
              </w:rPr>
              <w:t>1</w:t>
            </w:r>
          </w:p>
        </w:tc>
        <w:tc>
          <w:tcPr>
            <w:tcW w:w="709" w:type="dxa"/>
          </w:tcPr>
          <w:p w:rsidR="006319BC" w:rsidRPr="006A13B0" w:rsidRDefault="006319BC" w:rsidP="006319BC">
            <w:pPr>
              <w:rPr>
                <w:rFonts w:ascii="Times New Roman" w:hAnsi="Times New Roman"/>
                <w:lang w:val="en-US"/>
              </w:rPr>
            </w:pPr>
            <w:r w:rsidRPr="006A13B0">
              <w:rPr>
                <w:rFonts w:ascii="Times New Roman" w:hAnsi="Times New Roman"/>
                <w:lang w:val="en-US"/>
              </w:rPr>
              <w:t>1</w:t>
            </w:r>
          </w:p>
        </w:tc>
        <w:tc>
          <w:tcPr>
            <w:tcW w:w="823" w:type="dxa"/>
            <w:gridSpan w:val="2"/>
          </w:tcPr>
          <w:p w:rsidR="006319BC" w:rsidRPr="006A13B0" w:rsidRDefault="006319BC" w:rsidP="006319BC">
            <w:pPr>
              <w:rPr>
                <w:rFonts w:ascii="Times New Roman" w:hAnsi="Times New Roman"/>
                <w:lang w:val="en-US"/>
              </w:rPr>
            </w:pPr>
            <w:r w:rsidRPr="006A13B0">
              <w:rPr>
                <w:rFonts w:ascii="Times New Roman" w:hAnsi="Times New Roman"/>
                <w:lang w:val="en-US"/>
              </w:rPr>
              <w:t>1</w:t>
            </w:r>
          </w:p>
        </w:tc>
        <w:tc>
          <w:tcPr>
            <w:tcW w:w="2296" w:type="dxa"/>
          </w:tcPr>
          <w:p w:rsidR="006319BC" w:rsidRPr="006A13B0" w:rsidRDefault="00CC2C81" w:rsidP="006319BC">
            <w:pPr>
              <w:widowControl w:val="0"/>
              <w:autoSpaceDE w:val="0"/>
              <w:autoSpaceDN w:val="0"/>
              <w:spacing w:after="0" w:line="240" w:lineRule="auto"/>
              <w:jc w:val="center"/>
              <w:rPr>
                <w:rFonts w:ascii="Times New Roman" w:hAnsi="Times New Roman"/>
                <w:color w:val="000000" w:themeColor="text1"/>
              </w:rPr>
            </w:pPr>
            <w:r w:rsidRPr="006A13B0">
              <w:rPr>
                <w:rFonts w:ascii="Times New Roman" w:eastAsiaTheme="minorEastAsia" w:hAnsi="Times New Roman"/>
                <w:lang w:eastAsia="ru-RU"/>
              </w:rPr>
              <w:t>Отдел сельского х</w:t>
            </w:r>
            <w:r w:rsidR="006319BC" w:rsidRPr="006A13B0">
              <w:rPr>
                <w:rFonts w:ascii="Times New Roman" w:eastAsiaTheme="minorEastAsia" w:hAnsi="Times New Roman"/>
                <w:lang w:eastAsia="ru-RU"/>
              </w:rPr>
              <w:t>озяйства и экологии администрации Моргаушского муниципального округа</w:t>
            </w:r>
          </w:p>
        </w:tc>
        <w:tc>
          <w:tcPr>
            <w:tcW w:w="1701" w:type="dxa"/>
          </w:tcPr>
          <w:p w:rsidR="006319BC" w:rsidRPr="006A13B0" w:rsidRDefault="006319BC" w:rsidP="006319BC">
            <w:pPr>
              <w:widowControl w:val="0"/>
              <w:autoSpaceDE w:val="0"/>
              <w:autoSpaceDN w:val="0"/>
              <w:spacing w:after="0" w:line="240" w:lineRule="auto"/>
              <w:jc w:val="center"/>
              <w:rPr>
                <w:rFonts w:ascii="Times New Roman" w:hAnsi="Times New Roman"/>
                <w:color w:val="000000" w:themeColor="text1"/>
              </w:rPr>
            </w:pPr>
            <w:r w:rsidRPr="006A13B0">
              <w:rPr>
                <w:rFonts w:ascii="Times New Roman" w:hAnsi="Times New Roman"/>
              </w:rPr>
              <w:t>официальный сайт Моргаушского муниципального округа Чувашской Республики</w:t>
            </w:r>
          </w:p>
        </w:tc>
      </w:tr>
      <w:tr w:rsidR="006319BC" w:rsidRPr="00CC2C81" w:rsidTr="006A13B0">
        <w:trPr>
          <w:trHeight w:val="1197"/>
        </w:trPr>
        <w:tc>
          <w:tcPr>
            <w:tcW w:w="567" w:type="dxa"/>
          </w:tcPr>
          <w:p w:rsidR="006319BC" w:rsidRPr="006A13B0" w:rsidRDefault="006319BC" w:rsidP="006319BC">
            <w:pPr>
              <w:widowControl w:val="0"/>
              <w:autoSpaceDE w:val="0"/>
              <w:autoSpaceDN w:val="0"/>
              <w:spacing w:after="0" w:line="240" w:lineRule="auto"/>
              <w:rPr>
                <w:rFonts w:ascii="Times New Roman" w:hAnsi="Times New Roman"/>
                <w:b/>
              </w:rPr>
            </w:pPr>
            <w:r w:rsidRPr="006A13B0">
              <w:rPr>
                <w:rFonts w:ascii="Times New Roman" w:hAnsi="Times New Roman"/>
                <w:b/>
              </w:rPr>
              <w:lastRenderedPageBreak/>
              <w:t>2.</w:t>
            </w:r>
          </w:p>
        </w:tc>
        <w:tc>
          <w:tcPr>
            <w:tcW w:w="14885" w:type="dxa"/>
            <w:gridSpan w:val="17"/>
          </w:tcPr>
          <w:p w:rsidR="006319BC" w:rsidRPr="006A13B0" w:rsidRDefault="006319BC" w:rsidP="006319BC">
            <w:pPr>
              <w:widowControl w:val="0"/>
              <w:autoSpaceDE w:val="0"/>
              <w:autoSpaceDN w:val="0"/>
              <w:spacing w:after="0" w:line="240" w:lineRule="auto"/>
              <w:rPr>
                <w:rFonts w:ascii="Times New Roman" w:hAnsi="Times New Roman"/>
                <w:b/>
              </w:rPr>
            </w:pPr>
            <w:r w:rsidRPr="006A13B0">
              <w:rPr>
                <w:rFonts w:ascii="Times New Roman" w:hAnsi="Times New Roman"/>
                <w:b/>
              </w:rPr>
              <w:t>Задача "Обеспечение приоритета сохранения жизни и здоровья работников"</w:t>
            </w:r>
          </w:p>
        </w:tc>
      </w:tr>
      <w:tr w:rsidR="006319BC" w:rsidRPr="00CC2C81" w:rsidTr="006319BC">
        <w:trPr>
          <w:trHeight w:val="2940"/>
        </w:trPr>
        <w:tc>
          <w:tcPr>
            <w:tcW w:w="567" w:type="dxa"/>
          </w:tcPr>
          <w:p w:rsidR="006319BC" w:rsidRPr="006A13B0" w:rsidRDefault="006319BC" w:rsidP="006319BC">
            <w:pPr>
              <w:widowControl w:val="0"/>
              <w:autoSpaceDE w:val="0"/>
              <w:autoSpaceDN w:val="0"/>
              <w:spacing w:after="0" w:line="240" w:lineRule="auto"/>
              <w:rPr>
                <w:rFonts w:ascii="Times New Roman" w:hAnsi="Times New Roman"/>
              </w:rPr>
            </w:pPr>
            <w:r w:rsidRPr="006A13B0">
              <w:rPr>
                <w:rFonts w:ascii="Times New Roman" w:hAnsi="Times New Roman"/>
              </w:rPr>
              <w:t>2.1</w:t>
            </w:r>
          </w:p>
        </w:tc>
        <w:tc>
          <w:tcPr>
            <w:tcW w:w="1692" w:type="dxa"/>
          </w:tcPr>
          <w:p w:rsidR="006319BC" w:rsidRPr="006A13B0" w:rsidRDefault="006319BC" w:rsidP="006319BC">
            <w:pPr>
              <w:spacing w:line="230" w:lineRule="auto"/>
              <w:jc w:val="both"/>
              <w:rPr>
                <w:rFonts w:ascii="Times New Roman" w:hAnsi="Times New Roman"/>
              </w:rPr>
            </w:pPr>
            <w:r w:rsidRPr="006A13B0">
              <w:rPr>
                <w:rFonts w:ascii="Times New Roman" w:hAnsi="Times New Roman"/>
              </w:rPr>
              <w:t>Количество дней временной нетрудоспособности в связи с несчастным случаем на производстве в расчете на 1 пострадавшего</w:t>
            </w:r>
          </w:p>
        </w:tc>
        <w:tc>
          <w:tcPr>
            <w:tcW w:w="1153" w:type="dxa"/>
            <w:gridSpan w:val="3"/>
          </w:tcPr>
          <w:p w:rsidR="006319BC" w:rsidRPr="006A13B0" w:rsidRDefault="006319BC" w:rsidP="006319BC">
            <w:pPr>
              <w:widowControl w:val="0"/>
              <w:autoSpaceDE w:val="0"/>
              <w:autoSpaceDN w:val="0"/>
              <w:spacing w:after="0" w:line="240" w:lineRule="auto"/>
              <w:jc w:val="center"/>
              <w:rPr>
                <w:rFonts w:ascii="Times New Roman" w:hAnsi="Times New Roman"/>
                <w:color w:val="000000" w:themeColor="text1"/>
              </w:rPr>
            </w:pPr>
            <w:r w:rsidRPr="006A13B0">
              <w:rPr>
                <w:rFonts w:ascii="Times New Roman" w:hAnsi="Times New Roman"/>
                <w:color w:val="000000" w:themeColor="text1"/>
              </w:rPr>
              <w:t>МП</w:t>
            </w:r>
          </w:p>
        </w:tc>
        <w:tc>
          <w:tcPr>
            <w:tcW w:w="964" w:type="dxa"/>
          </w:tcPr>
          <w:p w:rsidR="006319BC" w:rsidRPr="006A13B0" w:rsidRDefault="006319BC" w:rsidP="006319BC">
            <w:pPr>
              <w:widowControl w:val="0"/>
              <w:autoSpaceDE w:val="0"/>
              <w:autoSpaceDN w:val="0"/>
              <w:spacing w:after="0" w:line="240" w:lineRule="auto"/>
              <w:rPr>
                <w:rFonts w:ascii="Times New Roman" w:hAnsi="Times New Roman"/>
                <w:color w:val="000000" w:themeColor="text1"/>
              </w:rPr>
            </w:pPr>
            <w:r w:rsidRPr="006A13B0">
              <w:rPr>
                <w:rFonts w:ascii="Times New Roman" w:hAnsi="Times New Roman"/>
                <w:color w:val="000000" w:themeColor="text1"/>
              </w:rPr>
              <w:t>-</w:t>
            </w:r>
          </w:p>
        </w:tc>
        <w:tc>
          <w:tcPr>
            <w:tcW w:w="907" w:type="dxa"/>
          </w:tcPr>
          <w:p w:rsidR="006319BC" w:rsidRPr="006A13B0" w:rsidRDefault="006319BC" w:rsidP="006319BC">
            <w:pPr>
              <w:widowControl w:val="0"/>
              <w:autoSpaceDE w:val="0"/>
              <w:autoSpaceDN w:val="0"/>
              <w:spacing w:after="0" w:line="240" w:lineRule="auto"/>
              <w:rPr>
                <w:rFonts w:ascii="Times New Roman" w:hAnsi="Times New Roman"/>
                <w:color w:val="000000" w:themeColor="text1"/>
              </w:rPr>
            </w:pPr>
            <w:r w:rsidRPr="006A13B0">
              <w:rPr>
                <w:rFonts w:ascii="Times New Roman" w:hAnsi="Times New Roman"/>
                <w:color w:val="000000" w:themeColor="text1"/>
              </w:rPr>
              <w:t>дней</w:t>
            </w:r>
          </w:p>
        </w:tc>
        <w:tc>
          <w:tcPr>
            <w:tcW w:w="794" w:type="dxa"/>
          </w:tcPr>
          <w:p w:rsidR="006319BC" w:rsidRPr="006A13B0" w:rsidRDefault="006319BC" w:rsidP="006319BC">
            <w:pPr>
              <w:widowControl w:val="0"/>
              <w:autoSpaceDE w:val="0"/>
              <w:autoSpaceDN w:val="0"/>
              <w:spacing w:after="0" w:line="240" w:lineRule="auto"/>
              <w:jc w:val="center"/>
              <w:rPr>
                <w:rFonts w:ascii="Times New Roman" w:hAnsi="Times New Roman"/>
                <w:color w:val="000000" w:themeColor="text1"/>
              </w:rPr>
            </w:pPr>
            <w:r w:rsidRPr="006A13B0">
              <w:rPr>
                <w:rFonts w:ascii="Times New Roman" w:hAnsi="Times New Roman"/>
                <w:color w:val="000000" w:themeColor="text1"/>
              </w:rPr>
              <w:t>0</w:t>
            </w:r>
          </w:p>
        </w:tc>
        <w:tc>
          <w:tcPr>
            <w:tcW w:w="624" w:type="dxa"/>
          </w:tcPr>
          <w:p w:rsidR="006319BC" w:rsidRPr="006A13B0" w:rsidRDefault="006319BC" w:rsidP="006319BC">
            <w:pPr>
              <w:widowControl w:val="0"/>
              <w:autoSpaceDE w:val="0"/>
              <w:autoSpaceDN w:val="0"/>
              <w:spacing w:after="0" w:line="240" w:lineRule="auto"/>
              <w:rPr>
                <w:rFonts w:ascii="Times New Roman" w:hAnsi="Times New Roman"/>
                <w:color w:val="000000" w:themeColor="text1"/>
              </w:rPr>
            </w:pPr>
            <w:r w:rsidRPr="006A13B0">
              <w:rPr>
                <w:rFonts w:ascii="Times New Roman" w:hAnsi="Times New Roman"/>
                <w:color w:val="000000" w:themeColor="text1"/>
              </w:rPr>
              <w:t>2024</w:t>
            </w:r>
          </w:p>
        </w:tc>
        <w:tc>
          <w:tcPr>
            <w:tcW w:w="811" w:type="dxa"/>
          </w:tcPr>
          <w:p w:rsidR="006319BC" w:rsidRPr="006A13B0" w:rsidRDefault="006319BC" w:rsidP="006319BC">
            <w:pPr>
              <w:pStyle w:val="ConsPlusNormal"/>
              <w:jc w:val="center"/>
              <w:rPr>
                <w:rFonts w:ascii="Times New Roman" w:hAnsi="Times New Roman" w:cs="Times New Roman"/>
                <w:szCs w:val="22"/>
              </w:rPr>
            </w:pPr>
            <w:r w:rsidRPr="006A13B0">
              <w:rPr>
                <w:rFonts w:ascii="Times New Roman" w:hAnsi="Times New Roman" w:cs="Times New Roman"/>
                <w:szCs w:val="22"/>
              </w:rPr>
              <w:t>45,3</w:t>
            </w:r>
          </w:p>
        </w:tc>
        <w:tc>
          <w:tcPr>
            <w:tcW w:w="851" w:type="dxa"/>
          </w:tcPr>
          <w:p w:rsidR="006319BC" w:rsidRPr="006A13B0" w:rsidRDefault="006319BC" w:rsidP="006319BC">
            <w:pPr>
              <w:pStyle w:val="ConsPlusNormal"/>
              <w:jc w:val="center"/>
              <w:rPr>
                <w:rFonts w:ascii="Times New Roman" w:hAnsi="Times New Roman" w:cs="Times New Roman"/>
                <w:szCs w:val="22"/>
              </w:rPr>
            </w:pPr>
            <w:r w:rsidRPr="006A13B0">
              <w:rPr>
                <w:rFonts w:ascii="Times New Roman" w:hAnsi="Times New Roman" w:cs="Times New Roman"/>
                <w:szCs w:val="22"/>
              </w:rPr>
              <w:t>45,3</w:t>
            </w:r>
          </w:p>
        </w:tc>
        <w:tc>
          <w:tcPr>
            <w:tcW w:w="709" w:type="dxa"/>
          </w:tcPr>
          <w:p w:rsidR="006319BC" w:rsidRPr="006A13B0" w:rsidRDefault="006319BC" w:rsidP="006319BC">
            <w:pPr>
              <w:pStyle w:val="ConsPlusNormal"/>
              <w:jc w:val="center"/>
              <w:rPr>
                <w:rFonts w:ascii="Times New Roman" w:hAnsi="Times New Roman" w:cs="Times New Roman"/>
                <w:szCs w:val="22"/>
              </w:rPr>
            </w:pPr>
            <w:r w:rsidRPr="006A13B0">
              <w:rPr>
                <w:rFonts w:ascii="Times New Roman" w:hAnsi="Times New Roman" w:cs="Times New Roman"/>
                <w:szCs w:val="22"/>
              </w:rPr>
              <w:t>45,3</w:t>
            </w:r>
          </w:p>
        </w:tc>
        <w:tc>
          <w:tcPr>
            <w:tcW w:w="851" w:type="dxa"/>
          </w:tcPr>
          <w:p w:rsidR="006319BC" w:rsidRPr="006A13B0" w:rsidRDefault="006319BC" w:rsidP="006319BC">
            <w:pPr>
              <w:pStyle w:val="ConsPlusNormal"/>
              <w:jc w:val="center"/>
              <w:rPr>
                <w:rFonts w:ascii="Times New Roman" w:hAnsi="Times New Roman" w:cs="Times New Roman"/>
                <w:szCs w:val="22"/>
              </w:rPr>
            </w:pPr>
            <w:r w:rsidRPr="006A13B0">
              <w:rPr>
                <w:rFonts w:ascii="Times New Roman" w:hAnsi="Times New Roman" w:cs="Times New Roman"/>
                <w:szCs w:val="22"/>
              </w:rPr>
              <w:t>45,3</w:t>
            </w:r>
          </w:p>
        </w:tc>
        <w:tc>
          <w:tcPr>
            <w:tcW w:w="709" w:type="dxa"/>
          </w:tcPr>
          <w:p w:rsidR="006319BC" w:rsidRPr="006A13B0" w:rsidRDefault="006319BC" w:rsidP="006319BC">
            <w:pPr>
              <w:pStyle w:val="ConsPlusNormal"/>
              <w:jc w:val="center"/>
              <w:rPr>
                <w:rFonts w:ascii="Times New Roman" w:hAnsi="Times New Roman" w:cs="Times New Roman"/>
                <w:szCs w:val="22"/>
              </w:rPr>
            </w:pPr>
            <w:r w:rsidRPr="006A13B0">
              <w:rPr>
                <w:rFonts w:ascii="Times New Roman" w:hAnsi="Times New Roman" w:cs="Times New Roman"/>
                <w:szCs w:val="22"/>
              </w:rPr>
              <w:t>45,3</w:t>
            </w:r>
          </w:p>
        </w:tc>
        <w:tc>
          <w:tcPr>
            <w:tcW w:w="823" w:type="dxa"/>
            <w:gridSpan w:val="2"/>
          </w:tcPr>
          <w:p w:rsidR="006319BC" w:rsidRPr="006A13B0" w:rsidRDefault="006319BC" w:rsidP="006319BC">
            <w:pPr>
              <w:pStyle w:val="ConsPlusNormal"/>
              <w:jc w:val="center"/>
              <w:rPr>
                <w:rFonts w:ascii="Times New Roman" w:hAnsi="Times New Roman" w:cs="Times New Roman"/>
                <w:szCs w:val="22"/>
              </w:rPr>
            </w:pPr>
            <w:r w:rsidRPr="006A13B0">
              <w:rPr>
                <w:rFonts w:ascii="Times New Roman" w:hAnsi="Times New Roman" w:cs="Times New Roman"/>
                <w:szCs w:val="22"/>
              </w:rPr>
              <w:t>45,3</w:t>
            </w:r>
          </w:p>
        </w:tc>
        <w:tc>
          <w:tcPr>
            <w:tcW w:w="2296" w:type="dxa"/>
          </w:tcPr>
          <w:p w:rsidR="006319BC" w:rsidRPr="006A13B0" w:rsidRDefault="00CC2C81" w:rsidP="006319BC">
            <w:pPr>
              <w:rPr>
                <w:rFonts w:ascii="Times New Roman" w:hAnsi="Times New Roman"/>
              </w:rPr>
            </w:pPr>
            <w:r w:rsidRPr="006A13B0">
              <w:rPr>
                <w:rFonts w:ascii="Times New Roman" w:hAnsi="Times New Roman"/>
              </w:rPr>
              <w:t>Отдел сельского х</w:t>
            </w:r>
            <w:r w:rsidR="006319BC" w:rsidRPr="006A13B0">
              <w:rPr>
                <w:rFonts w:ascii="Times New Roman" w:hAnsi="Times New Roman"/>
              </w:rPr>
              <w:t>озяйства и экологии администрации Моргаушского муниципального округа</w:t>
            </w:r>
          </w:p>
        </w:tc>
        <w:tc>
          <w:tcPr>
            <w:tcW w:w="1701" w:type="dxa"/>
          </w:tcPr>
          <w:p w:rsidR="006319BC" w:rsidRPr="006A13B0" w:rsidRDefault="006319BC" w:rsidP="006319BC">
            <w:pPr>
              <w:rPr>
                <w:rFonts w:ascii="Times New Roman" w:hAnsi="Times New Roman"/>
              </w:rPr>
            </w:pPr>
            <w:r w:rsidRPr="006A13B0">
              <w:rPr>
                <w:rFonts w:ascii="Times New Roman" w:hAnsi="Times New Roman"/>
              </w:rPr>
              <w:t>официальный сайт Моргаушского муниципального округа Чувашской Республики</w:t>
            </w:r>
          </w:p>
        </w:tc>
      </w:tr>
    </w:tbl>
    <w:p w:rsidR="006319BC" w:rsidRPr="00CC2C81" w:rsidRDefault="006319BC" w:rsidP="006319BC">
      <w:pPr>
        <w:widowControl w:val="0"/>
        <w:autoSpaceDE w:val="0"/>
        <w:autoSpaceDN w:val="0"/>
        <w:spacing w:before="120" w:after="0"/>
        <w:jc w:val="center"/>
        <w:outlineLvl w:val="3"/>
        <w:rPr>
          <w:rFonts w:ascii="Times New Roman" w:hAnsi="Times New Roman"/>
          <w:sz w:val="24"/>
          <w:szCs w:val="24"/>
        </w:rPr>
      </w:pPr>
    </w:p>
    <w:p w:rsidR="00FE2351" w:rsidRPr="00CC2C81" w:rsidRDefault="006319BC" w:rsidP="00FE2351">
      <w:pPr>
        <w:widowControl w:val="0"/>
        <w:autoSpaceDE w:val="0"/>
        <w:autoSpaceDN w:val="0"/>
        <w:spacing w:after="0"/>
        <w:jc w:val="center"/>
        <w:rPr>
          <w:rFonts w:ascii="Times New Roman" w:eastAsiaTheme="minorEastAsia" w:hAnsi="Times New Roman"/>
          <w:b/>
          <w:sz w:val="24"/>
          <w:szCs w:val="24"/>
          <w:lang w:eastAsia="ru-RU"/>
        </w:rPr>
      </w:pPr>
      <w:r w:rsidRPr="00CC2C81">
        <w:rPr>
          <w:rFonts w:ascii="Times New Roman" w:hAnsi="Times New Roman"/>
          <w:sz w:val="24"/>
          <w:szCs w:val="24"/>
        </w:rPr>
        <w:t>3</w:t>
      </w:r>
      <w:r w:rsidRPr="00CC2C81">
        <w:rPr>
          <w:rFonts w:ascii="Times New Roman" w:hAnsi="Times New Roman"/>
          <w:b/>
          <w:sz w:val="24"/>
          <w:szCs w:val="24"/>
        </w:rPr>
        <w:t>. Перечень мероприятий (результатов) комплекса процессных мероприятий</w:t>
      </w:r>
      <w:r w:rsidR="00FE2351" w:rsidRPr="00CC2C81">
        <w:rPr>
          <w:rFonts w:ascii="Times New Roman" w:eastAsiaTheme="minorEastAsia" w:hAnsi="Times New Roman"/>
          <w:b/>
          <w:sz w:val="24"/>
          <w:szCs w:val="24"/>
          <w:lang w:eastAsia="ru-RU"/>
        </w:rPr>
        <w:t xml:space="preserve"> Комплекса процессных мероприятий </w:t>
      </w:r>
    </w:p>
    <w:p w:rsidR="006319BC" w:rsidRPr="00CC2C81" w:rsidRDefault="00FE2351" w:rsidP="006A13B0">
      <w:pPr>
        <w:widowControl w:val="0"/>
        <w:autoSpaceDE w:val="0"/>
        <w:autoSpaceDN w:val="0"/>
        <w:jc w:val="center"/>
        <w:outlineLvl w:val="2"/>
        <w:rPr>
          <w:rFonts w:ascii="Times New Roman" w:hAnsi="Times New Roman"/>
          <w:sz w:val="24"/>
          <w:szCs w:val="24"/>
        </w:rPr>
      </w:pPr>
      <w:r w:rsidRPr="00CC2C81">
        <w:rPr>
          <w:rFonts w:ascii="Times New Roman" w:hAnsi="Times New Roman"/>
          <w:b/>
          <w:sz w:val="24"/>
          <w:szCs w:val="24"/>
        </w:rPr>
        <w:t>"Безопасный труд"</w:t>
      </w:r>
    </w:p>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127"/>
        <w:gridCol w:w="1417"/>
        <w:gridCol w:w="2905"/>
        <w:gridCol w:w="1155"/>
        <w:gridCol w:w="901"/>
        <w:gridCol w:w="840"/>
        <w:gridCol w:w="784"/>
        <w:gridCol w:w="786"/>
        <w:gridCol w:w="840"/>
        <w:gridCol w:w="840"/>
        <w:gridCol w:w="840"/>
        <w:gridCol w:w="840"/>
      </w:tblGrid>
      <w:tr w:rsidR="006319BC" w:rsidRPr="00CC2C81" w:rsidTr="006319BC">
        <w:tc>
          <w:tcPr>
            <w:tcW w:w="567" w:type="dxa"/>
            <w:vMerge w:val="restart"/>
            <w:tcBorders>
              <w:top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 xml:space="preserve">N </w:t>
            </w:r>
            <w:proofErr w:type="spellStart"/>
            <w:r w:rsidRPr="00CC2C81">
              <w:rPr>
                <w:rFonts w:ascii="Times New Roman" w:hAnsi="Times New Roman" w:cs="Times New Roman"/>
              </w:rPr>
              <w:t>пп</w:t>
            </w:r>
            <w:proofErr w:type="spellEnd"/>
          </w:p>
        </w:tc>
        <w:tc>
          <w:tcPr>
            <w:tcW w:w="2127" w:type="dxa"/>
            <w:vMerge w:val="restart"/>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 xml:space="preserve">Единица измерения (по </w:t>
            </w:r>
            <w:hyperlink r:id="rId27" w:history="1">
              <w:r w:rsidRPr="00CC2C81">
                <w:rPr>
                  <w:rStyle w:val="afc"/>
                  <w:rFonts w:ascii="Times New Roman" w:hAnsi="Times New Roman" w:cs="Times New Roman"/>
                </w:rPr>
                <w:t>ОКЕИ</w:t>
              </w:r>
            </w:hyperlink>
            <w:r w:rsidRPr="00CC2C81">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Значение мероприятия (результата) по годам</w:t>
            </w:r>
          </w:p>
        </w:tc>
      </w:tr>
      <w:tr w:rsidR="006319BC" w:rsidRPr="00CC2C81" w:rsidTr="006319BC">
        <w:tc>
          <w:tcPr>
            <w:tcW w:w="567" w:type="dxa"/>
            <w:vMerge/>
            <w:tcBorders>
              <w:top w:val="single" w:sz="4" w:space="0" w:color="auto"/>
              <w:bottom w:val="single" w:sz="4" w:space="0" w:color="auto"/>
              <w:right w:val="single" w:sz="4" w:space="0" w:color="auto"/>
            </w:tcBorders>
          </w:tcPr>
          <w:p w:rsidR="006319BC" w:rsidRPr="00CC2C81" w:rsidRDefault="006319BC" w:rsidP="006319BC">
            <w:pPr>
              <w:pStyle w:val="ae"/>
              <w:rPr>
                <w:rFonts w:ascii="Times New Roman" w:hAnsi="Times New Roman" w:cs="Times New Roman"/>
              </w:rPr>
            </w:pPr>
          </w:p>
        </w:tc>
        <w:tc>
          <w:tcPr>
            <w:tcW w:w="2127" w:type="dxa"/>
            <w:vMerge/>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2028</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2029-2030</w:t>
            </w:r>
          </w:p>
        </w:tc>
        <w:tc>
          <w:tcPr>
            <w:tcW w:w="840" w:type="dxa"/>
            <w:tcBorders>
              <w:top w:val="single" w:sz="4" w:space="0" w:color="auto"/>
              <w:left w:val="single" w:sz="4" w:space="0" w:color="auto"/>
              <w:bottom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2031-2035</w:t>
            </w:r>
          </w:p>
        </w:tc>
      </w:tr>
      <w:tr w:rsidR="006319BC" w:rsidRPr="00CC2C81" w:rsidTr="006319BC">
        <w:tc>
          <w:tcPr>
            <w:tcW w:w="567" w:type="dxa"/>
            <w:tcBorders>
              <w:top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rsidR="006319BC" w:rsidRPr="00CC2C81" w:rsidRDefault="006319BC" w:rsidP="006319BC">
            <w:pPr>
              <w:pStyle w:val="ae"/>
              <w:jc w:val="center"/>
              <w:rPr>
                <w:rFonts w:ascii="Times New Roman" w:hAnsi="Times New Roman" w:cs="Times New Roman"/>
              </w:rPr>
            </w:pPr>
            <w:r w:rsidRPr="00CC2C81">
              <w:rPr>
                <w:rFonts w:ascii="Times New Roman" w:hAnsi="Times New Roman" w:cs="Times New Roman"/>
              </w:rPr>
              <w:t>13</w:t>
            </w:r>
          </w:p>
        </w:tc>
      </w:tr>
      <w:tr w:rsidR="006319BC" w:rsidRPr="006A13B0" w:rsidTr="006319BC">
        <w:tc>
          <w:tcPr>
            <w:tcW w:w="567" w:type="dxa"/>
            <w:tcBorders>
              <w:top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1.</w:t>
            </w:r>
          </w:p>
        </w:tc>
        <w:tc>
          <w:tcPr>
            <w:tcW w:w="14275" w:type="dxa"/>
            <w:gridSpan w:val="12"/>
            <w:tcBorders>
              <w:top w:val="single" w:sz="4" w:space="0" w:color="auto"/>
              <w:bottom w:val="single" w:sz="4" w:space="0" w:color="auto"/>
            </w:tcBorders>
          </w:tcPr>
          <w:p w:rsidR="006319BC" w:rsidRPr="006A13B0" w:rsidRDefault="006319BC" w:rsidP="006319BC">
            <w:pPr>
              <w:widowControl w:val="0"/>
              <w:autoSpaceDE w:val="0"/>
              <w:autoSpaceDN w:val="0"/>
              <w:spacing w:after="0" w:line="240" w:lineRule="auto"/>
              <w:jc w:val="both"/>
              <w:rPr>
                <w:rFonts w:ascii="Times New Roman" w:hAnsi="Times New Roman"/>
                <w:b/>
              </w:rPr>
            </w:pPr>
            <w:r w:rsidRPr="006A13B0">
              <w:rPr>
                <w:rFonts w:ascii="Times New Roman" w:hAnsi="Times New Roman"/>
              </w:rPr>
              <w:t>Задача 1 "Информационное обеспечение и пропаганда охраны труда"</w:t>
            </w:r>
          </w:p>
        </w:tc>
      </w:tr>
      <w:tr w:rsidR="006319BC" w:rsidRPr="006A13B0" w:rsidTr="006319BC">
        <w:tc>
          <w:tcPr>
            <w:tcW w:w="567" w:type="dxa"/>
            <w:tcBorders>
              <w:top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1.1.</w:t>
            </w:r>
          </w:p>
        </w:tc>
        <w:tc>
          <w:tcPr>
            <w:tcW w:w="2127"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 xml:space="preserve">Организация и проведение конкурсов, конференций и </w:t>
            </w:r>
            <w:r w:rsidRPr="006A13B0">
              <w:rPr>
                <w:rFonts w:ascii="Times New Roman" w:hAnsi="Times New Roman" w:cs="Times New Roman"/>
                <w:szCs w:val="22"/>
              </w:rPr>
              <w:lastRenderedPageBreak/>
              <w:t>иных мероприятий, направленных на улучшение условий труда</w:t>
            </w:r>
          </w:p>
        </w:tc>
        <w:tc>
          <w:tcPr>
            <w:tcW w:w="1417"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 xml:space="preserve">пропаганда охраны труда, привлечение внимания общественности к проблемам охраны труда, </w:t>
            </w:r>
            <w:r w:rsidRPr="006A13B0">
              <w:rPr>
                <w:rFonts w:ascii="Times New Roman" w:hAnsi="Times New Roman" w:cs="Times New Roman"/>
                <w:szCs w:val="22"/>
              </w:rPr>
              <w:lastRenderedPageBreak/>
              <w:t>производственного травматизма, повышение компетенции работодателей в сфере охраны труда</w:t>
            </w:r>
          </w:p>
        </w:tc>
        <w:tc>
          <w:tcPr>
            <w:tcW w:w="1155"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f"/>
              <w:rPr>
                <w:rFonts w:ascii="Times New Roman" w:hAnsi="Times New Roman" w:cs="Times New Roman"/>
                <w:sz w:val="22"/>
                <w:szCs w:val="22"/>
              </w:rPr>
            </w:pPr>
            <w:r w:rsidRPr="006A13B0">
              <w:rPr>
                <w:rFonts w:ascii="Times New Roman" w:hAnsi="Times New Roman" w:cs="Times New Roman"/>
                <w:sz w:val="22"/>
                <w:szCs w:val="22"/>
              </w:rPr>
              <w:lastRenderedPageBreak/>
              <w:t>человек</w:t>
            </w:r>
          </w:p>
        </w:tc>
        <w:tc>
          <w:tcPr>
            <w:tcW w:w="901"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50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50</w:t>
            </w:r>
          </w:p>
        </w:tc>
        <w:tc>
          <w:tcPr>
            <w:tcW w:w="786"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50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50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50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50</w:t>
            </w:r>
          </w:p>
        </w:tc>
        <w:tc>
          <w:tcPr>
            <w:tcW w:w="840" w:type="dxa"/>
            <w:tcBorders>
              <w:top w:val="single" w:sz="4" w:space="0" w:color="auto"/>
              <w:left w:val="single" w:sz="4" w:space="0" w:color="auto"/>
              <w:bottom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50</w:t>
            </w:r>
          </w:p>
        </w:tc>
      </w:tr>
      <w:tr w:rsidR="006319BC" w:rsidRPr="006A13B0" w:rsidTr="006319BC">
        <w:tc>
          <w:tcPr>
            <w:tcW w:w="567" w:type="dxa"/>
            <w:tcBorders>
              <w:top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lastRenderedPageBreak/>
              <w:t>1.2.</w:t>
            </w:r>
          </w:p>
        </w:tc>
        <w:tc>
          <w:tcPr>
            <w:tcW w:w="2127"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Реализация государственной политики в сфере охраны труда</w:t>
            </w:r>
          </w:p>
        </w:tc>
        <w:tc>
          <w:tcPr>
            <w:tcW w:w="1417"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осуществление текущей деятельности</w:t>
            </w:r>
          </w:p>
        </w:tc>
        <w:tc>
          <w:tcPr>
            <w:tcW w:w="2905"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получение субвенций  муниципальным округом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w:t>
            </w:r>
          </w:p>
        </w:tc>
        <w:tc>
          <w:tcPr>
            <w:tcW w:w="1155"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f"/>
              <w:rPr>
                <w:rFonts w:ascii="Times New Roman" w:hAnsi="Times New Roman" w:cs="Times New Roman"/>
                <w:sz w:val="22"/>
                <w:szCs w:val="22"/>
              </w:rPr>
            </w:pPr>
            <w:r w:rsidRPr="006A13B0">
              <w:rPr>
                <w:rFonts w:ascii="Times New Roman" w:hAnsi="Times New Roman" w:cs="Times New Roman"/>
                <w:sz w:val="22"/>
                <w:szCs w:val="22"/>
              </w:rPr>
              <w:t>единиц</w:t>
            </w:r>
          </w:p>
        </w:tc>
        <w:tc>
          <w:tcPr>
            <w:tcW w:w="901"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1</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1</w:t>
            </w:r>
          </w:p>
        </w:tc>
        <w:tc>
          <w:tcPr>
            <w:tcW w:w="786"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1</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1</w:t>
            </w:r>
          </w:p>
        </w:tc>
        <w:tc>
          <w:tcPr>
            <w:tcW w:w="840" w:type="dxa"/>
            <w:tcBorders>
              <w:top w:val="single" w:sz="4" w:space="0" w:color="auto"/>
              <w:left w:val="single" w:sz="4" w:space="0" w:color="auto"/>
              <w:bottom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1</w:t>
            </w:r>
          </w:p>
        </w:tc>
      </w:tr>
      <w:tr w:rsidR="006319BC" w:rsidRPr="006A13B0" w:rsidTr="006319BC">
        <w:tc>
          <w:tcPr>
            <w:tcW w:w="567" w:type="dxa"/>
            <w:tcBorders>
              <w:top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2</w:t>
            </w:r>
          </w:p>
        </w:tc>
        <w:tc>
          <w:tcPr>
            <w:tcW w:w="14275" w:type="dxa"/>
            <w:gridSpan w:val="12"/>
            <w:tcBorders>
              <w:top w:val="single" w:sz="4" w:space="0" w:color="auto"/>
              <w:left w:val="single" w:sz="4" w:space="0" w:color="auto"/>
              <w:bottom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Задача 2 "Обеспечение приоритета сохранения жизни и здоровья работников"</w:t>
            </w:r>
          </w:p>
        </w:tc>
      </w:tr>
      <w:tr w:rsidR="006319BC" w:rsidRPr="006A13B0" w:rsidTr="006319BC">
        <w:tc>
          <w:tcPr>
            <w:tcW w:w="567" w:type="dxa"/>
            <w:tcBorders>
              <w:top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2.1</w:t>
            </w:r>
          </w:p>
        </w:tc>
        <w:tc>
          <w:tcPr>
            <w:tcW w:w="2127"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 xml:space="preserve">Организация и проведение </w:t>
            </w:r>
            <w:proofErr w:type="gramStart"/>
            <w:r w:rsidRPr="006A13B0">
              <w:rPr>
                <w:rFonts w:ascii="Times New Roman" w:hAnsi="Times New Roman" w:cs="Times New Roman"/>
                <w:szCs w:val="22"/>
              </w:rPr>
              <w:t>обучения по охране</w:t>
            </w:r>
            <w:proofErr w:type="gramEnd"/>
            <w:r w:rsidRPr="006A13B0">
              <w:rPr>
                <w:rFonts w:ascii="Times New Roman" w:hAnsi="Times New Roman" w:cs="Times New Roman"/>
                <w:szCs w:val="22"/>
              </w:rPr>
              <w:t xml:space="preserve"> труда </w:t>
            </w:r>
          </w:p>
        </w:tc>
        <w:tc>
          <w:tcPr>
            <w:tcW w:w="1417"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оказание услуг (выполнение работ)</w:t>
            </w:r>
          </w:p>
        </w:tc>
        <w:tc>
          <w:tcPr>
            <w:tcW w:w="2905"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ConsPlusNormal"/>
              <w:jc w:val="both"/>
              <w:rPr>
                <w:rFonts w:ascii="Times New Roman" w:hAnsi="Times New Roman" w:cs="Times New Roman"/>
                <w:szCs w:val="22"/>
              </w:rPr>
            </w:pPr>
            <w:r w:rsidRPr="006A13B0">
              <w:rPr>
                <w:rFonts w:ascii="Times New Roman" w:hAnsi="Times New Roman" w:cs="Times New Roman"/>
                <w:szCs w:val="22"/>
              </w:rPr>
              <w:t>повышение компетенции работодателей в сфере охраны труда</w:t>
            </w:r>
          </w:p>
        </w:tc>
        <w:tc>
          <w:tcPr>
            <w:tcW w:w="1155"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f"/>
              <w:rPr>
                <w:rFonts w:ascii="Times New Roman" w:hAnsi="Times New Roman" w:cs="Times New Roman"/>
                <w:sz w:val="22"/>
                <w:szCs w:val="22"/>
              </w:rPr>
            </w:pPr>
            <w:r w:rsidRPr="006A13B0">
              <w:rPr>
                <w:rFonts w:ascii="Times New Roman" w:hAnsi="Times New Roman" w:cs="Times New Roman"/>
                <w:sz w:val="22"/>
                <w:szCs w:val="22"/>
              </w:rPr>
              <w:t>человек</w:t>
            </w:r>
          </w:p>
        </w:tc>
        <w:tc>
          <w:tcPr>
            <w:tcW w:w="901"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pStyle w:val="ae"/>
              <w:jc w:val="center"/>
              <w:rPr>
                <w:rFonts w:ascii="Times New Roman" w:hAnsi="Times New Roman" w:cs="Times New Roman"/>
                <w:sz w:val="22"/>
                <w:szCs w:val="22"/>
              </w:rPr>
            </w:pPr>
            <w:r w:rsidRPr="006A13B0">
              <w:rPr>
                <w:rFonts w:ascii="Times New Roman" w:hAnsi="Times New Roman" w:cs="Times New Roman"/>
                <w:sz w:val="22"/>
                <w:szCs w:val="22"/>
              </w:rPr>
              <w:t>2024</w:t>
            </w:r>
          </w:p>
        </w:tc>
        <w:tc>
          <w:tcPr>
            <w:tcW w:w="784"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0</w:t>
            </w:r>
          </w:p>
        </w:tc>
        <w:tc>
          <w:tcPr>
            <w:tcW w:w="786"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0</w:t>
            </w:r>
          </w:p>
        </w:tc>
        <w:tc>
          <w:tcPr>
            <w:tcW w:w="840" w:type="dxa"/>
            <w:tcBorders>
              <w:top w:val="single" w:sz="4" w:space="0" w:color="auto"/>
              <w:left w:val="single" w:sz="4" w:space="0" w:color="auto"/>
              <w:bottom w:val="single" w:sz="4" w:space="0" w:color="auto"/>
              <w:right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0</w:t>
            </w:r>
          </w:p>
        </w:tc>
        <w:tc>
          <w:tcPr>
            <w:tcW w:w="840" w:type="dxa"/>
            <w:tcBorders>
              <w:top w:val="single" w:sz="4" w:space="0" w:color="auto"/>
              <w:left w:val="single" w:sz="4" w:space="0" w:color="auto"/>
              <w:bottom w:val="single" w:sz="4" w:space="0" w:color="auto"/>
            </w:tcBorders>
          </w:tcPr>
          <w:p w:rsidR="006319BC" w:rsidRPr="006A13B0" w:rsidRDefault="006319BC" w:rsidP="006319BC">
            <w:pPr>
              <w:rPr>
                <w:rFonts w:ascii="Times New Roman" w:hAnsi="Times New Roman"/>
              </w:rPr>
            </w:pPr>
            <w:r w:rsidRPr="006A13B0">
              <w:rPr>
                <w:rFonts w:ascii="Times New Roman" w:hAnsi="Times New Roman"/>
              </w:rPr>
              <w:t>0</w:t>
            </w:r>
          </w:p>
        </w:tc>
      </w:tr>
    </w:tbl>
    <w:p w:rsidR="006319BC" w:rsidRPr="006A13B0" w:rsidRDefault="006319BC" w:rsidP="006319BC">
      <w:pPr>
        <w:widowControl w:val="0"/>
        <w:autoSpaceDE w:val="0"/>
        <w:autoSpaceDN w:val="0"/>
        <w:spacing w:after="240" w:line="240" w:lineRule="auto"/>
        <w:jc w:val="center"/>
        <w:outlineLvl w:val="2"/>
        <w:rPr>
          <w:rFonts w:ascii="Times New Roman" w:hAnsi="Times New Roman"/>
        </w:rPr>
      </w:pPr>
    </w:p>
    <w:p w:rsidR="006A13B0" w:rsidRDefault="006A13B0" w:rsidP="00FE2351">
      <w:pPr>
        <w:widowControl w:val="0"/>
        <w:autoSpaceDE w:val="0"/>
        <w:autoSpaceDN w:val="0"/>
        <w:spacing w:after="0"/>
        <w:jc w:val="center"/>
        <w:rPr>
          <w:rFonts w:ascii="Times New Roman" w:hAnsi="Times New Roman"/>
          <w:sz w:val="24"/>
          <w:szCs w:val="24"/>
        </w:rPr>
      </w:pPr>
    </w:p>
    <w:p w:rsidR="00FE2351" w:rsidRPr="00CC2C81" w:rsidRDefault="006319BC" w:rsidP="00FE2351">
      <w:pPr>
        <w:widowControl w:val="0"/>
        <w:autoSpaceDE w:val="0"/>
        <w:autoSpaceDN w:val="0"/>
        <w:spacing w:after="0"/>
        <w:jc w:val="center"/>
        <w:rPr>
          <w:rFonts w:ascii="Times New Roman" w:eastAsiaTheme="minorEastAsia" w:hAnsi="Times New Roman"/>
          <w:b/>
          <w:sz w:val="24"/>
          <w:szCs w:val="24"/>
          <w:lang w:eastAsia="ru-RU"/>
        </w:rPr>
      </w:pPr>
      <w:bookmarkStart w:id="2" w:name="_GoBack"/>
      <w:bookmarkEnd w:id="2"/>
      <w:r w:rsidRPr="00CC2C81">
        <w:rPr>
          <w:rFonts w:ascii="Times New Roman" w:hAnsi="Times New Roman"/>
          <w:sz w:val="24"/>
          <w:szCs w:val="24"/>
        </w:rPr>
        <w:t>4. Финансовое обеспечение комплекса процессных мероприятий</w:t>
      </w:r>
      <w:r w:rsidR="00FE2351" w:rsidRPr="00CC2C81">
        <w:rPr>
          <w:rFonts w:ascii="Times New Roman" w:eastAsiaTheme="minorEastAsia" w:hAnsi="Times New Roman"/>
          <w:b/>
          <w:sz w:val="24"/>
          <w:szCs w:val="24"/>
          <w:lang w:eastAsia="ru-RU"/>
        </w:rPr>
        <w:t xml:space="preserve"> Комплекса процессных мероприятий </w:t>
      </w:r>
    </w:p>
    <w:p w:rsidR="006319BC" w:rsidRPr="00CC2C81" w:rsidRDefault="00FE2351" w:rsidP="006A13B0">
      <w:pPr>
        <w:widowControl w:val="0"/>
        <w:autoSpaceDE w:val="0"/>
        <w:autoSpaceDN w:val="0"/>
        <w:jc w:val="center"/>
        <w:outlineLvl w:val="2"/>
        <w:rPr>
          <w:rFonts w:ascii="Times New Roman" w:hAnsi="Times New Roman"/>
          <w:b/>
          <w:bCs/>
          <w:color w:val="000000"/>
          <w:sz w:val="24"/>
          <w:szCs w:val="24"/>
        </w:rPr>
      </w:pPr>
      <w:r w:rsidRPr="00CC2C81">
        <w:rPr>
          <w:rFonts w:ascii="Times New Roman" w:hAnsi="Times New Roman"/>
          <w:b/>
          <w:sz w:val="24"/>
          <w:szCs w:val="24"/>
        </w:rPr>
        <w:t>"Безопасный труд"</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6319BC" w:rsidRPr="00CC2C81" w:rsidTr="006319BC">
        <w:tc>
          <w:tcPr>
            <w:tcW w:w="4173" w:type="dxa"/>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Наименование  мероприятия (результата)/ источник финансового обеспечения </w:t>
            </w:r>
          </w:p>
        </w:tc>
        <w:tc>
          <w:tcPr>
            <w:tcW w:w="3119" w:type="dxa"/>
            <w:vMerge w:val="restart"/>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 xml:space="preserve">КБК </w:t>
            </w:r>
          </w:p>
        </w:tc>
        <w:tc>
          <w:tcPr>
            <w:tcW w:w="8017" w:type="dxa"/>
            <w:gridSpan w:val="7"/>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Объем финансового обеспечения по годам реализации, тыс. рублей</w:t>
            </w:r>
          </w:p>
        </w:tc>
      </w:tr>
      <w:tr w:rsidR="006319BC" w:rsidRPr="00CC2C81" w:rsidTr="006319BC">
        <w:tc>
          <w:tcPr>
            <w:tcW w:w="4173" w:type="dxa"/>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3119" w:type="dxa"/>
            <w:vMerge/>
          </w:tcPr>
          <w:p w:rsidR="006319BC" w:rsidRPr="00CC2C81" w:rsidRDefault="006319BC" w:rsidP="006319BC">
            <w:pPr>
              <w:widowControl w:val="0"/>
              <w:autoSpaceDE w:val="0"/>
              <w:autoSpaceDN w:val="0"/>
              <w:spacing w:after="0" w:line="240" w:lineRule="auto"/>
              <w:rPr>
                <w:rFonts w:ascii="Times New Roman" w:hAnsi="Times New Roman"/>
                <w:sz w:val="24"/>
                <w:szCs w:val="24"/>
              </w:rPr>
            </w:pPr>
          </w:p>
        </w:tc>
        <w:tc>
          <w:tcPr>
            <w:tcW w:w="992"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2025</w:t>
            </w:r>
          </w:p>
        </w:tc>
        <w:tc>
          <w:tcPr>
            <w:tcW w:w="121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2026</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2027</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2028</w:t>
            </w:r>
          </w:p>
        </w:tc>
        <w:tc>
          <w:tcPr>
            <w:tcW w:w="1275"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2029-2030</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2031-2035</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всего</w:t>
            </w:r>
          </w:p>
        </w:tc>
      </w:tr>
      <w:tr w:rsidR="006319BC" w:rsidRPr="00CC2C81" w:rsidTr="006319BC">
        <w:trPr>
          <w:trHeight w:val="277"/>
        </w:trPr>
        <w:tc>
          <w:tcPr>
            <w:tcW w:w="4173"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1</w:t>
            </w:r>
          </w:p>
        </w:tc>
        <w:tc>
          <w:tcPr>
            <w:tcW w:w="3119"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2</w:t>
            </w:r>
          </w:p>
        </w:tc>
        <w:tc>
          <w:tcPr>
            <w:tcW w:w="992"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3</w:t>
            </w:r>
          </w:p>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p>
        </w:tc>
        <w:tc>
          <w:tcPr>
            <w:tcW w:w="121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4</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5</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6</w:t>
            </w:r>
          </w:p>
        </w:tc>
        <w:tc>
          <w:tcPr>
            <w:tcW w:w="1275"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7</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8</w:t>
            </w:r>
          </w:p>
        </w:tc>
        <w:tc>
          <w:tcPr>
            <w:tcW w:w="1134" w:type="dxa"/>
          </w:tcPr>
          <w:p w:rsidR="006319BC" w:rsidRPr="00CC2C81" w:rsidRDefault="006319BC" w:rsidP="006319BC">
            <w:pPr>
              <w:widowControl w:val="0"/>
              <w:autoSpaceDE w:val="0"/>
              <w:autoSpaceDN w:val="0"/>
              <w:spacing w:after="0" w:line="240" w:lineRule="auto"/>
              <w:jc w:val="center"/>
              <w:rPr>
                <w:rFonts w:ascii="Times New Roman" w:hAnsi="Times New Roman"/>
                <w:sz w:val="24"/>
                <w:szCs w:val="24"/>
              </w:rPr>
            </w:pPr>
            <w:r w:rsidRPr="00CC2C81">
              <w:rPr>
                <w:rFonts w:ascii="Times New Roman" w:hAnsi="Times New Roman"/>
                <w:sz w:val="24"/>
                <w:szCs w:val="24"/>
              </w:rPr>
              <w:t>9</w:t>
            </w:r>
          </w:p>
        </w:tc>
      </w:tr>
      <w:tr w:rsidR="006319BC" w:rsidRPr="00CC2C81" w:rsidTr="006A13B0">
        <w:tc>
          <w:tcPr>
            <w:tcW w:w="4173" w:type="dxa"/>
            <w:vAlign w:val="center"/>
          </w:tcPr>
          <w:p w:rsidR="006319BC" w:rsidRPr="006A13B0" w:rsidRDefault="006319BC" w:rsidP="006A13B0">
            <w:pPr>
              <w:pStyle w:val="ConsPlusNormal"/>
              <w:rPr>
                <w:rFonts w:ascii="Times New Roman" w:hAnsi="Times New Roman" w:cs="Times New Roman"/>
                <w:b/>
                <w:szCs w:val="22"/>
              </w:rPr>
            </w:pPr>
            <w:r w:rsidRPr="006A13B0">
              <w:rPr>
                <w:rFonts w:ascii="Times New Roman" w:hAnsi="Times New Roman" w:cs="Times New Roman"/>
                <w:b/>
                <w:szCs w:val="22"/>
              </w:rPr>
              <w:lastRenderedPageBreak/>
              <w:t>Комплекс процессных мероприятий "Безопасный труд", всего</w:t>
            </w:r>
          </w:p>
          <w:p w:rsidR="006319BC" w:rsidRPr="006A13B0" w:rsidRDefault="006319BC" w:rsidP="006A13B0">
            <w:pPr>
              <w:widowControl w:val="0"/>
              <w:autoSpaceDE w:val="0"/>
              <w:autoSpaceDN w:val="0"/>
              <w:spacing w:after="0" w:line="240" w:lineRule="auto"/>
              <w:rPr>
                <w:rFonts w:ascii="Times New Roman" w:eastAsiaTheme="minorEastAsia" w:hAnsi="Times New Roman"/>
                <w:lang w:eastAsia="ru-RU"/>
              </w:rPr>
            </w:pPr>
            <w:r w:rsidRPr="006A13B0">
              <w:rPr>
                <w:rFonts w:ascii="Times New Roman" w:eastAsiaTheme="minorEastAsia" w:hAnsi="Times New Roman"/>
                <w:i/>
                <w:lang w:eastAsia="ru-RU"/>
              </w:rPr>
              <w:t>в том числе:</w:t>
            </w:r>
          </w:p>
        </w:tc>
        <w:tc>
          <w:tcPr>
            <w:tcW w:w="3119" w:type="dxa"/>
            <w:vAlign w:val="center"/>
          </w:tcPr>
          <w:p w:rsidR="006319BC" w:rsidRPr="006A13B0" w:rsidRDefault="006319BC" w:rsidP="006A13B0">
            <w:pPr>
              <w:spacing w:after="0" w:line="240" w:lineRule="auto"/>
              <w:rPr>
                <w:rFonts w:ascii="Times New Roman" w:hAnsi="Times New Roman"/>
              </w:rPr>
            </w:pPr>
          </w:p>
          <w:p w:rsidR="006319BC" w:rsidRPr="006A13B0" w:rsidRDefault="006319BC" w:rsidP="006A13B0">
            <w:pPr>
              <w:spacing w:after="0" w:line="240" w:lineRule="auto"/>
              <w:rPr>
                <w:rFonts w:ascii="Times New Roman" w:hAnsi="Times New Roman"/>
              </w:rPr>
            </w:pPr>
            <w:r w:rsidRPr="006A13B0">
              <w:rPr>
                <w:rFonts w:ascii="Times New Roman" w:hAnsi="Times New Roman"/>
                <w:color w:val="000000"/>
              </w:rPr>
              <w:t>Ц640212440</w:t>
            </w:r>
          </w:p>
        </w:tc>
        <w:tc>
          <w:tcPr>
            <w:tcW w:w="992"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285,7</w:t>
            </w:r>
          </w:p>
        </w:tc>
        <w:tc>
          <w:tcPr>
            <w:tcW w:w="121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302,4</w:t>
            </w:r>
          </w:p>
        </w:tc>
        <w:tc>
          <w:tcPr>
            <w:tcW w:w="1275"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604,8</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1 512,0</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val="en-US" w:eastAsia="ru-RU"/>
              </w:rPr>
              <w:t>3309</w:t>
            </w:r>
            <w:r w:rsidRPr="006A13B0">
              <w:rPr>
                <w:rFonts w:ascii="Times New Roman" w:eastAsiaTheme="minorEastAsia" w:hAnsi="Times New Roman"/>
                <w:b/>
                <w:lang w:eastAsia="ru-RU"/>
              </w:rPr>
              <w:t>,7</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eastAsiaTheme="minorEastAsia" w:hAnsi="Times New Roman"/>
                <w:lang w:eastAsia="ru-RU"/>
              </w:rPr>
            </w:pPr>
            <w:r w:rsidRPr="006A13B0">
              <w:rPr>
                <w:rFonts w:ascii="Times New Roman" w:eastAsiaTheme="minorEastAsia" w:hAnsi="Times New Roman"/>
                <w:i/>
                <w:lang w:eastAsia="ru-RU"/>
              </w:rPr>
              <w:t>Федеральный бюджет</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eastAsiaTheme="minorEastAsia" w:hAnsi="Times New Roman"/>
                <w:lang w:eastAsia="ru-RU"/>
              </w:rPr>
            </w:pPr>
            <w:r w:rsidRPr="006A13B0">
              <w:rPr>
                <w:rFonts w:ascii="Times New Roman" w:eastAsiaTheme="minorEastAsia" w:hAnsi="Times New Roman"/>
                <w:i/>
                <w:lang w:eastAsia="ru-RU"/>
              </w:rPr>
              <w:t>Республиканский бюджет Чувашской Республики</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color w:val="000000"/>
              </w:rPr>
              <w:t>Ц640212440</w:t>
            </w:r>
          </w:p>
        </w:tc>
        <w:tc>
          <w:tcPr>
            <w:tcW w:w="992"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285,7</w:t>
            </w:r>
          </w:p>
        </w:tc>
        <w:tc>
          <w:tcPr>
            <w:tcW w:w="121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302,4</w:t>
            </w:r>
          </w:p>
        </w:tc>
        <w:tc>
          <w:tcPr>
            <w:tcW w:w="1275"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604,8</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1 512,0</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val="en-US" w:eastAsia="ru-RU"/>
              </w:rPr>
              <w:t>3309</w:t>
            </w:r>
            <w:r w:rsidRPr="006A13B0">
              <w:rPr>
                <w:rFonts w:ascii="Times New Roman" w:eastAsiaTheme="minorEastAsia" w:hAnsi="Times New Roman"/>
                <w:lang w:eastAsia="ru-RU"/>
              </w:rPr>
              <w:t>,7</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eastAsiaTheme="minorEastAsia" w:hAnsi="Times New Roman"/>
                <w:lang w:eastAsia="ru-RU"/>
              </w:rPr>
            </w:pPr>
            <w:r w:rsidRPr="006A13B0">
              <w:rPr>
                <w:rFonts w:ascii="Times New Roman" w:eastAsiaTheme="minorEastAsia" w:hAnsi="Times New Roman"/>
                <w:i/>
                <w:lang w:eastAsia="ru-RU"/>
              </w:rPr>
              <w:t>Бюджет Моргаушского муниципального округа Чувашской Республики</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eastAsiaTheme="minorEastAsia" w:hAnsi="Times New Roman"/>
                <w:i/>
                <w:lang w:eastAsia="ru-RU"/>
              </w:rPr>
            </w:pPr>
            <w:r w:rsidRPr="006A13B0">
              <w:rPr>
                <w:rFonts w:ascii="Times New Roman" w:eastAsiaTheme="minorEastAsia" w:hAnsi="Times New Roman"/>
                <w:i/>
                <w:lang w:eastAsia="ru-RU"/>
              </w:rPr>
              <w:t>Внебюджетные источники</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spacing w:line="240" w:lineRule="auto"/>
              <w:rPr>
                <w:rFonts w:ascii="Times New Roman" w:eastAsiaTheme="minorEastAsia" w:hAnsi="Times New Roman"/>
                <w:b/>
                <w:i/>
                <w:lang w:eastAsia="ru-RU"/>
              </w:rPr>
            </w:pPr>
            <w:r w:rsidRPr="006A13B0">
              <w:rPr>
                <w:rFonts w:ascii="Times New Roman" w:hAnsi="Times New Roman"/>
                <w:b/>
              </w:rPr>
              <w:t>проведение конкурсов, конференций и иных мероприятий, направленных на улучшение условий труда</w:t>
            </w:r>
            <w:proofErr w:type="gramStart"/>
            <w:r w:rsidRPr="006A13B0">
              <w:rPr>
                <w:rFonts w:ascii="Times New Roman" w:eastAsiaTheme="minorEastAsia" w:hAnsi="Times New Roman"/>
                <w:b/>
                <w:i/>
                <w:lang w:eastAsia="ru-RU"/>
              </w:rPr>
              <w:t xml:space="preserve"> ,</w:t>
            </w:r>
            <w:proofErr w:type="gramEnd"/>
          </w:p>
          <w:p w:rsidR="006319BC" w:rsidRPr="006A13B0" w:rsidRDefault="006319BC" w:rsidP="006A13B0">
            <w:pPr>
              <w:spacing w:line="240" w:lineRule="auto"/>
              <w:rPr>
                <w:rFonts w:ascii="Times New Roman" w:hAnsi="Times New Roman"/>
              </w:rPr>
            </w:pPr>
            <w:r w:rsidRPr="006A13B0">
              <w:rPr>
                <w:rFonts w:ascii="Times New Roman" w:eastAsiaTheme="minorEastAsia" w:hAnsi="Times New Roman"/>
                <w:i/>
                <w:lang w:eastAsia="ru-RU"/>
              </w:rPr>
              <w:t>в том числе:</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b/>
              </w:rPr>
              <w:t>х</w:t>
            </w:r>
          </w:p>
        </w:tc>
        <w:tc>
          <w:tcPr>
            <w:tcW w:w="992"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c>
          <w:tcPr>
            <w:tcW w:w="1214"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c>
          <w:tcPr>
            <w:tcW w:w="1275"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Федеральный бюджет</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Республиканский бюджет Чувашской Республики</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Бюджет Моргаушского муниципального округа Чувашской Республики</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rPr>
              <w:t>х</w:t>
            </w:r>
          </w:p>
        </w:tc>
        <w:tc>
          <w:tcPr>
            <w:tcW w:w="992"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Внебюджетные источники</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pStyle w:val="ConsPlusNormal"/>
              <w:rPr>
                <w:rFonts w:ascii="Times New Roman" w:hAnsi="Times New Roman" w:cs="Times New Roman"/>
                <w:b/>
                <w:szCs w:val="22"/>
              </w:rPr>
            </w:pPr>
            <w:r w:rsidRPr="006A13B0">
              <w:rPr>
                <w:rFonts w:ascii="Times New Roman" w:hAnsi="Times New Roman" w:cs="Times New Roman"/>
                <w:b/>
                <w:szCs w:val="22"/>
              </w:rPr>
              <w:t>Реализация государственной политики в сфере охраны труда</w:t>
            </w:r>
          </w:p>
          <w:p w:rsidR="006319BC" w:rsidRPr="006A13B0" w:rsidRDefault="006319BC" w:rsidP="006A13B0">
            <w:pPr>
              <w:pStyle w:val="ConsPlusNormal"/>
              <w:rPr>
                <w:rFonts w:ascii="Times New Roman" w:hAnsi="Times New Roman" w:cs="Times New Roman"/>
                <w:b/>
                <w:szCs w:val="22"/>
              </w:rPr>
            </w:pPr>
            <w:r w:rsidRPr="006A13B0">
              <w:rPr>
                <w:rFonts w:ascii="Times New Roman" w:eastAsiaTheme="minorEastAsia" w:hAnsi="Times New Roman" w:cs="Times New Roman"/>
                <w:i/>
                <w:szCs w:val="22"/>
              </w:rPr>
              <w:lastRenderedPageBreak/>
              <w:t>в том числе:</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color w:val="000000"/>
              </w:rPr>
              <w:lastRenderedPageBreak/>
              <w:t>Ц640212440</w:t>
            </w:r>
          </w:p>
        </w:tc>
        <w:tc>
          <w:tcPr>
            <w:tcW w:w="992"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285,7</w:t>
            </w:r>
          </w:p>
        </w:tc>
        <w:tc>
          <w:tcPr>
            <w:tcW w:w="121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302,4</w:t>
            </w:r>
          </w:p>
        </w:tc>
        <w:tc>
          <w:tcPr>
            <w:tcW w:w="1275"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604,8</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eastAsia="ru-RU"/>
              </w:rPr>
              <w:t>1 512,0</w:t>
            </w:r>
          </w:p>
        </w:tc>
        <w:tc>
          <w:tcPr>
            <w:tcW w:w="1134" w:type="dxa"/>
            <w:vAlign w:val="center"/>
          </w:tcPr>
          <w:p w:rsidR="006319BC" w:rsidRPr="006A13B0" w:rsidRDefault="006319BC" w:rsidP="006A13B0">
            <w:pPr>
              <w:spacing w:after="0" w:line="240" w:lineRule="auto"/>
              <w:rPr>
                <w:rFonts w:ascii="Times New Roman" w:eastAsiaTheme="minorEastAsia" w:hAnsi="Times New Roman"/>
                <w:b/>
                <w:lang w:eastAsia="ru-RU"/>
              </w:rPr>
            </w:pPr>
            <w:r w:rsidRPr="006A13B0">
              <w:rPr>
                <w:rFonts w:ascii="Times New Roman" w:eastAsiaTheme="minorEastAsia" w:hAnsi="Times New Roman"/>
                <w:b/>
                <w:lang w:val="en-US" w:eastAsia="ru-RU"/>
              </w:rPr>
              <w:t>3309</w:t>
            </w:r>
            <w:r w:rsidRPr="006A13B0">
              <w:rPr>
                <w:rFonts w:ascii="Times New Roman" w:eastAsiaTheme="minorEastAsia" w:hAnsi="Times New Roman"/>
                <w:b/>
                <w:lang w:eastAsia="ru-RU"/>
              </w:rPr>
              <w:t>,7</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lastRenderedPageBreak/>
              <w:t>Федеральный бюджет</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Республиканский бюджет Чувашской Республики</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color w:val="000000"/>
              </w:rPr>
              <w:t>Ц640212440</w:t>
            </w:r>
          </w:p>
        </w:tc>
        <w:tc>
          <w:tcPr>
            <w:tcW w:w="992"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285,7</w:t>
            </w:r>
          </w:p>
        </w:tc>
        <w:tc>
          <w:tcPr>
            <w:tcW w:w="121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302,4</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302,4</w:t>
            </w:r>
          </w:p>
        </w:tc>
        <w:tc>
          <w:tcPr>
            <w:tcW w:w="1275"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604,8</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eastAsia="ru-RU"/>
              </w:rPr>
              <w:t>1 512,0</w:t>
            </w:r>
          </w:p>
        </w:tc>
        <w:tc>
          <w:tcPr>
            <w:tcW w:w="1134" w:type="dxa"/>
            <w:vAlign w:val="center"/>
          </w:tcPr>
          <w:p w:rsidR="006319BC" w:rsidRPr="006A13B0" w:rsidRDefault="006319BC" w:rsidP="006A13B0">
            <w:pPr>
              <w:spacing w:after="0" w:line="240" w:lineRule="auto"/>
              <w:rPr>
                <w:rFonts w:ascii="Times New Roman" w:eastAsiaTheme="minorEastAsia" w:hAnsi="Times New Roman"/>
                <w:lang w:eastAsia="ru-RU"/>
              </w:rPr>
            </w:pPr>
            <w:r w:rsidRPr="006A13B0">
              <w:rPr>
                <w:rFonts w:ascii="Times New Roman" w:eastAsiaTheme="minorEastAsia" w:hAnsi="Times New Roman"/>
                <w:lang w:val="en-US" w:eastAsia="ru-RU"/>
              </w:rPr>
              <w:t>3309</w:t>
            </w:r>
            <w:r w:rsidRPr="006A13B0">
              <w:rPr>
                <w:rFonts w:ascii="Times New Roman" w:eastAsiaTheme="minorEastAsia" w:hAnsi="Times New Roman"/>
                <w:lang w:eastAsia="ru-RU"/>
              </w:rPr>
              <w:t>,7</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Бюджет Моргаушского муниципального округа Чувашской Республики</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Внебюджетные источники</w:t>
            </w:r>
          </w:p>
        </w:tc>
        <w:tc>
          <w:tcPr>
            <w:tcW w:w="3119"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pStyle w:val="ConsPlusNormal"/>
              <w:rPr>
                <w:rFonts w:ascii="Times New Roman" w:hAnsi="Times New Roman" w:cs="Times New Roman"/>
                <w:b/>
                <w:szCs w:val="22"/>
              </w:rPr>
            </w:pPr>
            <w:r w:rsidRPr="006A13B0">
              <w:rPr>
                <w:rFonts w:ascii="Times New Roman" w:hAnsi="Times New Roman" w:cs="Times New Roman"/>
                <w:b/>
                <w:szCs w:val="22"/>
              </w:rPr>
              <w:t xml:space="preserve">Организация и проведение </w:t>
            </w:r>
            <w:proofErr w:type="gramStart"/>
            <w:r w:rsidRPr="006A13B0">
              <w:rPr>
                <w:rFonts w:ascii="Times New Roman" w:hAnsi="Times New Roman" w:cs="Times New Roman"/>
                <w:b/>
                <w:szCs w:val="22"/>
              </w:rPr>
              <w:t>обучения по охране</w:t>
            </w:r>
            <w:proofErr w:type="gramEnd"/>
            <w:r w:rsidRPr="006A13B0">
              <w:rPr>
                <w:rFonts w:ascii="Times New Roman" w:hAnsi="Times New Roman" w:cs="Times New Roman"/>
                <w:b/>
                <w:szCs w:val="22"/>
              </w:rPr>
              <w:t xml:space="preserve"> труда,</w:t>
            </w:r>
          </w:p>
          <w:p w:rsidR="006319BC" w:rsidRPr="006A13B0" w:rsidRDefault="006319BC" w:rsidP="006A13B0">
            <w:pPr>
              <w:pStyle w:val="ConsPlusNormal"/>
              <w:rPr>
                <w:rFonts w:ascii="Times New Roman" w:hAnsi="Times New Roman" w:cs="Times New Roman"/>
                <w:b/>
                <w:szCs w:val="22"/>
              </w:rPr>
            </w:pPr>
            <w:r w:rsidRPr="006A13B0">
              <w:rPr>
                <w:rFonts w:ascii="Times New Roman" w:eastAsiaTheme="minorEastAsia" w:hAnsi="Times New Roman" w:cs="Times New Roman"/>
                <w:i/>
                <w:szCs w:val="22"/>
              </w:rPr>
              <w:t>в том числе:</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b/>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spacing w:line="240" w:lineRule="auto"/>
              <w:rPr>
                <w:rFonts w:ascii="Times New Roman" w:hAnsi="Times New Roman"/>
                <w:b/>
              </w:rPr>
            </w:pPr>
            <w:r w:rsidRPr="006A13B0">
              <w:rPr>
                <w:rFonts w:ascii="Times New Roman" w:hAnsi="Times New Roman"/>
                <w:b/>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b/>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b/>
              </w:rPr>
            </w:pPr>
            <w:r w:rsidRPr="006A13B0">
              <w:rPr>
                <w:rFonts w:ascii="Times New Roman" w:hAnsi="Times New Roman"/>
                <w:b/>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Федеральный бюджет</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Республиканский бюджет Чувашской Республики</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Бюджет Моргаушского муниципального округа Чувашской Республики</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r w:rsidR="006319BC" w:rsidRPr="00CC2C81" w:rsidTr="006A13B0">
        <w:tc>
          <w:tcPr>
            <w:tcW w:w="4173"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i/>
              </w:rPr>
              <w:t>Внебюджетные источники</w:t>
            </w:r>
          </w:p>
        </w:tc>
        <w:tc>
          <w:tcPr>
            <w:tcW w:w="3119"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х</w:t>
            </w:r>
          </w:p>
        </w:tc>
        <w:tc>
          <w:tcPr>
            <w:tcW w:w="992"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21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spacing w:line="240" w:lineRule="auto"/>
              <w:rPr>
                <w:rFonts w:ascii="Times New Roman" w:hAnsi="Times New Roman"/>
              </w:rPr>
            </w:pPr>
            <w:r w:rsidRPr="006A13B0">
              <w:rPr>
                <w:rFonts w:ascii="Times New Roman" w:hAnsi="Times New Roman"/>
              </w:rPr>
              <w:t>0,0</w:t>
            </w:r>
          </w:p>
        </w:tc>
        <w:tc>
          <w:tcPr>
            <w:tcW w:w="1275"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c>
          <w:tcPr>
            <w:tcW w:w="1134" w:type="dxa"/>
            <w:vAlign w:val="center"/>
          </w:tcPr>
          <w:p w:rsidR="006319BC" w:rsidRPr="006A13B0" w:rsidRDefault="006319BC" w:rsidP="006A13B0">
            <w:pPr>
              <w:widowControl w:val="0"/>
              <w:autoSpaceDE w:val="0"/>
              <w:autoSpaceDN w:val="0"/>
              <w:spacing w:after="0" w:line="240" w:lineRule="auto"/>
              <w:rPr>
                <w:rFonts w:ascii="Times New Roman" w:hAnsi="Times New Roman"/>
              </w:rPr>
            </w:pPr>
            <w:r w:rsidRPr="006A13B0">
              <w:rPr>
                <w:rFonts w:ascii="Times New Roman" w:hAnsi="Times New Roman"/>
              </w:rPr>
              <w:t>0,0</w:t>
            </w:r>
          </w:p>
        </w:tc>
      </w:tr>
    </w:tbl>
    <w:p w:rsidR="0010615F" w:rsidRDefault="0010615F" w:rsidP="006A13B0">
      <w:pPr>
        <w:pStyle w:val="1"/>
        <w:rPr>
          <w:color w:val="000000"/>
          <w:sz w:val="24"/>
        </w:rPr>
      </w:pPr>
    </w:p>
    <w:sectPr w:rsidR="0010615F" w:rsidSect="006A13B0">
      <w:headerReference w:type="default" r:id="rId28"/>
      <w:footerReference w:type="default" r:id="rId29"/>
      <w:pgSz w:w="16837" w:h="11905" w:orient="landscape"/>
      <w:pgMar w:top="799" w:right="1440" w:bottom="799"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108" w:rsidRDefault="00322108">
      <w:pPr>
        <w:spacing w:after="0" w:line="240" w:lineRule="auto"/>
      </w:pPr>
      <w:r>
        <w:separator/>
      </w:r>
    </w:p>
  </w:endnote>
  <w:endnote w:type="continuationSeparator" w:id="0">
    <w:p w:rsidR="00322108" w:rsidRDefault="0032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Calibri"/>
    <w:charset w:val="00"/>
    <w:family w:val="auto"/>
    <w:pitch w:val="variable"/>
    <w:sig w:usb0="00000207" w:usb1="00000000"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1" w:rsidRDefault="00CC2C81"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CC2C81" w:rsidRDefault="00CC2C81"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1" w:rsidRPr="003775CE" w:rsidRDefault="00CC2C81"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1" w:rsidRPr="001E228C" w:rsidRDefault="00CC2C81" w:rsidP="001E228C">
    <w:pPr>
      <w:pStyle w:val="ac"/>
      <w:spacing w:after="0" w:line="240"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4657"/>
      <w:gridCol w:w="4650"/>
      <w:gridCol w:w="4650"/>
    </w:tblGrid>
    <w:tr w:rsidR="00CC2C81">
      <w:tc>
        <w:tcPr>
          <w:tcW w:w="3008" w:type="dxa"/>
          <w:tcBorders>
            <w:top w:val="nil"/>
            <w:left w:val="nil"/>
            <w:bottom w:val="nil"/>
            <w:right w:val="nil"/>
          </w:tcBorders>
        </w:tcPr>
        <w:p w:rsidR="00CC2C81" w:rsidRDefault="00CC2C81">
          <w:pPr>
            <w:rPr>
              <w:rFonts w:ascii="Times New Roman" w:hAnsi="Times New Roman"/>
              <w:sz w:val="20"/>
              <w:szCs w:val="20"/>
            </w:rPr>
          </w:pPr>
        </w:p>
      </w:tc>
      <w:tc>
        <w:tcPr>
          <w:tcW w:w="1666" w:type="pct"/>
          <w:tcBorders>
            <w:top w:val="nil"/>
            <w:left w:val="nil"/>
            <w:bottom w:val="nil"/>
            <w:right w:val="nil"/>
          </w:tcBorders>
        </w:tcPr>
        <w:p w:rsidR="00CC2C81" w:rsidRDefault="00CC2C81">
          <w:pPr>
            <w:jc w:val="center"/>
            <w:rPr>
              <w:rFonts w:ascii="Times New Roman" w:hAnsi="Times New Roman"/>
              <w:sz w:val="20"/>
              <w:szCs w:val="20"/>
            </w:rPr>
          </w:pPr>
        </w:p>
        <w:p w:rsidR="00CC2C81" w:rsidRDefault="00CC2C81">
          <w:pPr>
            <w:jc w:val="center"/>
            <w:rPr>
              <w:rFonts w:ascii="Times New Roman" w:hAnsi="Times New Roman"/>
              <w:sz w:val="20"/>
              <w:szCs w:val="20"/>
            </w:rPr>
          </w:pPr>
        </w:p>
      </w:tc>
      <w:tc>
        <w:tcPr>
          <w:tcW w:w="1666" w:type="pct"/>
          <w:tcBorders>
            <w:top w:val="nil"/>
            <w:left w:val="nil"/>
            <w:bottom w:val="nil"/>
            <w:right w:val="nil"/>
          </w:tcBorders>
        </w:tcPr>
        <w:p w:rsidR="00CC2C81" w:rsidRDefault="00CC2C81">
          <w:pPr>
            <w:jc w:val="right"/>
            <w:rPr>
              <w:rFonts w:ascii="Times New Roman" w:hAnsi="Times New Roman"/>
              <w:sz w:val="20"/>
              <w:szCs w:val="20"/>
            </w:rPr>
          </w:pPr>
        </w:p>
        <w:p w:rsidR="00CC2C81" w:rsidRDefault="00CC2C81">
          <w:pPr>
            <w:jc w:val="right"/>
            <w:rPr>
              <w:rFonts w:ascii="Times New Roman" w:hAnsi="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108" w:rsidRDefault="00322108">
      <w:pPr>
        <w:spacing w:after="0" w:line="240" w:lineRule="auto"/>
      </w:pPr>
      <w:r>
        <w:separator/>
      </w:r>
    </w:p>
  </w:footnote>
  <w:footnote w:type="continuationSeparator" w:id="0">
    <w:p w:rsidR="00322108" w:rsidRDefault="0032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1" w:rsidRDefault="00CC2C81"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CC2C81" w:rsidRDefault="00CC2C8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1" w:rsidRPr="00355605" w:rsidRDefault="00CC2C81"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C81" w:rsidRDefault="00CC2C81" w:rsidP="00892A0C">
    <w:pPr>
      <w:pStyle w:val="aa"/>
    </w:pPr>
  </w:p>
  <w:p w:rsidR="00CC2C81" w:rsidRPr="00892A0C" w:rsidRDefault="00CC2C81" w:rsidP="00892A0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2"/>
  </w:num>
  <w:num w:numId="2">
    <w:abstractNumId w:val="7"/>
  </w:num>
  <w:num w:numId="3">
    <w:abstractNumId w:val="33"/>
  </w:num>
  <w:num w:numId="4">
    <w:abstractNumId w:val="30"/>
  </w:num>
  <w:num w:numId="5">
    <w:abstractNumId w:val="3"/>
  </w:num>
  <w:num w:numId="6">
    <w:abstractNumId w:val="32"/>
  </w:num>
  <w:num w:numId="7">
    <w:abstractNumId w:val="2"/>
  </w:num>
  <w:num w:numId="8">
    <w:abstractNumId w:val="0"/>
  </w:num>
  <w:num w:numId="9">
    <w:abstractNumId w:val="29"/>
  </w:num>
  <w:num w:numId="10">
    <w:abstractNumId w:val="27"/>
  </w:num>
  <w:num w:numId="11">
    <w:abstractNumId w:val="31"/>
  </w:num>
  <w:num w:numId="12">
    <w:abstractNumId w:val="37"/>
  </w:num>
  <w:num w:numId="13">
    <w:abstractNumId w:val="24"/>
  </w:num>
  <w:num w:numId="14">
    <w:abstractNumId w:val="19"/>
  </w:num>
  <w:num w:numId="15">
    <w:abstractNumId w:val="17"/>
  </w:num>
  <w:num w:numId="16">
    <w:abstractNumId w:val="4"/>
  </w:num>
  <w:num w:numId="17">
    <w:abstractNumId w:val="25"/>
  </w:num>
  <w:num w:numId="18">
    <w:abstractNumId w:val="8"/>
  </w:num>
  <w:num w:numId="19">
    <w:abstractNumId w:val="20"/>
  </w:num>
  <w:num w:numId="20">
    <w:abstractNumId w:val="36"/>
  </w:num>
  <w:num w:numId="21">
    <w:abstractNumId w:val="28"/>
  </w:num>
  <w:num w:numId="22">
    <w:abstractNumId w:val="21"/>
  </w:num>
  <w:num w:numId="23">
    <w:abstractNumId w:val="11"/>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40"/>
  </w:num>
  <w:num w:numId="27">
    <w:abstractNumId w:val="15"/>
  </w:num>
  <w:num w:numId="28">
    <w:abstractNumId w:val="10"/>
  </w:num>
  <w:num w:numId="29">
    <w:abstractNumId w:val="41"/>
  </w:num>
  <w:num w:numId="30">
    <w:abstractNumId w:val="6"/>
  </w:num>
  <w:num w:numId="31">
    <w:abstractNumId w:val="39"/>
  </w:num>
  <w:num w:numId="32">
    <w:abstractNumId w:val="35"/>
  </w:num>
  <w:num w:numId="33">
    <w:abstractNumId w:val="18"/>
  </w:num>
  <w:num w:numId="34">
    <w:abstractNumId w:val="14"/>
  </w:num>
  <w:num w:numId="35">
    <w:abstractNumId w:val="12"/>
  </w:num>
  <w:num w:numId="36">
    <w:abstractNumId w:val="13"/>
  </w:num>
  <w:num w:numId="37">
    <w:abstractNumId w:val="22"/>
  </w:num>
  <w:num w:numId="38">
    <w:abstractNumId w:val="26"/>
  </w:num>
  <w:num w:numId="39">
    <w:abstractNumId w:val="23"/>
  </w:num>
  <w:num w:numId="40">
    <w:abstractNumId w:val="34"/>
  </w:num>
  <w:num w:numId="41">
    <w:abstractNumId w:val="16"/>
  </w:num>
  <w:num w:numId="42">
    <w:abstractNumId w:val="38"/>
  </w:num>
  <w:num w:numId="43">
    <w:abstractNumId w:val="5"/>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F2C"/>
    <w:rsid w:val="0000148D"/>
    <w:rsid w:val="00003795"/>
    <w:rsid w:val="00004664"/>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7606"/>
    <w:rsid w:val="0002783B"/>
    <w:rsid w:val="000313E7"/>
    <w:rsid w:val="000326D2"/>
    <w:rsid w:val="000354C8"/>
    <w:rsid w:val="000356F6"/>
    <w:rsid w:val="00036DF9"/>
    <w:rsid w:val="00036F7C"/>
    <w:rsid w:val="00041F0C"/>
    <w:rsid w:val="000420E9"/>
    <w:rsid w:val="00042178"/>
    <w:rsid w:val="00044CA2"/>
    <w:rsid w:val="00045404"/>
    <w:rsid w:val="00045510"/>
    <w:rsid w:val="00046E04"/>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9AA"/>
    <w:rsid w:val="00071CD9"/>
    <w:rsid w:val="0007307C"/>
    <w:rsid w:val="000730DD"/>
    <w:rsid w:val="000742EA"/>
    <w:rsid w:val="000744B2"/>
    <w:rsid w:val="0007490D"/>
    <w:rsid w:val="00075566"/>
    <w:rsid w:val="000757D4"/>
    <w:rsid w:val="00075958"/>
    <w:rsid w:val="00077371"/>
    <w:rsid w:val="0007759B"/>
    <w:rsid w:val="000803E4"/>
    <w:rsid w:val="00080914"/>
    <w:rsid w:val="00080D72"/>
    <w:rsid w:val="00081AC8"/>
    <w:rsid w:val="00082206"/>
    <w:rsid w:val="00082B21"/>
    <w:rsid w:val="00082C8E"/>
    <w:rsid w:val="00082D7E"/>
    <w:rsid w:val="00083795"/>
    <w:rsid w:val="000857F4"/>
    <w:rsid w:val="00085C2E"/>
    <w:rsid w:val="00086466"/>
    <w:rsid w:val="000867F0"/>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A69E2"/>
    <w:rsid w:val="000A6BD1"/>
    <w:rsid w:val="000B1A8B"/>
    <w:rsid w:val="000B2295"/>
    <w:rsid w:val="000B2298"/>
    <w:rsid w:val="000B3631"/>
    <w:rsid w:val="000B383C"/>
    <w:rsid w:val="000B39AB"/>
    <w:rsid w:val="000B3CFB"/>
    <w:rsid w:val="000B417D"/>
    <w:rsid w:val="000B41B8"/>
    <w:rsid w:val="000B46BC"/>
    <w:rsid w:val="000B4B15"/>
    <w:rsid w:val="000B5223"/>
    <w:rsid w:val="000B5A09"/>
    <w:rsid w:val="000B5F5C"/>
    <w:rsid w:val="000B62A1"/>
    <w:rsid w:val="000B6304"/>
    <w:rsid w:val="000B6BDD"/>
    <w:rsid w:val="000B709E"/>
    <w:rsid w:val="000B7412"/>
    <w:rsid w:val="000B78AE"/>
    <w:rsid w:val="000C0463"/>
    <w:rsid w:val="000C11E2"/>
    <w:rsid w:val="000C16F2"/>
    <w:rsid w:val="000C2E41"/>
    <w:rsid w:val="000C4325"/>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2A9"/>
    <w:rsid w:val="000D7B7C"/>
    <w:rsid w:val="000D7FFE"/>
    <w:rsid w:val="000E0AB4"/>
    <w:rsid w:val="000E123F"/>
    <w:rsid w:val="000E20BA"/>
    <w:rsid w:val="000E26F0"/>
    <w:rsid w:val="000E288F"/>
    <w:rsid w:val="000E4DEB"/>
    <w:rsid w:val="000E4E73"/>
    <w:rsid w:val="000E56E8"/>
    <w:rsid w:val="000E5DCE"/>
    <w:rsid w:val="000E6A31"/>
    <w:rsid w:val="000E708A"/>
    <w:rsid w:val="000F0ABD"/>
    <w:rsid w:val="000F0C36"/>
    <w:rsid w:val="000F14B6"/>
    <w:rsid w:val="000F22CA"/>
    <w:rsid w:val="000F24F4"/>
    <w:rsid w:val="000F2AFD"/>
    <w:rsid w:val="000F4DBB"/>
    <w:rsid w:val="000F5689"/>
    <w:rsid w:val="000F56A5"/>
    <w:rsid w:val="000F56C9"/>
    <w:rsid w:val="000F59CE"/>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A54"/>
    <w:rsid w:val="00117532"/>
    <w:rsid w:val="001208C2"/>
    <w:rsid w:val="00120C05"/>
    <w:rsid w:val="00121305"/>
    <w:rsid w:val="001216D3"/>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5CB4"/>
    <w:rsid w:val="00146B15"/>
    <w:rsid w:val="00146CAE"/>
    <w:rsid w:val="001471B7"/>
    <w:rsid w:val="00147404"/>
    <w:rsid w:val="00147C0F"/>
    <w:rsid w:val="001503E6"/>
    <w:rsid w:val="00150B7D"/>
    <w:rsid w:val="00151692"/>
    <w:rsid w:val="00151BBB"/>
    <w:rsid w:val="001523E5"/>
    <w:rsid w:val="00152D9C"/>
    <w:rsid w:val="001541EA"/>
    <w:rsid w:val="001554A5"/>
    <w:rsid w:val="001554D7"/>
    <w:rsid w:val="001555B7"/>
    <w:rsid w:val="00156641"/>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14D"/>
    <w:rsid w:val="001758AD"/>
    <w:rsid w:val="001762CD"/>
    <w:rsid w:val="00176AA1"/>
    <w:rsid w:val="00177547"/>
    <w:rsid w:val="00177DF2"/>
    <w:rsid w:val="0018071F"/>
    <w:rsid w:val="00182EB2"/>
    <w:rsid w:val="00183F95"/>
    <w:rsid w:val="0018488B"/>
    <w:rsid w:val="00185301"/>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351C"/>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8B0"/>
    <w:rsid w:val="001F18F7"/>
    <w:rsid w:val="001F5C6B"/>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692"/>
    <w:rsid w:val="00220CCF"/>
    <w:rsid w:val="00220E8E"/>
    <w:rsid w:val="002210D6"/>
    <w:rsid w:val="0022114F"/>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ED9"/>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284E"/>
    <w:rsid w:val="00263090"/>
    <w:rsid w:val="00264372"/>
    <w:rsid w:val="002646C0"/>
    <w:rsid w:val="002651AF"/>
    <w:rsid w:val="00265563"/>
    <w:rsid w:val="00266281"/>
    <w:rsid w:val="00266631"/>
    <w:rsid w:val="00266D0E"/>
    <w:rsid w:val="002670B0"/>
    <w:rsid w:val="0027022A"/>
    <w:rsid w:val="002709B4"/>
    <w:rsid w:val="00270F1B"/>
    <w:rsid w:val="00271014"/>
    <w:rsid w:val="002747FE"/>
    <w:rsid w:val="0027485C"/>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5342"/>
    <w:rsid w:val="002E53E0"/>
    <w:rsid w:val="002E6077"/>
    <w:rsid w:val="002E693E"/>
    <w:rsid w:val="002E6ED6"/>
    <w:rsid w:val="002F0181"/>
    <w:rsid w:val="002F0549"/>
    <w:rsid w:val="002F1336"/>
    <w:rsid w:val="002F1795"/>
    <w:rsid w:val="002F1B9F"/>
    <w:rsid w:val="002F1D50"/>
    <w:rsid w:val="002F2F31"/>
    <w:rsid w:val="002F3513"/>
    <w:rsid w:val="002F364A"/>
    <w:rsid w:val="002F3F73"/>
    <w:rsid w:val="002F47C5"/>
    <w:rsid w:val="002F4D59"/>
    <w:rsid w:val="002F54C6"/>
    <w:rsid w:val="002F56D5"/>
    <w:rsid w:val="003002C4"/>
    <w:rsid w:val="0030181D"/>
    <w:rsid w:val="00301ACB"/>
    <w:rsid w:val="00301AD6"/>
    <w:rsid w:val="0030262B"/>
    <w:rsid w:val="003026A8"/>
    <w:rsid w:val="00303054"/>
    <w:rsid w:val="003033D1"/>
    <w:rsid w:val="00303664"/>
    <w:rsid w:val="00303ABB"/>
    <w:rsid w:val="00304775"/>
    <w:rsid w:val="00304C69"/>
    <w:rsid w:val="003071A9"/>
    <w:rsid w:val="003076A7"/>
    <w:rsid w:val="003106AC"/>
    <w:rsid w:val="0031209B"/>
    <w:rsid w:val="00312CD1"/>
    <w:rsid w:val="00315DCC"/>
    <w:rsid w:val="003163CD"/>
    <w:rsid w:val="00316539"/>
    <w:rsid w:val="00317ED7"/>
    <w:rsid w:val="00320019"/>
    <w:rsid w:val="00320964"/>
    <w:rsid w:val="0032112E"/>
    <w:rsid w:val="00322108"/>
    <w:rsid w:val="0032220D"/>
    <w:rsid w:val="003227C2"/>
    <w:rsid w:val="00322B05"/>
    <w:rsid w:val="0032414A"/>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20FB"/>
    <w:rsid w:val="003B3481"/>
    <w:rsid w:val="003B395F"/>
    <w:rsid w:val="003B52A9"/>
    <w:rsid w:val="003B56A9"/>
    <w:rsid w:val="003B589E"/>
    <w:rsid w:val="003B6405"/>
    <w:rsid w:val="003B6CD3"/>
    <w:rsid w:val="003B6FD6"/>
    <w:rsid w:val="003B7CEC"/>
    <w:rsid w:val="003C0C4A"/>
    <w:rsid w:val="003C3CD5"/>
    <w:rsid w:val="003C4F7B"/>
    <w:rsid w:val="003C6517"/>
    <w:rsid w:val="003D0B09"/>
    <w:rsid w:val="003D1515"/>
    <w:rsid w:val="003D3F7F"/>
    <w:rsid w:val="003D415F"/>
    <w:rsid w:val="003D4530"/>
    <w:rsid w:val="003D5A80"/>
    <w:rsid w:val="003D6738"/>
    <w:rsid w:val="003D7160"/>
    <w:rsid w:val="003D73DA"/>
    <w:rsid w:val="003D7584"/>
    <w:rsid w:val="003D7C1D"/>
    <w:rsid w:val="003E1824"/>
    <w:rsid w:val="003E1E8D"/>
    <w:rsid w:val="003E2521"/>
    <w:rsid w:val="003E40D0"/>
    <w:rsid w:val="003E45B4"/>
    <w:rsid w:val="003E4D53"/>
    <w:rsid w:val="003E4DB3"/>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501F"/>
    <w:rsid w:val="00445A8C"/>
    <w:rsid w:val="0044681A"/>
    <w:rsid w:val="004470B1"/>
    <w:rsid w:val="004514F4"/>
    <w:rsid w:val="004530F0"/>
    <w:rsid w:val="0045472E"/>
    <w:rsid w:val="00454777"/>
    <w:rsid w:val="00456ACA"/>
    <w:rsid w:val="0045708C"/>
    <w:rsid w:val="00460854"/>
    <w:rsid w:val="00461C1F"/>
    <w:rsid w:val="0046262B"/>
    <w:rsid w:val="004645B1"/>
    <w:rsid w:val="00465EB1"/>
    <w:rsid w:val="0046624F"/>
    <w:rsid w:val="004668B1"/>
    <w:rsid w:val="00466B3D"/>
    <w:rsid w:val="00466C3D"/>
    <w:rsid w:val="0047036F"/>
    <w:rsid w:val="00472860"/>
    <w:rsid w:val="00472ADC"/>
    <w:rsid w:val="00472E7A"/>
    <w:rsid w:val="00474906"/>
    <w:rsid w:val="00476ED6"/>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B94"/>
    <w:rsid w:val="00491BC8"/>
    <w:rsid w:val="0049372C"/>
    <w:rsid w:val="00493789"/>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6EAA"/>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5793"/>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A9B"/>
    <w:rsid w:val="00592B0E"/>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347"/>
    <w:rsid w:val="005B27EB"/>
    <w:rsid w:val="005B2D08"/>
    <w:rsid w:val="005B3052"/>
    <w:rsid w:val="005B4E64"/>
    <w:rsid w:val="005B53E5"/>
    <w:rsid w:val="005B55B8"/>
    <w:rsid w:val="005B56FB"/>
    <w:rsid w:val="005B5FFA"/>
    <w:rsid w:val="005B6052"/>
    <w:rsid w:val="005B6193"/>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08D"/>
    <w:rsid w:val="005D7446"/>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5F7451"/>
    <w:rsid w:val="00600DA6"/>
    <w:rsid w:val="006023FC"/>
    <w:rsid w:val="00602A07"/>
    <w:rsid w:val="006046F5"/>
    <w:rsid w:val="00604F1D"/>
    <w:rsid w:val="00605EB0"/>
    <w:rsid w:val="006064E0"/>
    <w:rsid w:val="00606C0C"/>
    <w:rsid w:val="0060736E"/>
    <w:rsid w:val="00610BD9"/>
    <w:rsid w:val="006110F3"/>
    <w:rsid w:val="006112B1"/>
    <w:rsid w:val="00611A62"/>
    <w:rsid w:val="006150BC"/>
    <w:rsid w:val="006158E2"/>
    <w:rsid w:val="0061601D"/>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BC"/>
    <w:rsid w:val="006319CB"/>
    <w:rsid w:val="0063247F"/>
    <w:rsid w:val="006324C7"/>
    <w:rsid w:val="006328B1"/>
    <w:rsid w:val="00632AB6"/>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954"/>
    <w:rsid w:val="0064719C"/>
    <w:rsid w:val="00647215"/>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3B0"/>
    <w:rsid w:val="006A1538"/>
    <w:rsid w:val="006A18F6"/>
    <w:rsid w:val="006A1FA0"/>
    <w:rsid w:val="006A2136"/>
    <w:rsid w:val="006A2913"/>
    <w:rsid w:val="006A327B"/>
    <w:rsid w:val="006A3281"/>
    <w:rsid w:val="006A5B90"/>
    <w:rsid w:val="006A6D62"/>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D055F"/>
    <w:rsid w:val="006D064F"/>
    <w:rsid w:val="006D06E0"/>
    <w:rsid w:val="006D0901"/>
    <w:rsid w:val="006D11F4"/>
    <w:rsid w:val="006D143B"/>
    <w:rsid w:val="006D29E2"/>
    <w:rsid w:val="006D2E3C"/>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2DE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6EAE"/>
    <w:rsid w:val="00767C5E"/>
    <w:rsid w:val="007726AA"/>
    <w:rsid w:val="00772D39"/>
    <w:rsid w:val="007746BE"/>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F92"/>
    <w:rsid w:val="0079520F"/>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FFD"/>
    <w:rsid w:val="007B2947"/>
    <w:rsid w:val="007B3062"/>
    <w:rsid w:val="007B44DE"/>
    <w:rsid w:val="007B45CE"/>
    <w:rsid w:val="007B461E"/>
    <w:rsid w:val="007B4848"/>
    <w:rsid w:val="007B4932"/>
    <w:rsid w:val="007B5940"/>
    <w:rsid w:val="007C00D3"/>
    <w:rsid w:val="007C0D78"/>
    <w:rsid w:val="007C0F2F"/>
    <w:rsid w:val="007C2177"/>
    <w:rsid w:val="007C24EE"/>
    <w:rsid w:val="007C377A"/>
    <w:rsid w:val="007C4DDF"/>
    <w:rsid w:val="007C551E"/>
    <w:rsid w:val="007C5718"/>
    <w:rsid w:val="007C67FC"/>
    <w:rsid w:val="007C6B0C"/>
    <w:rsid w:val="007D033C"/>
    <w:rsid w:val="007D0D1E"/>
    <w:rsid w:val="007D129B"/>
    <w:rsid w:val="007D1CD5"/>
    <w:rsid w:val="007D1D1C"/>
    <w:rsid w:val="007D220E"/>
    <w:rsid w:val="007D313D"/>
    <w:rsid w:val="007D33FD"/>
    <w:rsid w:val="007D3BDA"/>
    <w:rsid w:val="007D3E5E"/>
    <w:rsid w:val="007D4789"/>
    <w:rsid w:val="007D4D12"/>
    <w:rsid w:val="007D4F1E"/>
    <w:rsid w:val="007D51C7"/>
    <w:rsid w:val="007D55B4"/>
    <w:rsid w:val="007D5F1C"/>
    <w:rsid w:val="007D78EF"/>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4ED0"/>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4E86"/>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B6B"/>
    <w:rsid w:val="00842C78"/>
    <w:rsid w:val="008437BD"/>
    <w:rsid w:val="00843B5A"/>
    <w:rsid w:val="0084502B"/>
    <w:rsid w:val="00845EB7"/>
    <w:rsid w:val="00846112"/>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3AED"/>
    <w:rsid w:val="00863C62"/>
    <w:rsid w:val="00864A50"/>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A1F"/>
    <w:rsid w:val="00897B59"/>
    <w:rsid w:val="008A12B8"/>
    <w:rsid w:val="008A1FC2"/>
    <w:rsid w:val="008A32EC"/>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18E"/>
    <w:rsid w:val="008D2F05"/>
    <w:rsid w:val="008D3BA3"/>
    <w:rsid w:val="008D3C8F"/>
    <w:rsid w:val="008D4895"/>
    <w:rsid w:val="008D621D"/>
    <w:rsid w:val="008D7F04"/>
    <w:rsid w:val="008E06D6"/>
    <w:rsid w:val="008E237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02F"/>
    <w:rsid w:val="00902320"/>
    <w:rsid w:val="00904A50"/>
    <w:rsid w:val="00904B42"/>
    <w:rsid w:val="009055AF"/>
    <w:rsid w:val="00905C07"/>
    <w:rsid w:val="00905D76"/>
    <w:rsid w:val="00906E88"/>
    <w:rsid w:val="00907010"/>
    <w:rsid w:val="0090769F"/>
    <w:rsid w:val="00907FEB"/>
    <w:rsid w:val="009104FB"/>
    <w:rsid w:val="009105EA"/>
    <w:rsid w:val="00911218"/>
    <w:rsid w:val="0091183A"/>
    <w:rsid w:val="00911A6B"/>
    <w:rsid w:val="009123C8"/>
    <w:rsid w:val="00912D91"/>
    <w:rsid w:val="00913495"/>
    <w:rsid w:val="009140B0"/>
    <w:rsid w:val="00914F86"/>
    <w:rsid w:val="00916B2F"/>
    <w:rsid w:val="00917690"/>
    <w:rsid w:val="00917DB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E11"/>
    <w:rsid w:val="00945CB1"/>
    <w:rsid w:val="00946EC1"/>
    <w:rsid w:val="0094738B"/>
    <w:rsid w:val="0094748E"/>
    <w:rsid w:val="009475CC"/>
    <w:rsid w:val="009515D3"/>
    <w:rsid w:val="0095332E"/>
    <w:rsid w:val="00953D46"/>
    <w:rsid w:val="00953E8F"/>
    <w:rsid w:val="00954ABA"/>
    <w:rsid w:val="00954EB0"/>
    <w:rsid w:val="0095511A"/>
    <w:rsid w:val="0095682A"/>
    <w:rsid w:val="009610EB"/>
    <w:rsid w:val="00961E6D"/>
    <w:rsid w:val="0096507E"/>
    <w:rsid w:val="00965344"/>
    <w:rsid w:val="00970F1D"/>
    <w:rsid w:val="009712E0"/>
    <w:rsid w:val="00971507"/>
    <w:rsid w:val="009734AA"/>
    <w:rsid w:val="009735FB"/>
    <w:rsid w:val="009740E4"/>
    <w:rsid w:val="00974335"/>
    <w:rsid w:val="00976AD4"/>
    <w:rsid w:val="00976CEB"/>
    <w:rsid w:val="009779E9"/>
    <w:rsid w:val="00980041"/>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6706"/>
    <w:rsid w:val="00A07283"/>
    <w:rsid w:val="00A079AD"/>
    <w:rsid w:val="00A1137B"/>
    <w:rsid w:val="00A117E1"/>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795E"/>
    <w:rsid w:val="00A503B0"/>
    <w:rsid w:val="00A51EF9"/>
    <w:rsid w:val="00A52555"/>
    <w:rsid w:val="00A5258F"/>
    <w:rsid w:val="00A531B6"/>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398"/>
    <w:rsid w:val="00A76698"/>
    <w:rsid w:val="00A768F0"/>
    <w:rsid w:val="00A76D38"/>
    <w:rsid w:val="00A77BE7"/>
    <w:rsid w:val="00A801CB"/>
    <w:rsid w:val="00A81C65"/>
    <w:rsid w:val="00A81D7F"/>
    <w:rsid w:val="00A83C0D"/>
    <w:rsid w:val="00A84F5A"/>
    <w:rsid w:val="00A85A1F"/>
    <w:rsid w:val="00A85D92"/>
    <w:rsid w:val="00A85E7A"/>
    <w:rsid w:val="00A864F8"/>
    <w:rsid w:val="00A86797"/>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74E1"/>
    <w:rsid w:val="00AC793A"/>
    <w:rsid w:val="00AC7987"/>
    <w:rsid w:val="00AC7D0D"/>
    <w:rsid w:val="00AC7F5B"/>
    <w:rsid w:val="00AD0C31"/>
    <w:rsid w:val="00AD159C"/>
    <w:rsid w:val="00AD2203"/>
    <w:rsid w:val="00AD3B92"/>
    <w:rsid w:val="00AD58E6"/>
    <w:rsid w:val="00AD6446"/>
    <w:rsid w:val="00AD6CB0"/>
    <w:rsid w:val="00AD7134"/>
    <w:rsid w:val="00AD71FC"/>
    <w:rsid w:val="00AD7210"/>
    <w:rsid w:val="00AD74BC"/>
    <w:rsid w:val="00AD7649"/>
    <w:rsid w:val="00AD7A81"/>
    <w:rsid w:val="00AE07B8"/>
    <w:rsid w:val="00AE0B18"/>
    <w:rsid w:val="00AE322E"/>
    <w:rsid w:val="00AE353E"/>
    <w:rsid w:val="00AE37BF"/>
    <w:rsid w:val="00AE3A8A"/>
    <w:rsid w:val="00AE47E3"/>
    <w:rsid w:val="00AE66DB"/>
    <w:rsid w:val="00AE73C7"/>
    <w:rsid w:val="00AE73FB"/>
    <w:rsid w:val="00AE7466"/>
    <w:rsid w:val="00AF184D"/>
    <w:rsid w:val="00AF2FCE"/>
    <w:rsid w:val="00AF3D5B"/>
    <w:rsid w:val="00AF409D"/>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2CC"/>
    <w:rsid w:val="00B62F74"/>
    <w:rsid w:val="00B62F79"/>
    <w:rsid w:val="00B630DA"/>
    <w:rsid w:val="00B639BE"/>
    <w:rsid w:val="00B643A0"/>
    <w:rsid w:val="00B65903"/>
    <w:rsid w:val="00B665DB"/>
    <w:rsid w:val="00B67357"/>
    <w:rsid w:val="00B67ED7"/>
    <w:rsid w:val="00B70535"/>
    <w:rsid w:val="00B71634"/>
    <w:rsid w:val="00B72DD4"/>
    <w:rsid w:val="00B747B0"/>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7ED"/>
    <w:rsid w:val="00BA6E51"/>
    <w:rsid w:val="00BA6F88"/>
    <w:rsid w:val="00BB0F88"/>
    <w:rsid w:val="00BB1658"/>
    <w:rsid w:val="00BB18F6"/>
    <w:rsid w:val="00BB3C29"/>
    <w:rsid w:val="00BB4080"/>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3311"/>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227A"/>
    <w:rsid w:val="00C25B6B"/>
    <w:rsid w:val="00C2676C"/>
    <w:rsid w:val="00C2772B"/>
    <w:rsid w:val="00C30234"/>
    <w:rsid w:val="00C30414"/>
    <w:rsid w:val="00C308DC"/>
    <w:rsid w:val="00C313FA"/>
    <w:rsid w:val="00C31E44"/>
    <w:rsid w:val="00C32549"/>
    <w:rsid w:val="00C32D0E"/>
    <w:rsid w:val="00C33243"/>
    <w:rsid w:val="00C34D23"/>
    <w:rsid w:val="00C370FD"/>
    <w:rsid w:val="00C37A41"/>
    <w:rsid w:val="00C40644"/>
    <w:rsid w:val="00C40B1B"/>
    <w:rsid w:val="00C40B83"/>
    <w:rsid w:val="00C41EC6"/>
    <w:rsid w:val="00C425D6"/>
    <w:rsid w:val="00C42FD3"/>
    <w:rsid w:val="00C44462"/>
    <w:rsid w:val="00C45E29"/>
    <w:rsid w:val="00C461B0"/>
    <w:rsid w:val="00C504E4"/>
    <w:rsid w:val="00C505F5"/>
    <w:rsid w:val="00C5125E"/>
    <w:rsid w:val="00C51AD1"/>
    <w:rsid w:val="00C52511"/>
    <w:rsid w:val="00C52B13"/>
    <w:rsid w:val="00C53218"/>
    <w:rsid w:val="00C53B1A"/>
    <w:rsid w:val="00C53F80"/>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39B5"/>
    <w:rsid w:val="00CB5EA1"/>
    <w:rsid w:val="00CB60F3"/>
    <w:rsid w:val="00CB6378"/>
    <w:rsid w:val="00CB650B"/>
    <w:rsid w:val="00CC0B1C"/>
    <w:rsid w:val="00CC1FE5"/>
    <w:rsid w:val="00CC2551"/>
    <w:rsid w:val="00CC2C10"/>
    <w:rsid w:val="00CC2C81"/>
    <w:rsid w:val="00CC2DBB"/>
    <w:rsid w:val="00CC2FBC"/>
    <w:rsid w:val="00CC38BA"/>
    <w:rsid w:val="00CC4B59"/>
    <w:rsid w:val="00CC550C"/>
    <w:rsid w:val="00CC5724"/>
    <w:rsid w:val="00CC67F0"/>
    <w:rsid w:val="00CC6B7C"/>
    <w:rsid w:val="00CC74F1"/>
    <w:rsid w:val="00CC7D16"/>
    <w:rsid w:val="00CD05DD"/>
    <w:rsid w:val="00CD05EE"/>
    <w:rsid w:val="00CD1F0C"/>
    <w:rsid w:val="00CD2E9A"/>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30231"/>
    <w:rsid w:val="00D3033B"/>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4DD"/>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D21EA"/>
    <w:rsid w:val="00DD29CC"/>
    <w:rsid w:val="00DD4859"/>
    <w:rsid w:val="00DD5170"/>
    <w:rsid w:val="00DD7E53"/>
    <w:rsid w:val="00DE06B5"/>
    <w:rsid w:val="00DE0772"/>
    <w:rsid w:val="00DE0962"/>
    <w:rsid w:val="00DE1D34"/>
    <w:rsid w:val="00DE23F7"/>
    <w:rsid w:val="00DE34A8"/>
    <w:rsid w:val="00DE611B"/>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6820"/>
    <w:rsid w:val="00E071C7"/>
    <w:rsid w:val="00E07ED9"/>
    <w:rsid w:val="00E12672"/>
    <w:rsid w:val="00E13247"/>
    <w:rsid w:val="00E1420F"/>
    <w:rsid w:val="00E14278"/>
    <w:rsid w:val="00E16C3A"/>
    <w:rsid w:val="00E16ED5"/>
    <w:rsid w:val="00E17226"/>
    <w:rsid w:val="00E17725"/>
    <w:rsid w:val="00E2076C"/>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6425"/>
    <w:rsid w:val="00E67DDD"/>
    <w:rsid w:val="00E705DB"/>
    <w:rsid w:val="00E73CAD"/>
    <w:rsid w:val="00E73E73"/>
    <w:rsid w:val="00E73F61"/>
    <w:rsid w:val="00E73FC7"/>
    <w:rsid w:val="00E74AF2"/>
    <w:rsid w:val="00E757F7"/>
    <w:rsid w:val="00E7619C"/>
    <w:rsid w:val="00E7667C"/>
    <w:rsid w:val="00E801CD"/>
    <w:rsid w:val="00E80BB1"/>
    <w:rsid w:val="00E816FB"/>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3468"/>
    <w:rsid w:val="00EB40D3"/>
    <w:rsid w:val="00EB55A0"/>
    <w:rsid w:val="00EB5A18"/>
    <w:rsid w:val="00EB6621"/>
    <w:rsid w:val="00EC0506"/>
    <w:rsid w:val="00EC0B7E"/>
    <w:rsid w:val="00EC1675"/>
    <w:rsid w:val="00EC31CE"/>
    <w:rsid w:val="00EC4F3D"/>
    <w:rsid w:val="00EC5254"/>
    <w:rsid w:val="00EC58F4"/>
    <w:rsid w:val="00EC5DC7"/>
    <w:rsid w:val="00EC6809"/>
    <w:rsid w:val="00ED0F64"/>
    <w:rsid w:val="00ED2436"/>
    <w:rsid w:val="00ED2974"/>
    <w:rsid w:val="00ED2BA7"/>
    <w:rsid w:val="00ED3C4E"/>
    <w:rsid w:val="00ED4794"/>
    <w:rsid w:val="00ED5388"/>
    <w:rsid w:val="00ED5C0D"/>
    <w:rsid w:val="00ED60B0"/>
    <w:rsid w:val="00EE0EF2"/>
    <w:rsid w:val="00EE12C0"/>
    <w:rsid w:val="00EE1E54"/>
    <w:rsid w:val="00EE374F"/>
    <w:rsid w:val="00EE3C59"/>
    <w:rsid w:val="00EE56D3"/>
    <w:rsid w:val="00EE5979"/>
    <w:rsid w:val="00EE6CF3"/>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3FE"/>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6328"/>
    <w:rsid w:val="00FA6490"/>
    <w:rsid w:val="00FA769E"/>
    <w:rsid w:val="00FB075F"/>
    <w:rsid w:val="00FB0D67"/>
    <w:rsid w:val="00FB2BD8"/>
    <w:rsid w:val="00FB3BD7"/>
    <w:rsid w:val="00FB49AF"/>
    <w:rsid w:val="00FB50AE"/>
    <w:rsid w:val="00FB5E7D"/>
    <w:rsid w:val="00FB60D3"/>
    <w:rsid w:val="00FC0682"/>
    <w:rsid w:val="00FC1022"/>
    <w:rsid w:val="00FC29C6"/>
    <w:rsid w:val="00FC2C40"/>
    <w:rsid w:val="00FC30CF"/>
    <w:rsid w:val="00FC7433"/>
    <w:rsid w:val="00FC75FD"/>
    <w:rsid w:val="00FD206A"/>
    <w:rsid w:val="00FD2AFE"/>
    <w:rsid w:val="00FD334F"/>
    <w:rsid w:val="00FD4440"/>
    <w:rsid w:val="00FD587F"/>
    <w:rsid w:val="00FD59AB"/>
    <w:rsid w:val="00FD5AB5"/>
    <w:rsid w:val="00FD6967"/>
    <w:rsid w:val="00FD722D"/>
    <w:rsid w:val="00FD781E"/>
    <w:rsid w:val="00FD7D94"/>
    <w:rsid w:val="00FE01B2"/>
    <w:rsid w:val="00FE10EF"/>
    <w:rsid w:val="00FE1BC0"/>
    <w:rsid w:val="00FE2351"/>
    <w:rsid w:val="00FE37CF"/>
    <w:rsid w:val="00FE4A32"/>
    <w:rsid w:val="00FE5803"/>
    <w:rsid w:val="00FE662E"/>
    <w:rsid w:val="00FE675E"/>
    <w:rsid w:val="00FE6B66"/>
    <w:rsid w:val="00FE6B84"/>
    <w:rsid w:val="00FE7435"/>
    <w:rsid w:val="00FF012C"/>
    <w:rsid w:val="00FF0DEF"/>
    <w:rsid w:val="00FF1873"/>
    <w:rsid w:val="00FF1D75"/>
    <w:rsid w:val="00FF2127"/>
    <w:rsid w:val="00FF212E"/>
    <w:rsid w:val="00FF477E"/>
    <w:rsid w:val="00FF52A5"/>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a">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b">
    <w:name w:val="Информация о версии"/>
    <w:basedOn w:val="affa"/>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1236" TargetMode="External"/><Relationship Id="rId18" Type="http://schemas.openxmlformats.org/officeDocument/2006/relationships/header" Target="header1.xml"/><Relationship Id="rId26"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login.consultant.ru/link/?req=doc&amp;base=RLAW098&amp;n=182850&amp;dst=100011" TargetMode="External"/><Relationship Id="rId17" Type="http://schemas.openxmlformats.org/officeDocument/2006/relationships/hyperlink" Target="https://login.consultant.ru/link/?req=doc&amp;base=RLAW098&amp;n=169756" TargetMode="External"/><Relationship Id="rId25"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login.consultant.ru/link/?req=doc&amp;base=RLAW098&amp;n=169756"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5991" TargetMode="External"/><Relationship Id="rId24" Type="http://schemas.openxmlformats.org/officeDocument/2006/relationships/hyperlink" Target="https://login.consultant.ru/link/?req=doc&amp;base=LAW&amp;n=441135" TargetMode="External"/><Relationship Id="rId5" Type="http://schemas.openxmlformats.org/officeDocument/2006/relationships/settings" Target="settings.xml"/><Relationship Id="rId15" Type="http://schemas.openxmlformats.org/officeDocument/2006/relationships/hyperlink" Target="https://login.consultant.ru/link/?req=doc&amp;base=RLAW098&amp;n=132722" TargetMode="External"/><Relationship Id="rId23" Type="http://schemas.openxmlformats.org/officeDocument/2006/relationships/hyperlink" Target="https://login.consultant.ru/link/?req=doc&amp;base=LAW&amp;n=441135" TargetMode="External"/><Relationship Id="rId28" Type="http://schemas.openxmlformats.org/officeDocument/2006/relationships/header" Target="header3.xml"/><Relationship Id="rId10" Type="http://schemas.openxmlformats.org/officeDocument/2006/relationships/hyperlink" Target="https://login.consultant.ru/link/?req=doc&amp;base=LAW&amp;n=358026" TargetMode="External"/><Relationship Id="rId19" Type="http://schemas.openxmlformats.org/officeDocument/2006/relationships/header" Target="header2.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7891" TargetMode="External"/><Relationship Id="rId22" Type="http://schemas.openxmlformats.org/officeDocument/2006/relationships/footer" Target="footer3.xml"/><Relationship Id="rId27" Type="http://schemas.openxmlformats.org/officeDocument/2006/relationships/hyperlink" Target="https://internet.garant.ru/document/redirect/179222/0"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8E8AC-2FA4-423F-B57C-02DA89251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28</TotalTime>
  <Pages>1</Pages>
  <Words>4449</Words>
  <Characters>25364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Павлова Татьяна Валерьевна</cp:lastModifiedBy>
  <cp:revision>4</cp:revision>
  <cp:lastPrinted>2025-01-17T05:11:00Z</cp:lastPrinted>
  <dcterms:created xsi:type="dcterms:W3CDTF">2025-01-22T07:24:00Z</dcterms:created>
  <dcterms:modified xsi:type="dcterms:W3CDTF">2025-01-22T08:17:00Z</dcterms:modified>
</cp:coreProperties>
</file>