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C1" w:rsidRPr="00E313CB" w:rsidRDefault="007477B5" w:rsidP="00472BC1">
      <w:pPr>
        <w:spacing w:before="120"/>
        <w:jc w:val="center"/>
        <w:rPr>
          <w:b/>
        </w:rPr>
      </w:pPr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>на право получения свидетельств</w:t>
      </w:r>
      <w:r w:rsidR="00C74771">
        <w:rPr>
          <w:b/>
        </w:rPr>
        <w:t xml:space="preserve">а об осуществлении перевозок по муниципальному маршруту регулярных перевозок </w:t>
      </w:r>
      <w:r w:rsidR="00EE3553" w:rsidRPr="00E313CB">
        <w:rPr>
          <w:b/>
        </w:rPr>
        <w:t>в</w:t>
      </w:r>
      <w:r w:rsidR="00C74771">
        <w:rPr>
          <w:b/>
        </w:rPr>
        <w:t xml:space="preserve"> границах города Канаш Чувашской Республики</w:t>
      </w:r>
      <w:r w:rsidR="00EE3553" w:rsidRPr="00E313CB">
        <w:rPr>
          <w:b/>
        </w:rPr>
        <w:t xml:space="preserve"> </w:t>
      </w:r>
      <w:r w:rsidRPr="00E313CB">
        <w:rPr>
          <w:b/>
        </w:rPr>
        <w:t>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C74771" w:rsidP="00472BC1">
      <w:pPr>
        <w:jc w:val="both"/>
        <w:rPr>
          <w:b/>
        </w:rPr>
      </w:pPr>
      <w:r>
        <w:rPr>
          <w:b/>
        </w:rPr>
        <w:t>12</w:t>
      </w:r>
      <w:r w:rsidR="002E0360" w:rsidRPr="00E313CB">
        <w:rPr>
          <w:b/>
        </w:rPr>
        <w:t>.</w:t>
      </w:r>
      <w:r w:rsidR="00F223A6" w:rsidRPr="00E313CB">
        <w:rPr>
          <w:b/>
        </w:rPr>
        <w:t>09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 w:rsidR="00F223A6" w:rsidRPr="00E313CB">
        <w:rPr>
          <w:b/>
        </w:rPr>
        <w:t>3</w:t>
      </w:r>
      <w:r w:rsidR="00472BC1" w:rsidRPr="00E313CB">
        <w:rPr>
          <w:b/>
        </w:rPr>
        <w:tab/>
      </w:r>
      <w:bookmarkStart w:id="0" w:name="_GoBack"/>
      <w:bookmarkEnd w:id="0"/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313CB" w:rsidRDefault="00F61A54" w:rsidP="00472BC1">
      <w:pPr>
        <w:jc w:val="both"/>
      </w:pPr>
    </w:p>
    <w:p w:rsidR="00472BC1" w:rsidRPr="00076764" w:rsidRDefault="00076764" w:rsidP="00472BC1">
      <w:pPr>
        <w:ind w:firstLine="720"/>
        <w:jc w:val="both"/>
        <w:rPr>
          <w:b/>
        </w:rPr>
      </w:pPr>
      <w:r>
        <w:rPr>
          <w:b/>
        </w:rPr>
        <w:t xml:space="preserve">1. Наименование </w:t>
      </w:r>
      <w:r w:rsidR="00472BC1" w:rsidRPr="00076764">
        <w:rPr>
          <w:b/>
        </w:rPr>
        <w:t xml:space="preserve">открытого конкурса: </w:t>
      </w:r>
    </w:p>
    <w:p w:rsidR="00C74771" w:rsidRPr="00C74771" w:rsidRDefault="00C74771" w:rsidP="00C74771">
      <w:pPr>
        <w:ind w:firstLine="720"/>
        <w:jc w:val="both"/>
      </w:pPr>
      <w:r w:rsidRPr="00C74771">
        <w:t>Открытый конкурс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</w:t>
      </w:r>
    </w:p>
    <w:p w:rsidR="00472BC1" w:rsidRPr="00076764" w:rsidRDefault="00472BC1" w:rsidP="00472BC1">
      <w:pPr>
        <w:ind w:firstLine="720"/>
        <w:jc w:val="both"/>
        <w:rPr>
          <w:b/>
        </w:rPr>
      </w:pPr>
      <w:r w:rsidRPr="00076764">
        <w:rPr>
          <w:b/>
        </w:rPr>
        <w:t xml:space="preserve">2. Организатор открытого конкурса: </w:t>
      </w:r>
    </w:p>
    <w:p w:rsidR="00C74771" w:rsidRPr="00C74771" w:rsidRDefault="00C74771" w:rsidP="00C74771">
      <w:pPr>
        <w:jc w:val="both"/>
      </w:pPr>
      <w:r w:rsidRPr="00C74771">
        <w:t>Администрация города Канаш Чувашской Республики.</w:t>
      </w:r>
    </w:p>
    <w:p w:rsidR="00C74771" w:rsidRPr="00C74771" w:rsidRDefault="00C74771" w:rsidP="00C74771">
      <w:pPr>
        <w:jc w:val="both"/>
      </w:pPr>
      <w:r w:rsidRPr="00C74771">
        <w:t>Место нахождения: 429330, г. Канаш, ул. 30 лет Победы, д.24.</w:t>
      </w:r>
    </w:p>
    <w:p w:rsidR="00C74771" w:rsidRPr="00C74771" w:rsidRDefault="00C74771" w:rsidP="00C74771">
      <w:pPr>
        <w:jc w:val="both"/>
      </w:pPr>
      <w:r w:rsidRPr="00C74771">
        <w:t>Почтовый адрес: 429330, г. Канаш, ул. 30 лет Победы, д.24.</w:t>
      </w:r>
    </w:p>
    <w:p w:rsidR="00C74771" w:rsidRPr="00C74771" w:rsidRDefault="00C74771" w:rsidP="00C74771">
      <w:pPr>
        <w:jc w:val="both"/>
      </w:pPr>
      <w:r w:rsidRPr="00C74771">
        <w:t xml:space="preserve">Адрес электронной почты: </w:t>
      </w:r>
      <w:r w:rsidRPr="00C74771">
        <w:rPr>
          <w:lang w:val="en-US"/>
        </w:rPr>
        <w:t>gkan</w:t>
      </w:r>
      <w:r w:rsidRPr="00C74771">
        <w:t>@</w:t>
      </w:r>
      <w:r w:rsidRPr="00C74771">
        <w:rPr>
          <w:lang w:val="en-US"/>
        </w:rPr>
        <w:t>cap</w:t>
      </w:r>
      <w:r w:rsidRPr="00C74771">
        <w:t>.</w:t>
      </w:r>
      <w:r w:rsidRPr="00C74771">
        <w:rPr>
          <w:lang w:val="en-US"/>
        </w:rPr>
        <w:t>ru</w:t>
      </w:r>
      <w:r w:rsidRPr="00C74771">
        <w:t xml:space="preserve">, </w:t>
      </w:r>
      <w:r w:rsidRPr="00C74771">
        <w:rPr>
          <w:lang w:val="en-US"/>
        </w:rPr>
        <w:t>gkan</w:t>
      </w:r>
      <w:r w:rsidRPr="00C74771">
        <w:t>2@</w:t>
      </w:r>
      <w:r w:rsidRPr="00C74771">
        <w:rPr>
          <w:lang w:val="en-US"/>
        </w:rPr>
        <w:t>cap</w:t>
      </w:r>
      <w:r w:rsidRPr="00C74771">
        <w:t>.</w:t>
      </w:r>
      <w:r w:rsidRPr="00C74771">
        <w:rPr>
          <w:lang w:val="en-US"/>
        </w:rPr>
        <w:t>ru</w:t>
      </w:r>
      <w:r w:rsidRPr="00C74771">
        <w:t xml:space="preserve">, </w:t>
      </w:r>
      <w:r w:rsidRPr="00C74771">
        <w:rPr>
          <w:lang w:val="en-US"/>
        </w:rPr>
        <w:t>gkan</w:t>
      </w:r>
      <w:r w:rsidRPr="00C74771">
        <w:t>24@</w:t>
      </w:r>
      <w:r w:rsidRPr="00C74771">
        <w:rPr>
          <w:lang w:val="en-US"/>
        </w:rPr>
        <w:t>cap</w:t>
      </w:r>
      <w:r w:rsidRPr="00C74771">
        <w:t>.</w:t>
      </w:r>
      <w:r w:rsidRPr="00C74771">
        <w:rPr>
          <w:lang w:val="en-US"/>
        </w:rPr>
        <w:t>ru</w:t>
      </w:r>
    </w:p>
    <w:p w:rsidR="00C74771" w:rsidRPr="00C74771" w:rsidRDefault="00C74771" w:rsidP="00C74771">
      <w:pPr>
        <w:jc w:val="both"/>
      </w:pPr>
      <w:r w:rsidRPr="00C74771">
        <w:t>Номер контактного телефона: 8(83533)2-18-02.</w:t>
      </w:r>
    </w:p>
    <w:p w:rsidR="00472BC1" w:rsidRPr="00076764" w:rsidRDefault="00472BC1" w:rsidP="00C74771">
      <w:pPr>
        <w:ind w:firstLine="708"/>
        <w:jc w:val="both"/>
        <w:rPr>
          <w:b/>
        </w:rPr>
      </w:pPr>
      <w:r w:rsidRPr="00076764">
        <w:rPr>
          <w:b/>
        </w:rPr>
        <w:t xml:space="preserve">3. Предмет открытого конкурса: </w:t>
      </w:r>
    </w:p>
    <w:p w:rsidR="00C74771" w:rsidRPr="00C74771" w:rsidRDefault="00C74771" w:rsidP="00C74771">
      <w:pPr>
        <w:suppressAutoHyphens w:val="0"/>
        <w:ind w:firstLine="709"/>
        <w:jc w:val="both"/>
        <w:rPr>
          <w:b/>
          <w:lang w:eastAsia="ru-RU"/>
        </w:rPr>
      </w:pPr>
      <w:r w:rsidRPr="00C74771">
        <w:rPr>
          <w:lang w:eastAsia="ru-RU"/>
        </w:rPr>
        <w:t>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 в соответствии с конкурсной документацией.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C74771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муниципального маршрута регулярных перевозок: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C74771">
        <w:rPr>
          <w:b/>
          <w:bCs/>
          <w:color w:val="262626"/>
          <w:lang w:eastAsia="ru-RU"/>
        </w:rPr>
        <w:t>прямой путь: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C74771">
        <w:rPr>
          <w:lang w:eastAsia="ru-RU"/>
        </w:rPr>
        <w:t>Сельскохозяйственный рынок, Автовокзал, ул. Кооперативная, Ж/д вокзал, Городская больница, Сквер афганцев, Администрация города, Дом ветеранов, ул. Кирова, Районная администрация, Шевле, Подстанция Лесная, Шевле, Районная администрация, Полтинник, Школа №4, ул. К.Маркса, ДК, Узловая больница, ул. Заводская, ВРЗ, КанТЭТ, Эссен.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b/>
          <w:bCs/>
          <w:lang w:eastAsia="ru-RU"/>
        </w:rPr>
      </w:pPr>
      <w:r w:rsidRPr="00C74771">
        <w:rPr>
          <w:b/>
          <w:bCs/>
          <w:lang w:eastAsia="ru-RU"/>
        </w:rPr>
        <w:t>обратный путь: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C74771">
        <w:rPr>
          <w:lang w:eastAsia="ru-RU"/>
        </w:rPr>
        <w:t>Эссен, КанТЭТ, ВРЗ, ул. Заводская, Узловая больница, ДК, ул.К.Маркса, Школа №4, Районная администрация, Шевле, Подстанция Лесная, Шевле, Районная администрация, ул. Кирова, Дом ветеранов, Планета, Администрация города, Сквер афганцев, Никольская церковь, Городская больница, Ж/д вокзал, Автовокзал, ул. Кооперативная, Сельскохозяйственный рынок.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C74771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C74771">
        <w:rPr>
          <w:b/>
          <w:bCs/>
          <w:color w:val="262626"/>
          <w:lang w:eastAsia="ru-RU"/>
        </w:rPr>
        <w:t>прямой путь: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C74771">
        <w:rPr>
          <w:color w:val="262626"/>
          <w:lang w:eastAsia="ru-RU"/>
        </w:rPr>
        <w:t>Ул. Кооперативная, ул. Железнодорожная, ул. 30 лет Победы, ул. Чернышевского, ул. К.Маркса, пр.Ленина, ул. Ильича, Янтиковское шоссе</w:t>
      </w:r>
      <w:r w:rsidRPr="00C74771">
        <w:rPr>
          <w:b/>
          <w:bCs/>
          <w:color w:val="262626"/>
          <w:lang w:eastAsia="ru-RU"/>
        </w:rPr>
        <w:t>.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C74771">
        <w:rPr>
          <w:b/>
          <w:bCs/>
          <w:color w:val="262626"/>
          <w:lang w:eastAsia="ru-RU"/>
        </w:rPr>
        <w:t>обратный путь:</w:t>
      </w:r>
      <w:r w:rsidRPr="00C74771">
        <w:rPr>
          <w:color w:val="262626"/>
          <w:lang w:eastAsia="ru-RU"/>
        </w:rPr>
        <w:t xml:space="preserve"> 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C74771">
        <w:rPr>
          <w:color w:val="262626"/>
          <w:lang w:eastAsia="ru-RU"/>
        </w:rPr>
        <w:t>Янтиковское шоссе,</w:t>
      </w:r>
      <w:r w:rsidRPr="00C74771">
        <w:rPr>
          <w:b/>
          <w:bCs/>
          <w:color w:val="262626"/>
          <w:lang w:eastAsia="ru-RU"/>
        </w:rPr>
        <w:t xml:space="preserve"> </w:t>
      </w:r>
      <w:r w:rsidRPr="00C74771">
        <w:rPr>
          <w:color w:val="262626"/>
          <w:lang w:eastAsia="ru-RU"/>
        </w:rPr>
        <w:t xml:space="preserve">ул. Ильича, пр.Ленина, ул. К.Маркса, ул. Чернышевского, ул. 30 лет Победы, ул. Железнодорожная, ул. Филатова, ул. Железнодорожная, Ул. Кооперативная. 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C74771">
        <w:rPr>
          <w:b/>
          <w:bCs/>
          <w:color w:val="000000"/>
          <w:lang w:eastAsia="ru-RU"/>
        </w:rPr>
        <w:t>Протяженность маршрута:</w:t>
      </w:r>
      <w:r w:rsidRPr="00C74771">
        <w:rPr>
          <w:color w:val="000000"/>
          <w:lang w:eastAsia="ru-RU"/>
        </w:rPr>
        <w:t> 10,7 км.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C74771">
        <w:rPr>
          <w:b/>
          <w:bCs/>
          <w:color w:val="000000"/>
          <w:lang w:eastAsia="ru-RU"/>
        </w:rPr>
        <w:t xml:space="preserve">Требования к транспортным средствам: </w:t>
      </w:r>
      <w:r w:rsidRPr="00C74771">
        <w:rPr>
          <w:bCs/>
          <w:color w:val="000000"/>
          <w:lang w:eastAsia="ru-RU"/>
        </w:rPr>
        <w:t>автобусы малого класса в количестве 4 единиц.</w:t>
      </w:r>
    </w:p>
    <w:p w:rsidR="00C74771" w:rsidRPr="00C74771" w:rsidRDefault="00C74771" w:rsidP="00C74771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C74771">
        <w:rPr>
          <w:color w:val="000000"/>
          <w:lang w:eastAsia="ru-RU"/>
        </w:rPr>
        <w:t>Класс и максимальное количество транспортных средств – малый класс не ниже ЕВРО-3, в количестве 4 ед. (в том числе 1 ед. резервный).</w:t>
      </w:r>
    </w:p>
    <w:p w:rsidR="00C74771" w:rsidRPr="00C74771" w:rsidRDefault="00C74771" w:rsidP="0007676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C74771">
        <w:rPr>
          <w:b/>
          <w:bCs/>
          <w:color w:val="000000"/>
          <w:lang w:eastAsia="ru-RU"/>
        </w:rPr>
        <w:lastRenderedPageBreak/>
        <w:t>Порядок посадки и высадки пассажиров:</w:t>
      </w:r>
      <w:r w:rsidRPr="00C74771">
        <w:rPr>
          <w:color w:val="000000"/>
          <w:lang w:eastAsia="ru-RU"/>
        </w:rPr>
        <w:t> в установленных остановочных пунктах.</w:t>
      </w:r>
    </w:p>
    <w:p w:rsidR="00C74771" w:rsidRPr="00C74771" w:rsidRDefault="00C74771" w:rsidP="0007676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C74771">
        <w:rPr>
          <w:b/>
          <w:bCs/>
          <w:color w:val="000000"/>
          <w:lang w:eastAsia="ru-RU"/>
        </w:rPr>
        <w:t>Вид регулярных перевозок: </w:t>
      </w:r>
      <w:r w:rsidRPr="00C74771">
        <w:rPr>
          <w:color w:val="000000"/>
          <w:lang w:eastAsia="ru-RU"/>
        </w:rPr>
        <w:t>по нерегулируемым тарифам.</w:t>
      </w:r>
    </w:p>
    <w:p w:rsidR="00263EB6" w:rsidRDefault="00C74771" w:rsidP="00216957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C74771">
        <w:rPr>
          <w:b/>
          <w:bCs/>
          <w:color w:val="000000"/>
          <w:lang w:eastAsia="ru-RU"/>
        </w:rPr>
        <w:t>Расписание движения транспортных средств:</w:t>
      </w:r>
    </w:p>
    <w:p w:rsidR="00C74771" w:rsidRPr="00C74771" w:rsidRDefault="00C74771" w:rsidP="0007676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C74771">
        <w:rPr>
          <w:color w:val="000000"/>
          <w:lang w:eastAsia="ru-RU"/>
        </w:rPr>
        <w:t>время отправления из начального остановочного пункта:</w:t>
      </w: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713"/>
        <w:gridCol w:w="714"/>
        <w:gridCol w:w="714"/>
        <w:gridCol w:w="714"/>
        <w:gridCol w:w="713"/>
        <w:gridCol w:w="714"/>
        <w:gridCol w:w="714"/>
        <w:gridCol w:w="714"/>
        <w:gridCol w:w="713"/>
        <w:gridCol w:w="857"/>
      </w:tblGrid>
      <w:tr w:rsidR="00C74771" w:rsidRPr="00C74771" w:rsidTr="00076764">
        <w:trPr>
          <w:trHeight w:val="412"/>
        </w:trPr>
        <w:tc>
          <w:tcPr>
            <w:tcW w:w="2142" w:type="dxa"/>
          </w:tcPr>
          <w:p w:rsidR="00C74771" w:rsidRPr="00C74771" w:rsidRDefault="00C74771" w:rsidP="00C7477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C74771">
              <w:rPr>
                <w:b/>
                <w:sz w:val="21"/>
                <w:szCs w:val="21"/>
                <w:lang w:eastAsia="ru-RU"/>
              </w:rPr>
              <w:t>Сельскохозяйственный рынок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7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9:00</w:t>
            </w:r>
          </w:p>
        </w:tc>
      </w:tr>
      <w:tr w:rsidR="00C74771" w:rsidRPr="00C74771" w:rsidTr="00076764">
        <w:trPr>
          <w:trHeight w:val="379"/>
        </w:trPr>
        <w:tc>
          <w:tcPr>
            <w:tcW w:w="2142" w:type="dxa"/>
          </w:tcPr>
          <w:p w:rsidR="00C74771" w:rsidRPr="00C74771" w:rsidRDefault="00C74771" w:rsidP="00C74771">
            <w:pPr>
              <w:suppressAutoHyphens w:val="0"/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7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12:20</w:t>
            </w:r>
          </w:p>
        </w:tc>
      </w:tr>
      <w:tr w:rsidR="00C74771" w:rsidRPr="00C74771" w:rsidTr="00076764">
        <w:trPr>
          <w:trHeight w:val="364"/>
        </w:trPr>
        <w:tc>
          <w:tcPr>
            <w:tcW w:w="2142" w:type="dxa"/>
          </w:tcPr>
          <w:p w:rsidR="00C74771" w:rsidRPr="00C74771" w:rsidRDefault="00C74771" w:rsidP="00C7477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7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15:40</w:t>
            </w:r>
          </w:p>
        </w:tc>
      </w:tr>
      <w:tr w:rsidR="00C74771" w:rsidRPr="00C74771" w:rsidTr="00076764">
        <w:trPr>
          <w:trHeight w:val="352"/>
        </w:trPr>
        <w:tc>
          <w:tcPr>
            <w:tcW w:w="2142" w:type="dxa"/>
          </w:tcPr>
          <w:p w:rsidR="00C74771" w:rsidRPr="00C74771" w:rsidRDefault="00C74771" w:rsidP="00C7477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13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7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19:00</w:t>
            </w:r>
          </w:p>
        </w:tc>
      </w:tr>
      <w:tr w:rsidR="00C74771" w:rsidRPr="00C74771" w:rsidTr="00076764">
        <w:trPr>
          <w:trHeight w:val="356"/>
        </w:trPr>
        <w:tc>
          <w:tcPr>
            <w:tcW w:w="2142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</w:tr>
    </w:tbl>
    <w:p w:rsidR="00C74771" w:rsidRPr="00C74771" w:rsidRDefault="00C74771" w:rsidP="00C74771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C74771">
        <w:rPr>
          <w:color w:val="000000"/>
          <w:lang w:eastAsia="ru-RU"/>
        </w:rPr>
        <w:t>время отправления из конечного остановочного пункта: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858"/>
      </w:tblGrid>
      <w:tr w:rsidR="00C74771" w:rsidRPr="00C74771" w:rsidTr="00076764">
        <w:trPr>
          <w:trHeight w:val="376"/>
        </w:trPr>
        <w:tc>
          <w:tcPr>
            <w:tcW w:w="2145" w:type="dxa"/>
          </w:tcPr>
          <w:p w:rsidR="00C74771" w:rsidRPr="00C74771" w:rsidRDefault="00C74771" w:rsidP="00C7477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C74771">
              <w:rPr>
                <w:b/>
                <w:sz w:val="21"/>
                <w:szCs w:val="21"/>
                <w:lang w:eastAsia="ru-RU"/>
              </w:rPr>
              <w:t>«Эссен»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8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9:00</w:t>
            </w:r>
          </w:p>
        </w:tc>
      </w:tr>
      <w:tr w:rsidR="00C74771" w:rsidRPr="00C74771" w:rsidTr="00076764">
        <w:trPr>
          <w:trHeight w:val="346"/>
        </w:trPr>
        <w:tc>
          <w:tcPr>
            <w:tcW w:w="2145" w:type="dxa"/>
          </w:tcPr>
          <w:p w:rsidR="00C74771" w:rsidRPr="00C74771" w:rsidRDefault="00C74771" w:rsidP="00C7477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8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12:20</w:t>
            </w:r>
          </w:p>
        </w:tc>
      </w:tr>
      <w:tr w:rsidR="00C74771" w:rsidRPr="00C74771" w:rsidTr="00076764">
        <w:trPr>
          <w:trHeight w:val="332"/>
        </w:trPr>
        <w:tc>
          <w:tcPr>
            <w:tcW w:w="2145" w:type="dxa"/>
          </w:tcPr>
          <w:p w:rsidR="00C74771" w:rsidRPr="00C74771" w:rsidRDefault="00C74771" w:rsidP="00C74771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8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15:40</w:t>
            </w:r>
          </w:p>
        </w:tc>
      </w:tr>
      <w:tr w:rsidR="00C74771" w:rsidRPr="00C74771" w:rsidTr="00076764">
        <w:trPr>
          <w:trHeight w:val="321"/>
        </w:trPr>
        <w:tc>
          <w:tcPr>
            <w:tcW w:w="2145" w:type="dxa"/>
          </w:tcPr>
          <w:p w:rsidR="00C74771" w:rsidRPr="00C74771" w:rsidRDefault="00C74771" w:rsidP="00C74771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15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14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8" w:type="dxa"/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19:00</w:t>
            </w:r>
          </w:p>
        </w:tc>
      </w:tr>
      <w:tr w:rsidR="00C74771" w:rsidRPr="00C74771" w:rsidTr="00076764">
        <w:trPr>
          <w:trHeight w:val="325"/>
        </w:trPr>
        <w:tc>
          <w:tcPr>
            <w:tcW w:w="214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C74771">
              <w:rPr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4771" w:rsidRPr="00C74771" w:rsidRDefault="00C74771" w:rsidP="00C7477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</w:tr>
    </w:tbl>
    <w:p w:rsidR="00C74771" w:rsidRPr="00C74771" w:rsidRDefault="00472BC1" w:rsidP="00C74771">
      <w:pPr>
        <w:ind w:firstLine="709"/>
        <w:jc w:val="both"/>
        <w:rPr>
          <w:bCs/>
        </w:rPr>
      </w:pPr>
      <w:r w:rsidRPr="00E313CB">
        <w:t xml:space="preserve">4. </w:t>
      </w:r>
      <w:r w:rsidR="00C74771">
        <w:t xml:space="preserve">Конкурсная документация по проведению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 </w:t>
      </w:r>
      <w:r w:rsidR="00C74771">
        <w:rPr>
          <w:bCs/>
        </w:rPr>
        <w:t>утверждена</w:t>
      </w:r>
      <w:r w:rsidR="00C74771">
        <w:t xml:space="preserve"> </w:t>
      </w:r>
      <w:r w:rsidR="00C74771" w:rsidRPr="00C74771">
        <w:rPr>
          <w:bCs/>
        </w:rPr>
        <w:t>распоряжением а</w:t>
      </w:r>
      <w:r w:rsidR="00C74771">
        <w:rPr>
          <w:bCs/>
        </w:rPr>
        <w:t xml:space="preserve">дминистрации </w:t>
      </w:r>
      <w:r w:rsidR="00C74771" w:rsidRPr="00C74771">
        <w:rPr>
          <w:bCs/>
        </w:rPr>
        <w:t>города Канаш Чувашской Республики</w:t>
      </w:r>
      <w:r w:rsidR="00C74771">
        <w:rPr>
          <w:bCs/>
        </w:rPr>
        <w:t xml:space="preserve"> </w:t>
      </w:r>
      <w:r w:rsidR="00C74771" w:rsidRPr="00C74771">
        <w:rPr>
          <w:bCs/>
        </w:rPr>
        <w:t>от 16.08.2023 № 431</w:t>
      </w:r>
      <w:r w:rsidR="00C74771">
        <w:rPr>
          <w:bCs/>
        </w:rPr>
        <w:t>.</w:t>
      </w:r>
    </w:p>
    <w:p w:rsidR="00B92AC5" w:rsidRDefault="00472BC1" w:rsidP="00B92AC5">
      <w:pPr>
        <w:ind w:firstLine="709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B92AC5" w:rsidRDefault="00472BC1" w:rsidP="00B92AC5">
      <w:pPr>
        <w:ind w:firstLine="708"/>
        <w:jc w:val="both"/>
        <w:rPr>
          <w:bCs/>
        </w:rPr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B92AC5">
        <w:t>12</w:t>
      </w:r>
      <w:r w:rsidR="008160AB" w:rsidRPr="00E313CB">
        <w:t xml:space="preserve"> </w:t>
      </w:r>
      <w:r w:rsidR="00B92AC5">
        <w:t>сентября</w:t>
      </w:r>
      <w:r w:rsidR="005B78DB" w:rsidRPr="00E313CB">
        <w:t xml:space="preserve"> 202</w:t>
      </w:r>
      <w:r w:rsidR="00D568EB" w:rsidRPr="00E313CB">
        <w:t>3</w:t>
      </w:r>
      <w:r w:rsidR="005B78DB" w:rsidRPr="00E313CB">
        <w:t xml:space="preserve"> г</w:t>
      </w:r>
      <w:r w:rsidR="000446E1" w:rsidRPr="00E313CB">
        <w:t>.</w:t>
      </w:r>
      <w:r w:rsidR="00B92AC5">
        <w:t xml:space="preserve"> в 9 ч 00 мин.</w:t>
      </w:r>
      <w:r w:rsidR="005B78DB" w:rsidRPr="00E313CB">
        <w:t xml:space="preserve"> </w:t>
      </w:r>
      <w:r w:rsidR="00226F92" w:rsidRPr="00E313CB">
        <w:t xml:space="preserve">по адресу: </w:t>
      </w:r>
      <w:r w:rsidR="00B92AC5" w:rsidRPr="00B92AC5">
        <w:rPr>
          <w:bCs/>
        </w:rPr>
        <w:t>г. Канаш, ул. 30 лет</w:t>
      </w:r>
      <w:r w:rsidR="00B92AC5">
        <w:rPr>
          <w:bCs/>
        </w:rPr>
        <w:t xml:space="preserve"> Победы, д.24, 4 этаж, каб. 404.</w:t>
      </w:r>
    </w:p>
    <w:p w:rsidR="00B92AC5" w:rsidRPr="00E313CB" w:rsidRDefault="00233256" w:rsidP="00B92AC5">
      <w:pPr>
        <w:ind w:firstLine="708"/>
        <w:jc w:val="both"/>
      </w:pPr>
      <w:r w:rsidRPr="00E313CB">
        <w:t xml:space="preserve">В соответствии с пунктом 2.5 Конкурсной документации </w:t>
      </w:r>
      <w:r w:rsidR="00B92AC5">
        <w:t>з</w:t>
      </w:r>
      <w:r w:rsidR="00B92AC5" w:rsidRPr="00B92AC5">
        <w:t xml:space="preserve">аявки на участие в открытом конкурсе подаются в соответствии с требованиями конкурсной документации по адресу: 429330, г. Канаш, ул. 30 лет Победы, д.24, каб. 404, контактный телефоны: 8 (83533) 2-18-02. Заявки на участие в открытом конкурсе предоставляются в рабочие дни с 9 ч 00 мин до 12 ч 00 мин и с 13 ч 00 мин до 16 ч 00 мин </w:t>
      </w:r>
      <w:r w:rsidR="00B92AC5" w:rsidRPr="00B92AC5">
        <w:rPr>
          <w:b/>
          <w:bCs/>
        </w:rPr>
        <w:t>с 17 августа 2023 года по 11 сентября 2023 года.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B92AC5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B92AC5">
        <w:rPr>
          <w:rFonts w:ascii="Times New Roman" w:hAnsi="Times New Roman" w:cs="Times New Roman"/>
        </w:rPr>
        <w:t>4</w:t>
      </w:r>
      <w:r w:rsidRPr="00E313CB">
        <w:rPr>
          <w:rFonts w:ascii="Times New Roman" w:hAnsi="Times New Roman" w:cs="Times New Roman"/>
        </w:rPr>
        <w:t xml:space="preserve"> член</w:t>
      </w:r>
      <w:r w:rsidR="00B92AC5">
        <w:rPr>
          <w:rFonts w:ascii="Times New Roman" w:hAnsi="Times New Roman" w:cs="Times New Roman"/>
        </w:rPr>
        <w:t>а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E313CB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r w:rsidR="00F67252" w:rsidRPr="00E313CB">
        <w:t xml:space="preserve">Согласно журнала регистрации заявок </w:t>
      </w:r>
      <w:r w:rsidR="0055555C">
        <w:t>по проведению открытого</w:t>
      </w:r>
      <w:r w:rsidR="00F67252" w:rsidRPr="00E313CB">
        <w:t xml:space="preserve"> конкурс</w:t>
      </w:r>
      <w:r w:rsidR="0055555C">
        <w:t>а</w:t>
      </w:r>
      <w:r w:rsidR="00587917" w:rsidRPr="00E313CB">
        <w:t xml:space="preserve"> на право получения</w:t>
      </w:r>
      <w:r w:rsidR="00F67252" w:rsidRPr="00E313CB">
        <w:t xml:space="preserve"> свидетельств</w:t>
      </w:r>
      <w:r w:rsidR="0055555C">
        <w:t>а об осуществлении перевозок по муниципальному маршруту №2Э (СПСК «Канашский»</w:t>
      </w:r>
      <w:r w:rsidR="009351CD">
        <w:t xml:space="preserve"> </w:t>
      </w:r>
      <w:r w:rsidR="0055555C">
        <w:t>-Эссен)</w:t>
      </w:r>
      <w:r w:rsidR="00F67252" w:rsidRPr="00E313CB">
        <w:t xml:space="preserve"> регулярных перевозок в </w:t>
      </w:r>
      <w:r w:rsidR="0055555C">
        <w:t>городе Канаш Чувашской Республики</w:t>
      </w:r>
      <w:r w:rsidR="00F67252" w:rsidRPr="00E313CB">
        <w:t xml:space="preserve"> для участия в конкурсе </w:t>
      </w:r>
      <w:r w:rsidR="0055555C" w:rsidRPr="00E313CB">
        <w:t xml:space="preserve">конверты с заявками </w:t>
      </w:r>
      <w:r w:rsidR="0055555C">
        <w:t>не</w:t>
      </w:r>
      <w:r w:rsidR="0055555C" w:rsidRPr="00E313CB">
        <w:t xml:space="preserve"> </w:t>
      </w:r>
      <w:r w:rsidR="0055555C">
        <w:t xml:space="preserve">поступали. </w:t>
      </w:r>
    </w:p>
    <w:p w:rsidR="002220AA" w:rsidRPr="00E313CB" w:rsidRDefault="00472BC1" w:rsidP="0055555C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55555C">
        <w:t xml:space="preserve">наименование лота. </w:t>
      </w:r>
    </w:p>
    <w:p w:rsidR="00216957" w:rsidRDefault="00472BC1" w:rsidP="00ED12A2">
      <w:pPr>
        <w:ind w:firstLine="708"/>
        <w:jc w:val="both"/>
        <w:rPr>
          <w:bCs/>
        </w:rPr>
      </w:pPr>
      <w:r w:rsidRPr="00E313CB">
        <w:t xml:space="preserve">9. </w:t>
      </w:r>
      <w:r w:rsidR="00216957">
        <w:t xml:space="preserve">В соответствии с подпунктом 5 пункта 8.7. </w:t>
      </w:r>
      <w:r w:rsidR="00216957" w:rsidRPr="00216957">
        <w:rPr>
          <w:bCs/>
        </w:rPr>
        <w:t xml:space="preserve">конкурсной документации по проведению </w:t>
      </w:r>
      <w:r w:rsidR="00216957" w:rsidRPr="00216957">
        <w:t xml:space="preserve">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Республики, </w:t>
      </w:r>
      <w:r w:rsidR="00216957" w:rsidRPr="00216957">
        <w:rPr>
          <w:bCs/>
        </w:rPr>
        <w:t>утвержденной распоряжением администрации города Канаш Чувашской Республики от 16.08.2023 № 431</w:t>
      </w:r>
      <w:r w:rsidR="00ED12A2">
        <w:rPr>
          <w:bCs/>
        </w:rPr>
        <w:t>( далее-конкурсн</w:t>
      </w:r>
      <w:r w:rsidR="005C1F78">
        <w:rPr>
          <w:bCs/>
        </w:rPr>
        <w:t>ая</w:t>
      </w:r>
      <w:r w:rsidR="00ED12A2">
        <w:rPr>
          <w:bCs/>
        </w:rPr>
        <w:t xml:space="preserve"> документаци</w:t>
      </w:r>
      <w:r w:rsidR="005C1F78">
        <w:rPr>
          <w:bCs/>
        </w:rPr>
        <w:t>я</w:t>
      </w:r>
      <w:r w:rsidR="00ED12A2">
        <w:rPr>
          <w:bCs/>
        </w:rPr>
        <w:t>)</w:t>
      </w:r>
      <w:r w:rsidR="00216957">
        <w:rPr>
          <w:bCs/>
        </w:rPr>
        <w:t xml:space="preserve"> конкурсной  комиссией по проведению открытого конкурса на право получения свидетельства об осуществлении перевозок по муниципальному </w:t>
      </w:r>
      <w:r w:rsidR="00216957">
        <w:rPr>
          <w:bCs/>
        </w:rPr>
        <w:lastRenderedPageBreak/>
        <w:t>маршруту регулярных перевозок в границах города Канаш Чувашской Республики было принято решение признать открытый конкурс</w:t>
      </w:r>
      <w:r w:rsidR="00216957" w:rsidRPr="00216957">
        <w:rPr>
          <w:bCs/>
        </w:rPr>
        <w:t xml:space="preserve">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</w:t>
      </w:r>
      <w:r w:rsidR="00216957">
        <w:rPr>
          <w:bCs/>
        </w:rPr>
        <w:t xml:space="preserve"> несостоявшимся, </w:t>
      </w:r>
      <w:r w:rsidR="00ED12A2">
        <w:rPr>
          <w:bCs/>
        </w:rPr>
        <w:t>в соответствии с подпунктом 1 пункта 8.9.</w:t>
      </w:r>
      <w:r w:rsidR="00ED12A2" w:rsidRPr="00ED12A2">
        <w:rPr>
          <w:bCs/>
        </w:rPr>
        <w:t xml:space="preserve"> конкурсной документации</w:t>
      </w:r>
      <w:r w:rsidR="005C1F78">
        <w:rPr>
          <w:bCs/>
        </w:rPr>
        <w:t>:</w:t>
      </w:r>
      <w:r w:rsidR="00ED12A2">
        <w:rPr>
          <w:bCs/>
        </w:rPr>
        <w:t xml:space="preserve"> в связи с тем, что  по данному лоту не подано ни одной заявки.</w:t>
      </w:r>
    </w:p>
    <w:p w:rsidR="005C1F78" w:rsidRDefault="005C1F78" w:rsidP="00ED12A2">
      <w:pPr>
        <w:ind w:firstLine="708"/>
        <w:jc w:val="both"/>
        <w:rPr>
          <w:bCs/>
        </w:rPr>
      </w:pPr>
    </w:p>
    <w:p w:rsidR="005C1F78" w:rsidRDefault="005C1F78" w:rsidP="00ED12A2">
      <w:pPr>
        <w:ind w:firstLine="708"/>
        <w:jc w:val="both"/>
        <w:rPr>
          <w:bCs/>
        </w:rPr>
      </w:pPr>
    </w:p>
    <w:p w:rsidR="005C1F78" w:rsidRPr="00216957" w:rsidRDefault="005C1F78" w:rsidP="00ED12A2">
      <w:pPr>
        <w:ind w:firstLine="708"/>
        <w:jc w:val="both"/>
        <w:rPr>
          <w:b/>
          <w:bCs/>
        </w:rPr>
      </w:pPr>
    </w:p>
    <w:p w:rsidR="00076764" w:rsidRPr="00076764" w:rsidRDefault="00076764" w:rsidP="00076764">
      <w:pPr>
        <w:ind w:firstLine="708"/>
        <w:jc w:val="both"/>
      </w:pPr>
      <w:r w:rsidRPr="00076764">
        <w:rPr>
          <w:lang w:eastAsia="ru-RU"/>
        </w:rPr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0E39A1" w:rsidP="00D41F39">
                  <w:pPr>
                    <w:pStyle w:val="ae"/>
                    <w:ind w:left="-108"/>
                    <w:jc w:val="both"/>
                  </w:pPr>
                  <w:r w:rsidRPr="00E313CB">
                    <w:t>П</w:t>
                  </w:r>
                  <w:r w:rsidR="00076764">
                    <w:t>редседатель</w:t>
                  </w:r>
                  <w:r w:rsidR="00D61D01" w:rsidRPr="00E313CB">
                    <w:t xml:space="preserve">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3C2B36" w:rsidRPr="00E313CB" w:rsidRDefault="003C2B36" w:rsidP="00D61D01">
            <w:pPr>
              <w:jc w:val="both"/>
            </w:pPr>
          </w:p>
          <w:p w:rsidR="003C2B36" w:rsidRPr="00E313CB" w:rsidRDefault="009351CD" w:rsidP="005C1F78">
            <w:pPr>
              <w:jc w:val="both"/>
            </w:pPr>
            <w:r>
              <w:t>Заместитель</w:t>
            </w:r>
            <w:r w:rsidR="005C1F78">
              <w:t> </w:t>
            </w:r>
            <w:r>
              <w:t>председателя конкурсной комиссии</w:t>
            </w:r>
            <w:r w:rsidR="003C2B36" w:rsidRPr="00E313CB">
              <w:t>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p w:rsidR="00D41F39" w:rsidRPr="00E313CB" w:rsidRDefault="009351CD" w:rsidP="00D61D01">
            <w:pPr>
              <w:jc w:val="both"/>
            </w:pPr>
            <w:r>
              <w:t>Церфус Денис Олегович      ___________</w:t>
            </w:r>
            <w:r w:rsidR="000E39A1" w:rsidRPr="00E313CB">
              <w:t>_______________</w:t>
            </w:r>
          </w:p>
          <w:p w:rsidR="000E39A1" w:rsidRPr="00E313CB" w:rsidRDefault="000E39A1" w:rsidP="00D61D01">
            <w:pPr>
              <w:jc w:val="both"/>
            </w:pPr>
          </w:p>
          <w:p w:rsidR="003C2B36" w:rsidRPr="00E313CB" w:rsidRDefault="009351CD" w:rsidP="00D61D01">
            <w:pPr>
              <w:jc w:val="both"/>
            </w:pPr>
            <w:r>
              <w:t>Белов Николай Иванович</w:t>
            </w:r>
            <w:r w:rsidR="00D41F39" w:rsidRPr="00E313CB">
              <w:t xml:space="preserve">       </w:t>
            </w:r>
            <w:r>
              <w:t xml:space="preserve">    __</w:t>
            </w:r>
            <w:r w:rsidR="003C2B36" w:rsidRPr="00E313CB">
              <w:t>___</w:t>
            </w:r>
            <w:r>
              <w:t>__________________</w:t>
            </w:r>
          </w:p>
          <w:p w:rsidR="003C2B36" w:rsidRPr="00E313CB" w:rsidRDefault="003C2B36" w:rsidP="00D61D01">
            <w:pPr>
              <w:jc w:val="both"/>
            </w:pPr>
          </w:p>
          <w:p w:rsidR="003C2B36" w:rsidRPr="00E313CB" w:rsidRDefault="009351CD" w:rsidP="00D61D01">
            <w:pPr>
              <w:jc w:val="both"/>
            </w:pPr>
            <w:r>
              <w:t xml:space="preserve">Степанова Мария Валерьевна  </w:t>
            </w:r>
            <w:r w:rsidR="003C2B36" w:rsidRPr="00E313CB">
              <w:t xml:space="preserve"> ___</w:t>
            </w:r>
            <w:r>
              <w:t>____________________</w:t>
            </w:r>
          </w:p>
          <w:p w:rsidR="003C2B36" w:rsidRPr="00E313CB" w:rsidRDefault="003C2B36" w:rsidP="00D61D01">
            <w:pPr>
              <w:jc w:val="both"/>
            </w:pP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9351CD" w:rsidP="00E66A2A">
            <w:r>
              <w:t>Глазов Николай Станиславович</w:t>
            </w:r>
            <w:r w:rsidR="003C2B36" w:rsidRPr="00E313CB">
              <w:t xml:space="preserve">    ______________</w:t>
            </w:r>
            <w:r>
              <w:t>_______</w:t>
            </w:r>
          </w:p>
          <w:p w:rsidR="003C2B36" w:rsidRPr="00E313CB" w:rsidRDefault="003C2B36" w:rsidP="00E66A2A"/>
          <w:p w:rsidR="003C2B36" w:rsidRPr="00E313CB" w:rsidRDefault="003C2B36" w:rsidP="009351CD">
            <w:pPr>
              <w:ind w:right="114"/>
            </w:pPr>
          </w:p>
        </w:tc>
      </w:tr>
    </w:tbl>
    <w:p w:rsidR="00CB0CCE" w:rsidRPr="00E313CB" w:rsidRDefault="00CB0CCE" w:rsidP="00E313CB">
      <w:pPr>
        <w:tabs>
          <w:tab w:val="left" w:pos="3940"/>
        </w:tabs>
      </w:pPr>
    </w:p>
    <w:sectPr w:rsidR="00CB0CCE" w:rsidRPr="00E313CB" w:rsidSect="00076764">
      <w:footerReference w:type="default" r:id="rId7"/>
      <w:pgSz w:w="11906" w:h="16838"/>
      <w:pgMar w:top="1134" w:right="851" w:bottom="1134" w:left="1701" w:header="720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18" w:rsidRDefault="00C11D18">
      <w:r>
        <w:separator/>
      </w:r>
    </w:p>
  </w:endnote>
  <w:endnote w:type="continuationSeparator" w:id="0">
    <w:p w:rsidR="00C11D18" w:rsidRDefault="00C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39" w:rsidRDefault="00452C3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39" w:rsidRDefault="00452C3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C1F7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CB04D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452C39" w:rsidRDefault="00452C3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C1F7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18" w:rsidRDefault="00C11D18">
      <w:r>
        <w:separator/>
      </w:r>
    </w:p>
  </w:footnote>
  <w:footnote w:type="continuationSeparator" w:id="0">
    <w:p w:rsidR="00C11D18" w:rsidRDefault="00C1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46E1"/>
    <w:rsid w:val="00064BAC"/>
    <w:rsid w:val="0006787C"/>
    <w:rsid w:val="00073833"/>
    <w:rsid w:val="00076764"/>
    <w:rsid w:val="00092A85"/>
    <w:rsid w:val="000948F7"/>
    <w:rsid w:val="00097FCA"/>
    <w:rsid w:val="000A015F"/>
    <w:rsid w:val="000B7D4D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780C"/>
    <w:rsid w:val="0013136A"/>
    <w:rsid w:val="0014603B"/>
    <w:rsid w:val="00153CE7"/>
    <w:rsid w:val="00161C0E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13EFF"/>
    <w:rsid w:val="00215B1F"/>
    <w:rsid w:val="00216957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63EB6"/>
    <w:rsid w:val="00272775"/>
    <w:rsid w:val="00276833"/>
    <w:rsid w:val="00280E21"/>
    <w:rsid w:val="00282EDA"/>
    <w:rsid w:val="002913B9"/>
    <w:rsid w:val="00295A2D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36DB"/>
    <w:rsid w:val="00324311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895"/>
    <w:rsid w:val="00376170"/>
    <w:rsid w:val="00376B29"/>
    <w:rsid w:val="00377A19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47E12"/>
    <w:rsid w:val="00452C39"/>
    <w:rsid w:val="00453A5D"/>
    <w:rsid w:val="00456750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4735"/>
    <w:rsid w:val="00530BAF"/>
    <w:rsid w:val="0054553D"/>
    <w:rsid w:val="00552B12"/>
    <w:rsid w:val="00552E5E"/>
    <w:rsid w:val="00554570"/>
    <w:rsid w:val="00554B9B"/>
    <w:rsid w:val="0055555C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1F78"/>
    <w:rsid w:val="005C6E52"/>
    <w:rsid w:val="005D154D"/>
    <w:rsid w:val="005E41C7"/>
    <w:rsid w:val="0060684D"/>
    <w:rsid w:val="00627107"/>
    <w:rsid w:val="0065569D"/>
    <w:rsid w:val="006559C5"/>
    <w:rsid w:val="00662103"/>
    <w:rsid w:val="0066384E"/>
    <w:rsid w:val="00666CB0"/>
    <w:rsid w:val="00671826"/>
    <w:rsid w:val="006920E3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2E8C"/>
    <w:rsid w:val="007D1BE5"/>
    <w:rsid w:val="007D7E25"/>
    <w:rsid w:val="007F0B86"/>
    <w:rsid w:val="007F2EC2"/>
    <w:rsid w:val="0080049D"/>
    <w:rsid w:val="008160AB"/>
    <w:rsid w:val="00822149"/>
    <w:rsid w:val="0082234E"/>
    <w:rsid w:val="00833BDF"/>
    <w:rsid w:val="008462D9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351CD"/>
    <w:rsid w:val="00940F60"/>
    <w:rsid w:val="00943B56"/>
    <w:rsid w:val="009577A4"/>
    <w:rsid w:val="00961540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D5A3C"/>
    <w:rsid w:val="009E0B5D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B1015"/>
    <w:rsid w:val="00AC3A15"/>
    <w:rsid w:val="00AC476E"/>
    <w:rsid w:val="00AC4D27"/>
    <w:rsid w:val="00AC6622"/>
    <w:rsid w:val="00AC79C7"/>
    <w:rsid w:val="00B043AF"/>
    <w:rsid w:val="00B40D4A"/>
    <w:rsid w:val="00B421C6"/>
    <w:rsid w:val="00B533D8"/>
    <w:rsid w:val="00B53E5C"/>
    <w:rsid w:val="00B56017"/>
    <w:rsid w:val="00B92AC5"/>
    <w:rsid w:val="00BA3CF0"/>
    <w:rsid w:val="00BB1DED"/>
    <w:rsid w:val="00BC1527"/>
    <w:rsid w:val="00C03DAC"/>
    <w:rsid w:val="00C06540"/>
    <w:rsid w:val="00C11D18"/>
    <w:rsid w:val="00C15D0E"/>
    <w:rsid w:val="00C23F54"/>
    <w:rsid w:val="00C62CD0"/>
    <w:rsid w:val="00C640AC"/>
    <w:rsid w:val="00C73942"/>
    <w:rsid w:val="00C74771"/>
    <w:rsid w:val="00C761DB"/>
    <w:rsid w:val="00C804D3"/>
    <w:rsid w:val="00C820C6"/>
    <w:rsid w:val="00C866E8"/>
    <w:rsid w:val="00C9427D"/>
    <w:rsid w:val="00CA55E2"/>
    <w:rsid w:val="00CB0CCE"/>
    <w:rsid w:val="00CC1E28"/>
    <w:rsid w:val="00CD1A20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6AA3"/>
    <w:rsid w:val="00D9285C"/>
    <w:rsid w:val="00D9440D"/>
    <w:rsid w:val="00D95418"/>
    <w:rsid w:val="00DA6C99"/>
    <w:rsid w:val="00DB115A"/>
    <w:rsid w:val="00DB330F"/>
    <w:rsid w:val="00DD640C"/>
    <w:rsid w:val="00DE5D21"/>
    <w:rsid w:val="00DE6072"/>
    <w:rsid w:val="00DE7439"/>
    <w:rsid w:val="00E0484C"/>
    <w:rsid w:val="00E14A96"/>
    <w:rsid w:val="00E161A3"/>
    <w:rsid w:val="00E313CB"/>
    <w:rsid w:val="00E45BBF"/>
    <w:rsid w:val="00E66A2A"/>
    <w:rsid w:val="00E81D7F"/>
    <w:rsid w:val="00E83AE2"/>
    <w:rsid w:val="00E8771B"/>
    <w:rsid w:val="00E94516"/>
    <w:rsid w:val="00E95966"/>
    <w:rsid w:val="00EB26B7"/>
    <w:rsid w:val="00EB401C"/>
    <w:rsid w:val="00ED12A2"/>
    <w:rsid w:val="00EE3553"/>
    <w:rsid w:val="00EE5C38"/>
    <w:rsid w:val="00EF13C6"/>
    <w:rsid w:val="00F0502F"/>
    <w:rsid w:val="00F07AD7"/>
    <w:rsid w:val="00F17799"/>
    <w:rsid w:val="00F223A6"/>
    <w:rsid w:val="00F22EC8"/>
    <w:rsid w:val="00F328A4"/>
    <w:rsid w:val="00F514D7"/>
    <w:rsid w:val="00F52F07"/>
    <w:rsid w:val="00F61A54"/>
    <w:rsid w:val="00F62742"/>
    <w:rsid w:val="00F648F8"/>
    <w:rsid w:val="00F67252"/>
    <w:rsid w:val="00F83E64"/>
    <w:rsid w:val="00F841D5"/>
    <w:rsid w:val="00F86D99"/>
    <w:rsid w:val="00F90913"/>
    <w:rsid w:val="00F91F50"/>
    <w:rsid w:val="00F921E0"/>
    <w:rsid w:val="00F9450C"/>
    <w:rsid w:val="00F96502"/>
    <w:rsid w:val="00FA0E36"/>
    <w:rsid w:val="00FA4EAF"/>
    <w:rsid w:val="00FB69FF"/>
    <w:rsid w:val="00FB7947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0946D-9CA5-4C91-88D2-DBD220D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4B40-D4C0-495E-B5FC-A42E7717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Администрация г. Канаш (Андреев А.М)</cp:lastModifiedBy>
  <cp:revision>6</cp:revision>
  <cp:lastPrinted>2023-09-12T07:07:00Z</cp:lastPrinted>
  <dcterms:created xsi:type="dcterms:W3CDTF">2023-09-05T10:49:00Z</dcterms:created>
  <dcterms:modified xsi:type="dcterms:W3CDTF">2023-09-13T04:47:00Z</dcterms:modified>
</cp:coreProperties>
</file>