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36" w:rsidRDefault="006A5885" w:rsidP="0063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</w:t>
      </w:r>
      <w:r w:rsidR="00CC00BB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840AC5">
        <w:rPr>
          <w:rFonts w:ascii="Times New Roman" w:hAnsi="Times New Roman" w:cs="Times New Roman"/>
          <w:b w:val="0"/>
        </w:rPr>
        <w:t>2023</w:t>
      </w:r>
      <w:r w:rsidRPr="00E91359">
        <w:rPr>
          <w:rFonts w:ascii="Times New Roman" w:hAnsi="Times New Roman" w:cs="Times New Roman"/>
          <w:b w:val="0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F05736" w:rsidP="003950D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634618" w:rsidRPr="00634618">
              <w:rPr>
                <w:rFonts w:ascii="Times New Roman" w:hAnsi="Times New Roman" w:cs="Times New Roman"/>
              </w:rPr>
              <w:t xml:space="preserve"> программа </w:t>
            </w:r>
            <w:r w:rsidR="003950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3950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4618"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734088">
              <w:t>«Комплексное развитие сельских территорий Порецкого муниципального округа Чувашской Республики»</w:t>
            </w:r>
            <w:r w:rsidR="00634618" w:rsidRPr="0063461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7F0359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«Создание условий для обеспечения доступным комфортным жильем сельского населения»</w:t>
            </w:r>
            <w:r w:rsidR="00915EA4">
              <w:rPr>
                <w:rFonts w:ascii="Times New Roman" w:hAnsi="Times New Roman" w:cs="Times New Roman"/>
              </w:rPr>
              <w:t xml:space="preserve"> </w:t>
            </w:r>
            <w:r w:rsidR="00A71D0B">
              <w:rPr>
                <w:rFonts w:ascii="Times New Roman" w:hAnsi="Times New Roman" w:cs="Times New Roman"/>
              </w:rPr>
              <w:t>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У</w:t>
            </w:r>
            <w:r w:rsidRPr="00A20B99">
              <w:rPr>
                <w:rFonts w:eastAsia="Times New Roman"/>
              </w:rPr>
              <w:t>довлетворение потребности сельского населения в благоустроенном жилье</w:t>
            </w:r>
          </w:p>
        </w:tc>
      </w:tr>
      <w:tr w:rsidR="007F0359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7F0359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3D2F38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«Улучшение жилищных условий граждан на селе»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9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П</w:t>
            </w:r>
            <w:r w:rsidRPr="00A20B99">
              <w:rPr>
                <w:rFonts w:eastAsia="Times New Roman"/>
              </w:rPr>
              <w:t>оддержка инициатив граждан, проживающих на сельских территориях, по улучшению условий жизнедеятельности</w:t>
            </w:r>
          </w:p>
        </w:tc>
      </w:tr>
      <w:tr w:rsidR="007F0359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7F0359" w:rsidP="007F0359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Подпрограмма </w:t>
            </w:r>
            <w:r w:rsidR="00395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9" w:rsidRPr="00634618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F0359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7F0359">
            <w:pPr>
              <w:pStyle w:val="af0"/>
            </w:pPr>
            <w:r>
              <w:t xml:space="preserve">«Создание и развитие инфраструктуры на </w:t>
            </w:r>
            <w:r>
              <w:lastRenderedPageBreak/>
              <w:t xml:space="preserve">сельских </w:t>
            </w:r>
            <w:r w:rsidRPr="00D556BB">
              <w:t>территориях</w:t>
            </w:r>
            <w:r>
              <w:t>»</w:t>
            </w:r>
            <w:r w:rsidRPr="00D556BB">
              <w:t xml:space="preserve"> Порецкого муниципального округа</w:t>
            </w:r>
            <w: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9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С</w:t>
            </w:r>
            <w:r w:rsidRPr="00A20B99">
              <w:rPr>
                <w:rFonts w:eastAsia="Times New Roman"/>
              </w:rPr>
              <w:t xml:space="preserve">тимулирование </w:t>
            </w:r>
            <w:r w:rsidRPr="00A20B99">
              <w:rPr>
                <w:rFonts w:eastAsia="Times New Roman"/>
              </w:rPr>
              <w:lastRenderedPageBreak/>
              <w:t>инвестиционной активности в агропромышленном комплексе за счет формирования благоприятных инфраструктурных условий в сельской местности</w:t>
            </w: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Default="003950D5" w:rsidP="003950D5">
            <w:pPr>
              <w:pStyle w:val="af0"/>
              <w:jc w:val="both"/>
            </w:pPr>
            <w:r>
              <w:t>Основное мероприятие</w:t>
            </w:r>
            <w:r w:rsidR="003D2F38">
              <w:t xml:space="preserve"> 1</w:t>
            </w:r>
            <w:r>
              <w:t xml:space="preserve">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П</w:t>
            </w:r>
            <w:r w:rsidRPr="00A20B99">
              <w:rPr>
                <w:rFonts w:eastAsia="Times New Roman"/>
              </w:rPr>
              <w:t>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080A64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D2F38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D2F3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Default="003D2F38" w:rsidP="00634618">
            <w:pPr>
              <w:pStyle w:val="af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634618" w:rsidRDefault="003D2F3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38" w:rsidRPr="00634618" w:rsidRDefault="003D2F3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CC00BB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Подпрограмма </w:t>
            </w:r>
            <w:r w:rsidR="00CC0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</w:t>
      </w:r>
      <w:r w:rsidR="00840AC5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достижении)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округа). В случае не</w:t>
      </w:r>
      <w:r w:rsidR="00840AC5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достижения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) представляются пояснения причин не</w:t>
      </w:r>
      <w:r w:rsidR="00840AC5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>достижения.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footerReference w:type="default" r:id="rId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C6FA7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  <w:r w:rsidR="00AC6FA7">
        <w:rPr>
          <w:rFonts w:ascii="Times New Roman" w:hAnsi="Times New Roman" w:cs="Times New Roman"/>
          <w:b w:val="0"/>
        </w:rPr>
        <w:t xml:space="preserve"> </w:t>
      </w:r>
    </w:p>
    <w:p w:rsidR="00634618" w:rsidRPr="00E91359" w:rsidRDefault="00AC6FA7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2023год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C2020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634618" w:rsidRPr="004E3A87" w:rsidTr="00C2020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946F0C">
              <w:fldChar w:fldCharType="begin"/>
            </w:r>
            <w:r w:rsidR="00946F0C">
              <w:instrText>HYPERLINK \l "sub_7777"</w:instrText>
            </w:r>
            <w:r w:rsidR="00946F0C">
              <w:fldChar w:fldCharType="separate"/>
            </w:r>
            <w:r w:rsidRPr="00E91359">
              <w:rPr>
                <w:rStyle w:val="a5"/>
                <w:color w:val="auto"/>
                <w:sz w:val="20"/>
                <w:szCs w:val="20"/>
              </w:rPr>
              <w:t>*</w:t>
            </w:r>
            <w:r w:rsidR="00946F0C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C2020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  <w:r w:rsidR="000A6510">
              <w:rPr>
                <w:sz w:val="20"/>
                <w:szCs w:val="20"/>
              </w:rPr>
              <w:t xml:space="preserve"> </w:t>
            </w:r>
            <w:r w:rsidR="000A6510" w:rsidRPr="003D2F38">
              <w:rPr>
                <w:sz w:val="20"/>
                <w:szCs w:val="20"/>
              </w:rPr>
              <w:t>«Комплексное развитие сельских территорий Порецкого муниципального округа Чувашской Республики»</w:t>
            </w:r>
          </w:p>
        </w:tc>
      </w:tr>
      <w:tr w:rsidR="000A6510" w:rsidRPr="004E3A8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A57D11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850AEA" w:rsidRDefault="000A6510" w:rsidP="00080A64">
            <w:pPr>
              <w:pStyle w:val="af0"/>
              <w:rPr>
                <w:sz w:val="20"/>
                <w:szCs w:val="20"/>
              </w:rPr>
            </w:pPr>
            <w:r w:rsidRPr="00850AEA">
              <w:rPr>
                <w:sz w:val="20"/>
                <w:szCs w:val="20"/>
              </w:rPr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</w:tr>
      <w:tr w:rsidR="00634618" w:rsidRPr="004E3A8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A57D11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A97D5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EC668E" w:rsidP="00A57D11">
            <w:pPr>
              <w:pStyle w:val="ad"/>
              <w:jc w:val="center"/>
            </w:pPr>
            <w:r>
              <w:t>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0A6510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  <w:r w:rsidRPr="004E3A87">
              <w:rPr>
                <w:sz w:val="20"/>
                <w:szCs w:val="20"/>
              </w:rPr>
              <w:t xml:space="preserve"> </w:t>
            </w:r>
            <w:r w:rsidR="000A6510">
              <w:rPr>
                <w:sz w:val="20"/>
                <w:szCs w:val="20"/>
              </w:rPr>
              <w:t>«Создание условий для обеспечения доступным и комфортным  жильем сельского населения Порецкого муниципального  округа»</w:t>
            </w:r>
          </w:p>
        </w:tc>
      </w:tr>
      <w:tr w:rsidR="000A6510" w:rsidTr="00C2020F">
        <w:trPr>
          <w:trHeight w:val="89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EC668E" w:rsidP="00A57D11">
            <w:pPr>
              <w:pStyle w:val="ad"/>
              <w:jc w:val="center"/>
            </w:pPr>
            <w:r>
              <w:t>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850AEA" w:rsidRDefault="000A6510" w:rsidP="00080A64">
            <w:pPr>
              <w:pStyle w:val="af0"/>
              <w:rPr>
                <w:sz w:val="20"/>
                <w:szCs w:val="20"/>
              </w:rPr>
            </w:pPr>
            <w:r w:rsidRPr="00850AEA">
              <w:rPr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</w:tr>
      <w:tr w:rsidR="000A6510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EC668E" w:rsidP="00A57D11">
            <w:pPr>
              <w:pStyle w:val="ad"/>
              <w:jc w:val="center"/>
            </w:pPr>
            <w:r>
              <w:t>1.2.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850AEA" w:rsidRDefault="000A6510" w:rsidP="00080A64">
            <w:pPr>
              <w:pStyle w:val="af0"/>
              <w:rPr>
                <w:sz w:val="20"/>
                <w:szCs w:val="20"/>
              </w:rPr>
            </w:pPr>
            <w:r w:rsidRPr="00850AEA">
              <w:rPr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E25BD7">
            <w:pPr>
              <w:pStyle w:val="ad"/>
            </w:pPr>
            <w:r>
              <w:t>2</w:t>
            </w:r>
            <w:r w:rsidR="00E25B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E25BD7">
            <w:pPr>
              <w:pStyle w:val="ad"/>
            </w:pPr>
            <w:r>
              <w:t>2</w:t>
            </w:r>
            <w:r w:rsidR="00E25BD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E25BD7">
            <w:pPr>
              <w:pStyle w:val="ad"/>
            </w:pPr>
            <w:r>
              <w:t>2</w:t>
            </w:r>
            <w:r w:rsidR="00E25BD7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510" w:rsidRDefault="000A6510" w:rsidP="00080A64">
            <w:pPr>
              <w:pStyle w:val="ad"/>
            </w:pPr>
            <w:r>
              <w:t>25</w:t>
            </w:r>
          </w:p>
        </w:tc>
      </w:tr>
      <w:tr w:rsidR="000A6510" w:rsidTr="00080A6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EC668E" w:rsidP="00A57D11">
            <w:pPr>
              <w:pStyle w:val="ad"/>
              <w:jc w:val="center"/>
            </w:pPr>
            <w:r>
              <w:t>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A6510">
            <w:pPr>
              <w:pStyle w:val="ad"/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муниципального округа Чувашской Республики</w:t>
            </w:r>
            <w:r w:rsidRPr="004E3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«Создание и развитие инфраструктуры на сельских территориях  Порецкого муниципального  округа»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>Ввод в действие локальных водопроводов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</w:pPr>
            <w:r w:rsidRPr="0062698D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</w:pPr>
            <w:r w:rsidRPr="0062698D">
              <w:t>1,8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</w:pPr>
            <w:r w:rsidRPr="0062698D">
              <w:t>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171C2F" w:rsidP="00080A64">
            <w:pPr>
              <w:pStyle w:val="ad"/>
            </w:pPr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45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>Количество населенных пунктов, реализованных на своей территории проекты 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</w:tr>
      <w:tr w:rsidR="00721AC4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721AC4" w:rsidP="00080A64">
            <w:pPr>
              <w:pStyle w:val="ad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f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Pr="004E3A87" w:rsidRDefault="00EC668E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</w:tr>
    </w:tbl>
    <w:p w:rsidR="00634618" w:rsidRDefault="00634618" w:rsidP="00634618"/>
    <w:p w:rsidR="00634618" w:rsidRDefault="00634618" w:rsidP="00634618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2"/>
    <w:p w:rsidR="00634618" w:rsidRPr="00286D9D" w:rsidRDefault="00634618" w:rsidP="00634618"/>
    <w:p w:rsidR="00F05736" w:rsidRDefault="00F05736" w:rsidP="00634618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муниципального округа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>на реализацию муниципальной программы Порецкого муниципального округа</w:t>
      </w:r>
      <w:r w:rsidR="00E91359" w:rsidRPr="00E91359">
        <w:rPr>
          <w:b w:val="0"/>
        </w:rPr>
        <w:t xml:space="preserve"> Чувашской Республики</w:t>
      </w:r>
      <w:r w:rsidR="00AC6FA7">
        <w:rPr>
          <w:b w:val="0"/>
        </w:rPr>
        <w:t xml:space="preserve"> за 2023год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171C2F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915EA4" w:rsidRDefault="00171C2F" w:rsidP="00CC00BB">
            <w:pPr>
              <w:pStyle w:val="af0"/>
              <w:rPr>
                <w:sz w:val="22"/>
                <w:szCs w:val="22"/>
              </w:rPr>
            </w:pPr>
            <w:r w:rsidRPr="00915EA4">
              <w:rPr>
                <w:sz w:val="22"/>
                <w:szCs w:val="22"/>
              </w:rPr>
              <w:t>"Комплексное развитие сельских территорий Порецкого муниципального округа Чувашской Республики"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84 312,18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CC00B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84 312,18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CC00B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84 312,18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F" w:rsidRPr="008C6004" w:rsidRDefault="00171C2F" w:rsidP="00CC00B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84 312,18</w:t>
            </w:r>
          </w:p>
        </w:tc>
      </w:tr>
      <w:tr w:rsidR="00171C2F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915EA4" w:rsidRDefault="00171C2F" w:rsidP="00CC00BB">
            <w:pPr>
              <w:pStyle w:val="af0"/>
              <w:rPr>
                <w:sz w:val="22"/>
                <w:szCs w:val="22"/>
              </w:rPr>
            </w:pPr>
            <w:r w:rsidRPr="00915EA4">
              <w:rPr>
                <w:sz w:val="22"/>
                <w:szCs w:val="22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5 140,04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915EA4" w:rsidRDefault="00171C2F">
            <w:pPr>
              <w:rPr>
                <w:rFonts w:ascii="Times New Roman CYR" w:hAnsi="Times New Roman CYR" w:cs="Times New Roman CYR"/>
              </w:rPr>
            </w:pPr>
            <w:r w:rsidRPr="00915EA4">
              <w:rPr>
                <w:rFonts w:ascii="Times New Roman CYR" w:hAnsi="Times New Roman CYR" w:cs="Times New Roman CYR"/>
              </w:rPr>
              <w:t>5 140,04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915EA4" w:rsidRDefault="00171C2F">
            <w:pPr>
              <w:rPr>
                <w:rFonts w:ascii="Times New Roman CYR" w:hAnsi="Times New Roman CYR" w:cs="Times New Roman CYR"/>
              </w:rPr>
            </w:pPr>
            <w:r w:rsidRPr="00915EA4">
              <w:rPr>
                <w:rFonts w:ascii="Times New Roman CYR" w:hAnsi="Times New Roman CYR" w:cs="Times New Roman CYR"/>
              </w:rPr>
              <w:t>5 140,04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F" w:rsidRPr="00915EA4" w:rsidRDefault="00171C2F">
            <w:pPr>
              <w:rPr>
                <w:rFonts w:ascii="Times New Roman CYR" w:hAnsi="Times New Roman CYR" w:cs="Times New Roman CYR"/>
              </w:rPr>
            </w:pPr>
            <w:r w:rsidRPr="00915EA4">
              <w:rPr>
                <w:rFonts w:ascii="Times New Roman CYR" w:hAnsi="Times New Roman CYR" w:cs="Times New Roman CYR"/>
              </w:rPr>
              <w:t>5 140,04</w:t>
            </w:r>
          </w:p>
        </w:tc>
      </w:tr>
      <w:tr w:rsidR="00171C2F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915EA4" w:rsidRDefault="00171C2F" w:rsidP="00CC00BB">
            <w:pPr>
              <w:pStyle w:val="af0"/>
              <w:rPr>
                <w:sz w:val="22"/>
                <w:szCs w:val="22"/>
              </w:rPr>
            </w:pPr>
            <w:r w:rsidRPr="00915EA4">
              <w:rPr>
                <w:sz w:val="22"/>
                <w:szCs w:val="22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79 172,14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CC00B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79 172,14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CC00B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79 172,14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F" w:rsidRPr="008C6004" w:rsidRDefault="00171C2F" w:rsidP="00CC00B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79 172,14</w:t>
            </w:r>
          </w:p>
        </w:tc>
      </w:tr>
      <w:tr w:rsidR="00171C2F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171C2F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</w:tr>
    </w:tbl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Порецкого муниципального округа </w:t>
      </w:r>
      <w:r w:rsidR="00E91359" w:rsidRPr="00E91359">
        <w:rPr>
          <w:b w:val="0"/>
          <w:color w:val="auto"/>
        </w:rPr>
        <w:t>Чувашской Республики</w:t>
      </w:r>
    </w:p>
    <w:p w:rsidR="00E91359" w:rsidRDefault="00E91359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</w:p>
    <w:p w:rsidR="00634618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</w:t>
      </w:r>
      <w:r w:rsidR="00AC6FA7">
        <w:rPr>
          <w:b w:val="0"/>
          <w:color w:val="auto"/>
        </w:rPr>
        <w:t xml:space="preserve"> 2023</w:t>
      </w:r>
      <w:r w:rsidRPr="00E91359">
        <w:rPr>
          <w:b w:val="0"/>
          <w:color w:val="auto"/>
        </w:rPr>
        <w:t xml:space="preserve">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931D2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915EA4">
            <w:pPr>
              <w:pStyle w:val="af0"/>
            </w:pPr>
            <w:r>
              <w:t>"Комплексное развитие сельских территорий Порецкого муниципального округа Чувашской Республики"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84 312,18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84 312,18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5 140,04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5 140,04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69 858,90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69 858,90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7 313,93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7 313,93</w:t>
            </w:r>
          </w:p>
        </w:tc>
      </w:tr>
      <w:tr w:rsidR="00A931D2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1 999,31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1 999,31</w:t>
            </w:r>
          </w:p>
        </w:tc>
      </w:tr>
      <w:tr w:rsidR="00A931D2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915EA4">
            <w:pPr>
              <w:pStyle w:val="af0"/>
            </w:pPr>
            <w: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5 140,04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5 140,04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5 016,98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5 016,98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50,68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50,68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72,40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72,40</w:t>
            </w:r>
          </w:p>
        </w:tc>
      </w:tr>
      <w:tr w:rsidR="00A931D2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A931D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915EA4">
            <w:pPr>
              <w:pStyle w:val="af0"/>
            </w:pPr>
            <w:r>
              <w:t xml:space="preserve">"Создание и развитие инфраструктуры на сельских </w:t>
            </w:r>
            <w:r w:rsidRPr="00D556BB">
              <w:t>территориях Порецкого муниципального округа 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79 172,14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79 172,14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69 858,90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69 858,90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7 313,93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7 313,93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1 999,31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1 999,31</w:t>
            </w:r>
          </w:p>
        </w:tc>
      </w:tr>
    </w:tbl>
    <w:p w:rsidR="00634618" w:rsidRDefault="00634618" w:rsidP="00634618"/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A5885" w:rsidRDefault="006A5885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66A97" w:rsidRDefault="00266A97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A931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  <w:r w:rsidRPr="00E91359">
        <w:rPr>
          <w:b w:val="0"/>
        </w:rPr>
        <w:t xml:space="preserve">и основных мероприятий (мероприятий) подпрограмм муниципальной программы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634618" w:rsidRPr="00E91359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 w:rsidR="00A931D2">
        <w:rPr>
          <w:b w:val="0"/>
        </w:rPr>
        <w:t>2023</w:t>
      </w:r>
      <w:r w:rsidRPr="00E91359">
        <w:rPr>
          <w:b w:val="0"/>
        </w:rPr>
        <w:t xml:space="preserve"> год</w:t>
      </w:r>
    </w:p>
    <w:p w:rsidR="00634618" w:rsidRPr="00286D9D" w:rsidRDefault="00634618" w:rsidP="00634618"/>
    <w:tbl>
      <w:tblPr>
        <w:tblW w:w="178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850"/>
        <w:gridCol w:w="861"/>
        <w:gridCol w:w="831"/>
        <w:gridCol w:w="851"/>
        <w:gridCol w:w="859"/>
        <w:gridCol w:w="1560"/>
        <w:gridCol w:w="708"/>
        <w:gridCol w:w="708"/>
        <w:gridCol w:w="708"/>
      </w:tblGrid>
      <w:tr w:rsidR="00634618" w:rsidRPr="00A97D57" w:rsidTr="001C18A3">
        <w:trPr>
          <w:gridAfter w:val="3"/>
          <w:wAfter w:w="2124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8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946F0C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946F0C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1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1C18A3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6B714F" w:rsidRDefault="00C570AB" w:rsidP="00915E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F84CD1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</w:tr>
      <w:tr w:rsidR="00C570AB" w:rsidRPr="00C11DF6" w:rsidTr="001C18A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708" w:type="dxa"/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74B4" w:rsidRPr="00C11DF6" w:rsidTr="001C18A3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6B714F" w:rsidRDefault="008F74B4" w:rsidP="00915E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A54C0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A54C0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A54C0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A54C0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B4" w:rsidRPr="00C11DF6" w:rsidRDefault="00A54C0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915EA4" w:rsidRDefault="00C570AB" w:rsidP="00915E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1C18A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6A58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F84CD1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6A5885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6A5885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6A5885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6A5885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6A5885" w:rsidRDefault="008F74B4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6A5885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6981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6B714F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 xml:space="preserve">"Создание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развитие инфраструктуры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 Порецкого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F84CD1" w:rsidRDefault="00026981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79172,2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02185">
              <w:rPr>
                <w:rFonts w:ascii="Times New Roman" w:hAnsi="Times New Roman" w:cs="Times New Roman"/>
                <w:sz w:val="18"/>
                <w:szCs w:val="18"/>
              </w:rPr>
              <w:t>79172,2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02185">
              <w:rPr>
                <w:rFonts w:ascii="Times New Roman" w:hAnsi="Times New Roman" w:cs="Times New Roman"/>
                <w:sz w:val="18"/>
                <w:szCs w:val="18"/>
              </w:rPr>
              <w:t>79172,2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02185">
              <w:rPr>
                <w:rFonts w:ascii="Times New Roman" w:hAnsi="Times New Roman" w:cs="Times New Roman"/>
                <w:sz w:val="18"/>
                <w:szCs w:val="18"/>
              </w:rPr>
              <w:t>79172,2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02185">
              <w:rPr>
                <w:rFonts w:ascii="Times New Roman" w:hAnsi="Times New Roman" w:cs="Times New Roman"/>
                <w:sz w:val="18"/>
                <w:szCs w:val="18"/>
              </w:rPr>
              <w:t>79172,2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26981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26981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69858,9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69858,9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69858,9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26981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7313,93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7313,93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7313,93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B6375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1999,31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1999,31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1999,31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924" w:rsidRPr="006A5885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915EA4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924" w:rsidRPr="006A5885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915EA4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5 140,04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5 016,97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50,68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924" w:rsidRPr="006A5885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915EA4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 w:rsidR="00EC49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634618" w:rsidRDefault="0063461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58E2" w:rsidRPr="00A20B99" w:rsidRDefault="005058E2" w:rsidP="005058E2">
      <w:pPr>
        <w:ind w:firstLine="709"/>
        <w:jc w:val="both"/>
        <w:rPr>
          <w:rStyle w:val="af6"/>
          <w:rFonts w:eastAsia="Calibri"/>
          <w:b w:val="0"/>
        </w:rPr>
      </w:pPr>
      <w:r w:rsidRPr="00A20B99">
        <w:rPr>
          <w:rStyle w:val="af6"/>
          <w:rFonts w:eastAsia="Calibri"/>
          <w:b w:val="0"/>
        </w:rPr>
        <w:t>Муниципальная программа «Комплексное развитие сельских территорий Порецкого района Чувашской Республики» на 2020-2025 годы утверждена постановлением администрации Порецкого района  от 29.04.2020 г. № 137.</w:t>
      </w:r>
    </w:p>
    <w:p w:rsidR="005058E2" w:rsidRPr="00A20B99" w:rsidRDefault="005058E2" w:rsidP="005058E2">
      <w:pPr>
        <w:ind w:firstLine="709"/>
        <w:jc w:val="both"/>
      </w:pPr>
      <w:r w:rsidRPr="00A20B99">
        <w:t>Муниципальная программа направлена на достижение следующих основных целей:</w:t>
      </w:r>
    </w:p>
    <w:p w:rsidR="005058E2" w:rsidRPr="00A20B99" w:rsidRDefault="005058E2" w:rsidP="005058E2">
      <w:pPr>
        <w:ind w:firstLine="709"/>
        <w:jc w:val="both"/>
      </w:pPr>
      <w:r w:rsidRPr="00A20B99">
        <w:t>повышение качества жизни и уровня благосостояния сельского населения;</w:t>
      </w:r>
    </w:p>
    <w:p w:rsidR="005058E2" w:rsidRPr="00A20B99" w:rsidRDefault="005058E2" w:rsidP="005058E2">
      <w:pPr>
        <w:ind w:firstLine="709"/>
        <w:jc w:val="both"/>
      </w:pPr>
      <w:r w:rsidRPr="00A20B99"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5058E2" w:rsidRPr="00A20B99" w:rsidRDefault="005058E2" w:rsidP="005058E2">
      <w:pPr>
        <w:ind w:firstLine="709"/>
        <w:jc w:val="both"/>
      </w:pPr>
      <w:r w:rsidRPr="00A20B99">
        <w:t>сохранение доли сельского населения в общей численности населения.</w:t>
      </w:r>
    </w:p>
    <w:p w:rsidR="005058E2" w:rsidRPr="00A20B99" w:rsidRDefault="005058E2" w:rsidP="005058E2">
      <w:pPr>
        <w:ind w:firstLine="709"/>
        <w:jc w:val="both"/>
      </w:pPr>
      <w:r w:rsidRPr="00A20B99"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5058E2" w:rsidRPr="00A20B99" w:rsidRDefault="005058E2" w:rsidP="005058E2">
      <w:pPr>
        <w:ind w:firstLine="709"/>
        <w:jc w:val="both"/>
      </w:pPr>
      <w:r w:rsidRPr="00A20B99">
        <w:t>удовлетворение потребности сельского населения в благоустроенном жилье;</w:t>
      </w:r>
    </w:p>
    <w:p w:rsidR="005058E2" w:rsidRPr="00A20B99" w:rsidRDefault="005058E2" w:rsidP="005058E2">
      <w:pPr>
        <w:ind w:firstLine="709"/>
        <w:jc w:val="both"/>
      </w:pPr>
      <w:r w:rsidRPr="00A20B99"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5058E2" w:rsidRPr="00A20B99" w:rsidRDefault="005058E2" w:rsidP="005058E2">
      <w:pPr>
        <w:ind w:firstLine="709"/>
        <w:jc w:val="both"/>
      </w:pPr>
      <w:r w:rsidRPr="00A20B99">
        <w:t>поддержка инициатив граждан, проживающих на сельских территориях, по улучшению условий жизнедеятельности;</w:t>
      </w:r>
    </w:p>
    <w:p w:rsidR="005058E2" w:rsidRPr="00A20B99" w:rsidRDefault="005058E2" w:rsidP="005058E2">
      <w:pPr>
        <w:ind w:firstLine="709"/>
        <w:jc w:val="both"/>
      </w:pPr>
      <w:r w:rsidRPr="00A20B99">
        <w:t>содействие в повышении уровня занятости населения;</w:t>
      </w:r>
    </w:p>
    <w:p w:rsidR="005058E2" w:rsidRPr="00A20B99" w:rsidRDefault="005058E2" w:rsidP="005058E2">
      <w:pPr>
        <w:ind w:firstLine="709"/>
        <w:jc w:val="both"/>
      </w:pPr>
      <w:r w:rsidRPr="00A20B99">
        <w:t>создание комфортных и экологически благоприятных условий проживания на сельских территориях.</w:t>
      </w:r>
    </w:p>
    <w:p w:rsidR="005058E2" w:rsidRPr="00A20B99" w:rsidRDefault="005058E2" w:rsidP="005058E2">
      <w:pPr>
        <w:ind w:firstLine="709"/>
        <w:jc w:val="both"/>
      </w:pPr>
      <w:r w:rsidRPr="00A20B99">
        <w:t>Муниципальная программа будет реализовываться в 2020 - 2025 годах. Муниципальная программа не предусматривает выделение отдельных этапов.</w:t>
      </w:r>
    </w:p>
    <w:p w:rsidR="005058E2" w:rsidRPr="00A20B99" w:rsidRDefault="005058E2" w:rsidP="005058E2">
      <w:pPr>
        <w:ind w:firstLine="709"/>
        <w:jc w:val="both"/>
      </w:pPr>
      <w:r w:rsidRPr="00A20B99">
        <w:t>К целевым показателям (индикаторам) муниципальной программы относятся:</w:t>
      </w:r>
    </w:p>
    <w:p w:rsidR="005058E2" w:rsidRPr="00A20B99" w:rsidRDefault="005058E2" w:rsidP="005058E2">
      <w:pPr>
        <w:ind w:firstLine="709"/>
        <w:jc w:val="both"/>
      </w:pPr>
      <w:r w:rsidRPr="00A20B99">
        <w:t>Ввод (приобретение) жилья для сельских граждан, проживающих в Порецком районе;</w:t>
      </w:r>
    </w:p>
    <w:p w:rsidR="005058E2" w:rsidRPr="00A20B99" w:rsidRDefault="005058E2" w:rsidP="005058E2">
      <w:pPr>
        <w:ind w:firstLine="709"/>
        <w:jc w:val="both"/>
      </w:pPr>
      <w:r w:rsidRPr="00A20B99">
        <w:t>Количество реализованных проектов по обустройству социальной, коммунальной, инженерной и транспортной инфраструктуры.</w:t>
      </w:r>
    </w:p>
    <w:p w:rsidR="005058E2" w:rsidRPr="00A20B99" w:rsidRDefault="005058E2" w:rsidP="005058E2">
      <w:pPr>
        <w:ind w:firstLine="709"/>
        <w:jc w:val="both"/>
      </w:pPr>
      <w:r w:rsidRPr="00A20B99">
        <w:t>Повышение доли общей площади благоустроенных жилых помещений в сельских населенных пунктах.</w:t>
      </w:r>
    </w:p>
    <w:p w:rsidR="005058E2" w:rsidRPr="00A20B99" w:rsidRDefault="005058E2" w:rsidP="005058E2">
      <w:pPr>
        <w:ind w:firstLine="709"/>
        <w:jc w:val="both"/>
      </w:pPr>
    </w:p>
    <w:p w:rsidR="005058E2" w:rsidRPr="00A20B99" w:rsidRDefault="005058E2" w:rsidP="005058E2">
      <w:pPr>
        <w:shd w:val="clear" w:color="auto" w:fill="FFFFFF"/>
        <w:spacing w:after="360" w:line="360" w:lineRule="atLeast"/>
        <w:jc w:val="center"/>
      </w:pPr>
      <w:r w:rsidRPr="00A20B99">
        <w:t>Предложения по дальнейшей реализации муниципальной программы</w:t>
      </w:r>
    </w:p>
    <w:p w:rsidR="005058E2" w:rsidRPr="00195016" w:rsidRDefault="005058E2" w:rsidP="005058E2">
      <w:pPr>
        <w:spacing w:line="0" w:lineRule="atLeast"/>
        <w:jc w:val="both"/>
      </w:pPr>
      <w:r w:rsidRPr="00195016">
        <w:t xml:space="preserve">         </w:t>
      </w:r>
      <w:proofErr w:type="gramStart"/>
      <w:r w:rsidRPr="00195016">
        <w:t xml:space="preserve">Принимая во внимание, что основные мероприятия муниципальной </w:t>
      </w:r>
      <w:hyperlink r:id="rId12" w:history="1">
        <w:r w:rsidRPr="00195016">
          <w:t>программы</w:t>
        </w:r>
      </w:hyperlink>
      <w:r w:rsidRPr="00195016">
        <w:t xml:space="preserve"> в 202</w:t>
      </w:r>
      <w:r>
        <w:t>2</w:t>
      </w:r>
      <w:r w:rsidRPr="00195016">
        <w:t xml:space="preserve">  году  выполнены,  значения целевых индикаторов (показателей) в целом достигнуты, считаем целесообразным продолжить реализацию программы  с учётом скорректированных объемов бюджетных ассигнований на реализацию Муниципальной программы в  202</w:t>
      </w:r>
      <w:r>
        <w:t>3</w:t>
      </w:r>
      <w:r w:rsidRPr="00195016">
        <w:t xml:space="preserve"> году. </w:t>
      </w:r>
      <w:proofErr w:type="gramEnd"/>
    </w:p>
    <w:p w:rsidR="005058E2" w:rsidRDefault="005058E2" w:rsidP="005058E2">
      <w:pPr>
        <w:jc w:val="center"/>
      </w:pPr>
    </w:p>
    <w:p w:rsidR="00634618" w:rsidRDefault="00634618" w:rsidP="00101141"/>
    <w:sectPr w:rsidR="00634618" w:rsidSect="00A931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2F" w:rsidRDefault="00242D2F" w:rsidP="004E7FDA">
      <w:pPr>
        <w:spacing w:after="0" w:line="240" w:lineRule="auto"/>
      </w:pPr>
      <w:r>
        <w:separator/>
      </w:r>
    </w:p>
  </w:endnote>
  <w:endnote w:type="continuationSeparator" w:id="0">
    <w:p w:rsidR="00242D2F" w:rsidRDefault="00242D2F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25BD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25BD7" w:rsidRDefault="00E25BD7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5BD7" w:rsidRDefault="00E25BD7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5BD7" w:rsidRDefault="00E25BD7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2F" w:rsidRDefault="00242D2F" w:rsidP="004E7FDA">
      <w:pPr>
        <w:spacing w:after="0" w:line="240" w:lineRule="auto"/>
      </w:pPr>
      <w:r>
        <w:separator/>
      </w:r>
    </w:p>
  </w:footnote>
  <w:footnote w:type="continuationSeparator" w:id="0">
    <w:p w:rsidR="00242D2F" w:rsidRDefault="00242D2F" w:rsidP="004E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26981"/>
    <w:rsid w:val="000347F3"/>
    <w:rsid w:val="0004191C"/>
    <w:rsid w:val="000701A0"/>
    <w:rsid w:val="000713DC"/>
    <w:rsid w:val="00080A64"/>
    <w:rsid w:val="00087ECB"/>
    <w:rsid w:val="000A58B4"/>
    <w:rsid w:val="000A6510"/>
    <w:rsid w:val="000C0B29"/>
    <w:rsid w:val="000C7BB1"/>
    <w:rsid w:val="000F6C17"/>
    <w:rsid w:val="00101141"/>
    <w:rsid w:val="00102041"/>
    <w:rsid w:val="001027FA"/>
    <w:rsid w:val="00104D1D"/>
    <w:rsid w:val="00106091"/>
    <w:rsid w:val="0013134F"/>
    <w:rsid w:val="001419C8"/>
    <w:rsid w:val="00171C2F"/>
    <w:rsid w:val="001732E8"/>
    <w:rsid w:val="00180E83"/>
    <w:rsid w:val="001A4ABF"/>
    <w:rsid w:val="001B5636"/>
    <w:rsid w:val="001B7FF5"/>
    <w:rsid w:val="001C18A3"/>
    <w:rsid w:val="001E2A65"/>
    <w:rsid w:val="001E4B06"/>
    <w:rsid w:val="001E7A85"/>
    <w:rsid w:val="00201A79"/>
    <w:rsid w:val="002110B1"/>
    <w:rsid w:val="00211300"/>
    <w:rsid w:val="00242D2F"/>
    <w:rsid w:val="002522C0"/>
    <w:rsid w:val="00266A97"/>
    <w:rsid w:val="002D5424"/>
    <w:rsid w:val="002E3D0D"/>
    <w:rsid w:val="002E7228"/>
    <w:rsid w:val="00301872"/>
    <w:rsid w:val="003022D2"/>
    <w:rsid w:val="00326F79"/>
    <w:rsid w:val="00332858"/>
    <w:rsid w:val="00337176"/>
    <w:rsid w:val="00342210"/>
    <w:rsid w:val="00361A82"/>
    <w:rsid w:val="00387F92"/>
    <w:rsid w:val="003950D5"/>
    <w:rsid w:val="003A3F81"/>
    <w:rsid w:val="003D2F38"/>
    <w:rsid w:val="003E1CDB"/>
    <w:rsid w:val="00413E95"/>
    <w:rsid w:val="00462F78"/>
    <w:rsid w:val="0047396D"/>
    <w:rsid w:val="0049624E"/>
    <w:rsid w:val="004B0206"/>
    <w:rsid w:val="004B6375"/>
    <w:rsid w:val="004D5E72"/>
    <w:rsid w:val="004D624D"/>
    <w:rsid w:val="004E7FDA"/>
    <w:rsid w:val="004F03AC"/>
    <w:rsid w:val="004F5C2A"/>
    <w:rsid w:val="0050519D"/>
    <w:rsid w:val="005058E2"/>
    <w:rsid w:val="00506D4D"/>
    <w:rsid w:val="00517CE8"/>
    <w:rsid w:val="00520952"/>
    <w:rsid w:val="005733CA"/>
    <w:rsid w:val="00587A48"/>
    <w:rsid w:val="005A4F2B"/>
    <w:rsid w:val="005B775E"/>
    <w:rsid w:val="005D4FD1"/>
    <w:rsid w:val="006038E1"/>
    <w:rsid w:val="006156D2"/>
    <w:rsid w:val="00634618"/>
    <w:rsid w:val="006377AB"/>
    <w:rsid w:val="00664F72"/>
    <w:rsid w:val="00667391"/>
    <w:rsid w:val="006873A8"/>
    <w:rsid w:val="00687E6D"/>
    <w:rsid w:val="006A5885"/>
    <w:rsid w:val="006B01A3"/>
    <w:rsid w:val="006B21CD"/>
    <w:rsid w:val="006B714F"/>
    <w:rsid w:val="006C7673"/>
    <w:rsid w:val="006D4C80"/>
    <w:rsid w:val="006E5947"/>
    <w:rsid w:val="0070528D"/>
    <w:rsid w:val="00721AC4"/>
    <w:rsid w:val="0073153C"/>
    <w:rsid w:val="00734088"/>
    <w:rsid w:val="007567EB"/>
    <w:rsid w:val="00760A36"/>
    <w:rsid w:val="00787435"/>
    <w:rsid w:val="007B6874"/>
    <w:rsid w:val="007C21C6"/>
    <w:rsid w:val="007F0359"/>
    <w:rsid w:val="008161C2"/>
    <w:rsid w:val="00840AC5"/>
    <w:rsid w:val="008415E7"/>
    <w:rsid w:val="00850AEA"/>
    <w:rsid w:val="0085275B"/>
    <w:rsid w:val="00880D66"/>
    <w:rsid w:val="0089793C"/>
    <w:rsid w:val="008A3A2D"/>
    <w:rsid w:val="008F74B4"/>
    <w:rsid w:val="00901AED"/>
    <w:rsid w:val="00915EA4"/>
    <w:rsid w:val="00920817"/>
    <w:rsid w:val="00924A65"/>
    <w:rsid w:val="009433BD"/>
    <w:rsid w:val="00946F0C"/>
    <w:rsid w:val="009701C0"/>
    <w:rsid w:val="00985833"/>
    <w:rsid w:val="0098692F"/>
    <w:rsid w:val="009C7D45"/>
    <w:rsid w:val="009D12CD"/>
    <w:rsid w:val="009D4E3C"/>
    <w:rsid w:val="009E5BD0"/>
    <w:rsid w:val="00A05357"/>
    <w:rsid w:val="00A14758"/>
    <w:rsid w:val="00A15089"/>
    <w:rsid w:val="00A17C26"/>
    <w:rsid w:val="00A2114D"/>
    <w:rsid w:val="00A26F34"/>
    <w:rsid w:val="00A40B83"/>
    <w:rsid w:val="00A54C03"/>
    <w:rsid w:val="00A57D11"/>
    <w:rsid w:val="00A71D0B"/>
    <w:rsid w:val="00A931D2"/>
    <w:rsid w:val="00AA4C34"/>
    <w:rsid w:val="00AC18ED"/>
    <w:rsid w:val="00AC6FA7"/>
    <w:rsid w:val="00AD167D"/>
    <w:rsid w:val="00AD3C99"/>
    <w:rsid w:val="00AF262A"/>
    <w:rsid w:val="00AF7EA3"/>
    <w:rsid w:val="00B0634D"/>
    <w:rsid w:val="00B16BCD"/>
    <w:rsid w:val="00B233E6"/>
    <w:rsid w:val="00B44007"/>
    <w:rsid w:val="00B91183"/>
    <w:rsid w:val="00BA4FC6"/>
    <w:rsid w:val="00BC0B23"/>
    <w:rsid w:val="00BC0FBC"/>
    <w:rsid w:val="00BF5C0B"/>
    <w:rsid w:val="00C06B4C"/>
    <w:rsid w:val="00C2020F"/>
    <w:rsid w:val="00C22EB2"/>
    <w:rsid w:val="00C3584A"/>
    <w:rsid w:val="00C570AB"/>
    <w:rsid w:val="00C57131"/>
    <w:rsid w:val="00C74F0C"/>
    <w:rsid w:val="00C772D1"/>
    <w:rsid w:val="00C80BEA"/>
    <w:rsid w:val="00C92F93"/>
    <w:rsid w:val="00CA0A5E"/>
    <w:rsid w:val="00CB335A"/>
    <w:rsid w:val="00CB52CF"/>
    <w:rsid w:val="00CC00BB"/>
    <w:rsid w:val="00CE0D9E"/>
    <w:rsid w:val="00CE3924"/>
    <w:rsid w:val="00D139C1"/>
    <w:rsid w:val="00D31EBE"/>
    <w:rsid w:val="00D3753C"/>
    <w:rsid w:val="00D45E47"/>
    <w:rsid w:val="00D646FA"/>
    <w:rsid w:val="00D81A88"/>
    <w:rsid w:val="00D83D5E"/>
    <w:rsid w:val="00DA1E8A"/>
    <w:rsid w:val="00DC6E73"/>
    <w:rsid w:val="00DD7B7B"/>
    <w:rsid w:val="00E25BD7"/>
    <w:rsid w:val="00E32AB8"/>
    <w:rsid w:val="00E33B15"/>
    <w:rsid w:val="00E37DD8"/>
    <w:rsid w:val="00E52CB9"/>
    <w:rsid w:val="00E84DC4"/>
    <w:rsid w:val="00E91359"/>
    <w:rsid w:val="00EC49E1"/>
    <w:rsid w:val="00EC668E"/>
    <w:rsid w:val="00ED460F"/>
    <w:rsid w:val="00F0025D"/>
    <w:rsid w:val="00F05736"/>
    <w:rsid w:val="00F14D32"/>
    <w:rsid w:val="00F45EF6"/>
    <w:rsid w:val="00F47A8A"/>
    <w:rsid w:val="00F54FD1"/>
    <w:rsid w:val="00F56227"/>
    <w:rsid w:val="00F84CD1"/>
    <w:rsid w:val="00FD33F7"/>
    <w:rsid w:val="00FE1A28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  <w:style w:type="character" w:styleId="af6">
    <w:name w:val="Strong"/>
    <w:uiPriority w:val="22"/>
    <w:qFormat/>
    <w:rsid w:val="00505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E8FD0F516530F7677BE9AC6538F221A904DB9D8D50CB855875EC7CC1668039D1B2A8B88FBCBEDF97A9693CqCR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7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5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2</cp:revision>
  <cp:lastPrinted>2024-02-20T13:51:00Z</cp:lastPrinted>
  <dcterms:created xsi:type="dcterms:W3CDTF">2024-03-25T13:23:00Z</dcterms:created>
  <dcterms:modified xsi:type="dcterms:W3CDTF">2024-03-25T13:23:00Z</dcterms:modified>
</cp:coreProperties>
</file>