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92" w:rsidRPr="00787F92" w:rsidRDefault="00787F92" w:rsidP="00B31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Утверждены правила направления средств мат</w:t>
      </w:r>
      <w:r w:rsidR="00B31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еринского </w:t>
      </w:r>
      <w:r w:rsidRPr="0078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капитала на получение ежемесячной выплаты в связи с рождением (усыновлением) ребенка до достижения им возраста трех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787F92" w:rsidRPr="00787F92" w:rsidTr="0052009C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787F92" w:rsidRPr="00787F92" w:rsidRDefault="00787F92" w:rsidP="007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F92" w:rsidRPr="00787F92" w:rsidRDefault="00787F92" w:rsidP="007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09C" w:rsidRPr="0052009C" w:rsidTr="0052009C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52009C" w:rsidRPr="0052009C" w:rsidRDefault="0052009C" w:rsidP="007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09C" w:rsidRPr="0052009C" w:rsidRDefault="0052009C" w:rsidP="007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7F92" w:rsidRPr="00787F92" w:rsidRDefault="0052009C" w:rsidP="0052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87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20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</w:t>
      </w:r>
      <w:r w:rsidR="00B3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РФ от 01.02.2023 № 133 </w:t>
      </w:r>
      <w:r w:rsidRPr="00520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7F92" w:rsidRPr="0078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(часть средств) материнского (семейного) капитала </w:t>
      </w:r>
      <w:r w:rsidRPr="0052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787F92" w:rsidRPr="0078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направляться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соответствующем субъекте РФ. </w:t>
      </w:r>
    </w:p>
    <w:p w:rsidR="00787F92" w:rsidRPr="00787F92" w:rsidRDefault="00787F92" w:rsidP="0052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утверждены: правила направления средств на осуществление ежемесячной выплаты, перечень необходимых для этого документов (сведений), а также формы заявлений о распоряжении средствами мат</w:t>
      </w:r>
      <w:r w:rsidR="00B3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еринского </w:t>
      </w:r>
      <w:r w:rsidRPr="00787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 на получение ежемесячной выплаты и об отказе от получения ежемесячной выплаты из средств мат</w:t>
      </w:r>
      <w:r w:rsidR="00B3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еринского </w:t>
      </w:r>
      <w:r w:rsidRPr="0078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капитала. </w:t>
      </w:r>
    </w:p>
    <w:p w:rsidR="001D1497" w:rsidRDefault="001D1497" w:rsidP="001D1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91" w:rsidRPr="00B31072" w:rsidRDefault="00BB5491" w:rsidP="00B31072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BB5491" w:rsidRPr="00B3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31"/>
    <w:rsid w:val="001D1497"/>
    <w:rsid w:val="00290427"/>
    <w:rsid w:val="00325011"/>
    <w:rsid w:val="003F3566"/>
    <w:rsid w:val="00464386"/>
    <w:rsid w:val="004A1A7D"/>
    <w:rsid w:val="0052009C"/>
    <w:rsid w:val="00787F92"/>
    <w:rsid w:val="007C6931"/>
    <w:rsid w:val="009B4993"/>
    <w:rsid w:val="00A04C42"/>
    <w:rsid w:val="00B31072"/>
    <w:rsid w:val="00BB2946"/>
    <w:rsid w:val="00BB5491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F604"/>
  <w15:chartTrackingRefBased/>
  <w15:docId w15:val="{3474B450-C278-452E-AA4A-EDA56669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C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3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Галахов Алексей Николаевич</dc:creator>
  <cp:keywords/>
  <dc:description/>
  <cp:lastModifiedBy>Сормулатова Дарья Юрьевна</cp:lastModifiedBy>
  <cp:revision>4</cp:revision>
  <cp:lastPrinted>2023-03-14T15:02:00Z</cp:lastPrinted>
  <dcterms:created xsi:type="dcterms:W3CDTF">2023-03-14T14:06:00Z</dcterms:created>
  <dcterms:modified xsi:type="dcterms:W3CDTF">2023-03-22T10:35:00Z</dcterms:modified>
</cp:coreProperties>
</file>