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D2" w:rsidRDefault="00BE73D2" w:rsidP="00372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  <w:bookmarkStart w:id="0" w:name="_GoBack"/>
      <w:bookmarkEnd w:id="0"/>
    </w:p>
    <w:p w:rsidR="00E8525F" w:rsidRDefault="001F4147" w:rsidP="00E852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 w:rsidRPr="00E8525F">
        <w:rPr>
          <w:b/>
          <w:color w:val="262626"/>
        </w:rPr>
        <w:t xml:space="preserve">Об итогах мониторинга роста платы граждан за коммунальные услуги </w:t>
      </w:r>
    </w:p>
    <w:p w:rsidR="00BE73D2" w:rsidRPr="00E8525F" w:rsidRDefault="00C339E3" w:rsidP="00E852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>
        <w:rPr>
          <w:b/>
          <w:color w:val="262626"/>
        </w:rPr>
        <w:t xml:space="preserve">за </w:t>
      </w:r>
      <w:r w:rsidR="00A66E14">
        <w:rPr>
          <w:b/>
          <w:color w:val="262626"/>
        </w:rPr>
        <w:t>март</w:t>
      </w:r>
      <w:r>
        <w:rPr>
          <w:b/>
          <w:color w:val="262626"/>
        </w:rPr>
        <w:t xml:space="preserve"> </w:t>
      </w:r>
      <w:r w:rsidR="001F4147" w:rsidRPr="00E8525F">
        <w:rPr>
          <w:b/>
          <w:color w:val="262626"/>
        </w:rPr>
        <w:t>202</w:t>
      </w:r>
      <w:r w:rsidR="00C0183F">
        <w:rPr>
          <w:b/>
          <w:color w:val="262626"/>
        </w:rPr>
        <w:t>4</w:t>
      </w:r>
      <w:r w:rsidR="001F4147" w:rsidRPr="00E8525F">
        <w:rPr>
          <w:b/>
          <w:color w:val="262626"/>
        </w:rPr>
        <w:t xml:space="preserve"> год</w:t>
      </w:r>
    </w:p>
    <w:p w:rsidR="00E8525F" w:rsidRDefault="00E8525F" w:rsidP="00E8525F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D74440" w:rsidRP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Структура платы граждан за коммунальные услуги определена ч.4 ст.154 Жилищного кодекса Российской Федерации 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D74440" w:rsidRP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Предельный (максимальный) индекс изменения размера вносимой гражданами платы за коммунальные услуги – это максимально допустимый рост платы граждан за коммунальные услуги при сопоставимых условиях (одинаковом наборе и объеме коммунальных услуг).</w:t>
      </w:r>
    </w:p>
    <w:p w:rsid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 законодательством предельные индексы изменения размера вносимой гражданами платы за коммунальные услуги в муниципальных образованиях устанавливаются на основании утвержденных Правительством Российской Федерации средних индексов изменения платы граждан за коммунальные услуги по субъектам Российской Федерации с учетом предельно допустимого отклонения.</w:t>
      </w:r>
    </w:p>
    <w:p w:rsidR="006211C0" w:rsidRPr="006211C0" w:rsidRDefault="006211C0" w:rsidP="00621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211C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Правительством РФ перенесена индексация тарифов на жилищно-коммунальные услуги с 01 июля 2023 года на 01 декабря 2022 года. </w:t>
      </w:r>
    </w:p>
    <w:p w:rsidR="00786197" w:rsidRPr="00786197" w:rsidRDefault="00786197" w:rsidP="00777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Главой региона Олегом Николаевым подписан Указ Главы Чувашской Республики от 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нояб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ря 202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 г. № 14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7 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«О внесении изменений в Указ Главы Чувашской Республики от 15 декабря 2018 г. № 149». </w:t>
      </w:r>
      <w:proofErr w:type="gramStart"/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Принятым Указом утверждены предельные (максимальные) индексы изменения размера вносимой гражданами платы за коммунальные услуги в муниципальных образованиях Чувашской Республики на </w:t>
      </w:r>
      <w:r w:rsidR="005456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декабрь 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7A76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</w:t>
      </w:r>
      <w:r w:rsidR="005456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и 2023 год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proofErr w:type="gramEnd"/>
    </w:p>
    <w:p w:rsidR="00A67161" w:rsidRDefault="00A67161" w:rsidP="00A67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71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целом, изменение размера платы граждан за коммунальные услуги в среднем по всем муниципальным образованиям Чувашской Республики не превысит установленное Правительством РФ ограничение, в среднем равное 9%, и в последующем до июля 2024 года повышение тарифов не планируется.</w:t>
      </w:r>
      <w:r w:rsidR="00261BBC" w:rsidRPr="00261BBC">
        <w:t xml:space="preserve"> 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 предусмотрено предельно допустимое отклонение от этого индекса: для нашего региона — 2%. </w:t>
      </w:r>
      <w:r w:rsid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связи с чем,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некоторых районах и городах повышение будет достигать 11%.</w:t>
      </w:r>
    </w:p>
    <w:p w:rsidR="00FC38D2" w:rsidRDefault="00335A17" w:rsidP="00D9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Госжилинспекцией</w:t>
      </w:r>
      <w:proofErr w:type="spellEnd"/>
      <w:r w:rsidR="00E12B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Чувашии</w:t>
      </w:r>
      <w:r w:rsidR="00E12BCC" w:rsidRPr="00E12B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проведен</w:t>
      </w:r>
      <w:r w:rsidR="00FC35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мониторинг роста платы граждан</w:t>
      </w:r>
      <w:r w:rsidR="0050145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</w:t>
      </w:r>
      <w:r w:rsid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март</w:t>
      </w:r>
      <w:r w:rsidR="0050145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</w:t>
      </w:r>
      <w:r w:rsidR="0050145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</w:t>
      </w:r>
      <w:r w:rsidR="00FC35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проживающих </w:t>
      </w:r>
      <w:r w:rsidR="00DA39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</w:t>
      </w:r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г. Чебоксары (ул. </w:t>
      </w:r>
      <w:proofErr w:type="spellStart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Л.Комсомола</w:t>
      </w:r>
      <w:proofErr w:type="spellEnd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д. 23/2), </w:t>
      </w:r>
      <w:proofErr w:type="spellStart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</w:t>
      </w:r>
      <w:proofErr w:type="gramStart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.К</w:t>
      </w:r>
      <w:proofErr w:type="gramEnd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анаш</w:t>
      </w:r>
      <w:proofErr w:type="spellEnd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</w:t>
      </w:r>
      <w:proofErr w:type="spellStart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ул.Канашская</w:t>
      </w:r>
      <w:proofErr w:type="spellEnd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д.8), Порецком районе (</w:t>
      </w:r>
      <w:proofErr w:type="spellStart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с.Порецкое</w:t>
      </w:r>
      <w:proofErr w:type="spellEnd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ул. Ленина, д. 2, ул. Школьная д. 2), Чебоксарском районе (</w:t>
      </w:r>
      <w:proofErr w:type="spellStart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п.Кугеси</w:t>
      </w:r>
      <w:proofErr w:type="spellEnd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ул. Советская д. 17, д. 55), Цивильском районе (</w:t>
      </w:r>
      <w:proofErr w:type="spellStart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г.Цивильск</w:t>
      </w:r>
      <w:proofErr w:type="spellEnd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ул.Советская</w:t>
      </w:r>
      <w:proofErr w:type="spellEnd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д.1)</w:t>
      </w:r>
      <w:r w:rsid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Ибресенском</w:t>
      </w:r>
      <w:proofErr w:type="spellEnd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районе (</w:t>
      </w:r>
      <w:proofErr w:type="spellStart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п.Ибресси</w:t>
      </w:r>
      <w:proofErr w:type="spellEnd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ул</w:t>
      </w:r>
      <w:proofErr w:type="gramStart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.М</w:t>
      </w:r>
      <w:proofErr w:type="gramEnd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ира</w:t>
      </w:r>
      <w:proofErr w:type="spellEnd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д.35а), Красноармейском районе (</w:t>
      </w:r>
      <w:proofErr w:type="spellStart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п.Красноармейск</w:t>
      </w:r>
      <w:proofErr w:type="spellEnd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ул.Механизаторов</w:t>
      </w:r>
      <w:proofErr w:type="spellEnd"/>
      <w:r w:rsidR="00FC38D2" w:rsidRPr="00FC38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д.10, ул. Г. Степанова д.28).</w:t>
      </w:r>
    </w:p>
    <w:p w:rsidR="00D920A9" w:rsidRPr="00D920A9" w:rsidRDefault="00E87571" w:rsidP="00D9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875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 сопоставимом перечне услуг и сопоставимом объеме потребления коммунальных услуг рост платы</w:t>
      </w:r>
      <w:r w:rsidR="001B46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коммунальные услуги</w:t>
      </w:r>
      <w:r w:rsidR="0041683C" w:rsidRPr="0041683C">
        <w:t xml:space="preserve"> </w:t>
      </w:r>
      <w:r w:rsidR="0041683C" w:rsidRPr="0041683C">
        <w:rPr>
          <w:rFonts w:ascii="Times New Roman" w:hAnsi="Times New Roman" w:cs="Times New Roman"/>
        </w:rPr>
        <w:t>не</w:t>
      </w:r>
      <w:r w:rsidR="0041683C">
        <w:t xml:space="preserve"> </w:t>
      </w:r>
      <w:r w:rsidR="0041683C" w:rsidRP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превыси</w:t>
      </w:r>
      <w:r w:rsid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</w:t>
      </w:r>
      <w:r w:rsidR="0041683C" w:rsidRP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установленный для конкретного муниципального образования максимальный индекс</w:t>
      </w:r>
      <w:r w:rsid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D920A9" w:rsidRPr="00D920A9">
        <w:t xml:space="preserve"> </w:t>
      </w:r>
      <w:r w:rsidR="00D920A9"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Рост абсолютной величины платы за коммунальные услуги граждан произошел в связи с ростом фактических объемов потребления коммунальных ресурсов (холодной и горячей воды, тепловой энергии на нужды отопления и горячего водоснабжения) как в отдельно взятом помещении, так и в целом по дому.</w:t>
      </w:r>
    </w:p>
    <w:p w:rsidR="00D920A9" w:rsidRPr="00D920A9" w:rsidRDefault="00D920A9" w:rsidP="00D9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Коммунальные услуги являются жизненно важными и должны быть доступны для всех. Поэтому наряду с государственным регулированием тарифов, ограничением платы граждан за коммунальные услуги и </w:t>
      </w:r>
      <w:proofErr w:type="gramStart"/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контролем за</w:t>
      </w:r>
      <w:proofErr w:type="gramEnd"/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величиной затрат регулируемых организаций в республике реализуются меры социальной адресной поддержки нуждающимся гражданам и семьям.</w:t>
      </w:r>
    </w:p>
    <w:p w:rsidR="00174B03" w:rsidRPr="00FB04F5" w:rsidRDefault="00D920A9" w:rsidP="00D92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целях социальной поддержки населения, если доля расходов на оплату жилого помещения и коммунальных услуг в совокупном доходе семьи превышает 22%, предусмотрена возможность получения субсидии на их оплату. Для определения права гражданина на получение субсидии на оплату жилищно-коммунальных услуг необходимо обратиться в органы социальной защиты по месту жительства.</w:t>
      </w:r>
    </w:p>
    <w:sectPr w:rsidR="00174B03" w:rsidRPr="00FB04F5" w:rsidSect="00372E5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70060"/>
    <w:multiLevelType w:val="hybridMultilevel"/>
    <w:tmpl w:val="75A6DCDE"/>
    <w:lvl w:ilvl="0" w:tplc="1FF2FA5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30D3DD8"/>
    <w:multiLevelType w:val="hybridMultilevel"/>
    <w:tmpl w:val="026C5A1A"/>
    <w:lvl w:ilvl="0" w:tplc="5784FC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A3"/>
    <w:rsid w:val="00005D71"/>
    <w:rsid w:val="000100EA"/>
    <w:rsid w:val="00045B83"/>
    <w:rsid w:val="000730A2"/>
    <w:rsid w:val="00073B95"/>
    <w:rsid w:val="00094BA2"/>
    <w:rsid w:val="00095FCA"/>
    <w:rsid w:val="000B5ECD"/>
    <w:rsid w:val="000E4EB5"/>
    <w:rsid w:val="000E69FE"/>
    <w:rsid w:val="0010257C"/>
    <w:rsid w:val="0011093A"/>
    <w:rsid w:val="001154C8"/>
    <w:rsid w:val="00123089"/>
    <w:rsid w:val="00130373"/>
    <w:rsid w:val="0014252C"/>
    <w:rsid w:val="00163EF8"/>
    <w:rsid w:val="00174B03"/>
    <w:rsid w:val="00175517"/>
    <w:rsid w:val="001B463C"/>
    <w:rsid w:val="001D0A72"/>
    <w:rsid w:val="001E1DDC"/>
    <w:rsid w:val="001E34BC"/>
    <w:rsid w:val="001E521F"/>
    <w:rsid w:val="001F4147"/>
    <w:rsid w:val="001F7D8B"/>
    <w:rsid w:val="002019E3"/>
    <w:rsid w:val="002041BA"/>
    <w:rsid w:val="00261BBC"/>
    <w:rsid w:val="00263314"/>
    <w:rsid w:val="00267CCC"/>
    <w:rsid w:val="00275B62"/>
    <w:rsid w:val="002762EE"/>
    <w:rsid w:val="002B24C2"/>
    <w:rsid w:val="002B737E"/>
    <w:rsid w:val="002C1E93"/>
    <w:rsid w:val="002F6FCE"/>
    <w:rsid w:val="00307B5A"/>
    <w:rsid w:val="00321B71"/>
    <w:rsid w:val="0032559F"/>
    <w:rsid w:val="00335A17"/>
    <w:rsid w:val="003468EF"/>
    <w:rsid w:val="00346A91"/>
    <w:rsid w:val="003510F3"/>
    <w:rsid w:val="00372E51"/>
    <w:rsid w:val="00382A4B"/>
    <w:rsid w:val="003A0CA4"/>
    <w:rsid w:val="003A41C1"/>
    <w:rsid w:val="003B1FF4"/>
    <w:rsid w:val="003D2442"/>
    <w:rsid w:val="003D7CB3"/>
    <w:rsid w:val="003E467D"/>
    <w:rsid w:val="004065D2"/>
    <w:rsid w:val="0041683C"/>
    <w:rsid w:val="004265DE"/>
    <w:rsid w:val="004C4656"/>
    <w:rsid w:val="004E16E9"/>
    <w:rsid w:val="00501457"/>
    <w:rsid w:val="00503DA5"/>
    <w:rsid w:val="00535B89"/>
    <w:rsid w:val="00545653"/>
    <w:rsid w:val="00570973"/>
    <w:rsid w:val="0059502E"/>
    <w:rsid w:val="005B0823"/>
    <w:rsid w:val="005E7E19"/>
    <w:rsid w:val="005F792D"/>
    <w:rsid w:val="00605E70"/>
    <w:rsid w:val="00606F04"/>
    <w:rsid w:val="006173AB"/>
    <w:rsid w:val="006211C0"/>
    <w:rsid w:val="00624573"/>
    <w:rsid w:val="0063045C"/>
    <w:rsid w:val="00660DDB"/>
    <w:rsid w:val="006676A1"/>
    <w:rsid w:val="00692777"/>
    <w:rsid w:val="006D2010"/>
    <w:rsid w:val="006D37ED"/>
    <w:rsid w:val="0071385D"/>
    <w:rsid w:val="00762516"/>
    <w:rsid w:val="007714AE"/>
    <w:rsid w:val="00777F15"/>
    <w:rsid w:val="007824F9"/>
    <w:rsid w:val="00786197"/>
    <w:rsid w:val="007A7624"/>
    <w:rsid w:val="007D2E88"/>
    <w:rsid w:val="00820F94"/>
    <w:rsid w:val="00851D92"/>
    <w:rsid w:val="00855E96"/>
    <w:rsid w:val="008601F6"/>
    <w:rsid w:val="0088499B"/>
    <w:rsid w:val="008B18FF"/>
    <w:rsid w:val="008D40D9"/>
    <w:rsid w:val="008D54B9"/>
    <w:rsid w:val="008F3013"/>
    <w:rsid w:val="00902531"/>
    <w:rsid w:val="00931E67"/>
    <w:rsid w:val="009664A9"/>
    <w:rsid w:val="00990BD4"/>
    <w:rsid w:val="00993B18"/>
    <w:rsid w:val="009C30E6"/>
    <w:rsid w:val="009F67DB"/>
    <w:rsid w:val="00A13964"/>
    <w:rsid w:val="00A21A02"/>
    <w:rsid w:val="00A2584A"/>
    <w:rsid w:val="00A47630"/>
    <w:rsid w:val="00A66E14"/>
    <w:rsid w:val="00A67161"/>
    <w:rsid w:val="00A70BB7"/>
    <w:rsid w:val="00A97D9F"/>
    <w:rsid w:val="00AE2D32"/>
    <w:rsid w:val="00AE4AFE"/>
    <w:rsid w:val="00B00507"/>
    <w:rsid w:val="00B22ED2"/>
    <w:rsid w:val="00B33C04"/>
    <w:rsid w:val="00B361F3"/>
    <w:rsid w:val="00B4158E"/>
    <w:rsid w:val="00B74FDB"/>
    <w:rsid w:val="00B8016E"/>
    <w:rsid w:val="00B80E1D"/>
    <w:rsid w:val="00B83AC4"/>
    <w:rsid w:val="00BA7184"/>
    <w:rsid w:val="00BE7253"/>
    <w:rsid w:val="00BE73D2"/>
    <w:rsid w:val="00BF3145"/>
    <w:rsid w:val="00C0183F"/>
    <w:rsid w:val="00C16C98"/>
    <w:rsid w:val="00C24A83"/>
    <w:rsid w:val="00C339E3"/>
    <w:rsid w:val="00C35AEB"/>
    <w:rsid w:val="00C364EB"/>
    <w:rsid w:val="00C90FA3"/>
    <w:rsid w:val="00CC6235"/>
    <w:rsid w:val="00CD22D7"/>
    <w:rsid w:val="00CF7DC1"/>
    <w:rsid w:val="00CF7F56"/>
    <w:rsid w:val="00D1585D"/>
    <w:rsid w:val="00D17F35"/>
    <w:rsid w:val="00D660B3"/>
    <w:rsid w:val="00D74440"/>
    <w:rsid w:val="00D920A9"/>
    <w:rsid w:val="00D96464"/>
    <w:rsid w:val="00D96EF0"/>
    <w:rsid w:val="00DA3923"/>
    <w:rsid w:val="00DB5A7D"/>
    <w:rsid w:val="00DD320A"/>
    <w:rsid w:val="00E016D0"/>
    <w:rsid w:val="00E12BCC"/>
    <w:rsid w:val="00E40D8B"/>
    <w:rsid w:val="00E6680C"/>
    <w:rsid w:val="00E80D1C"/>
    <w:rsid w:val="00E8525F"/>
    <w:rsid w:val="00E87571"/>
    <w:rsid w:val="00EC1B68"/>
    <w:rsid w:val="00EE3ADA"/>
    <w:rsid w:val="00F01A9B"/>
    <w:rsid w:val="00F462E0"/>
    <w:rsid w:val="00F91FBD"/>
    <w:rsid w:val="00FA4E5B"/>
    <w:rsid w:val="00FB04F5"/>
    <w:rsid w:val="00FC131D"/>
    <w:rsid w:val="00FC357B"/>
    <w:rsid w:val="00FC38D2"/>
    <w:rsid w:val="00FC39C8"/>
    <w:rsid w:val="00FF097C"/>
    <w:rsid w:val="00FF0B6C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00F6-1E9D-4D83-8AF1-7F90ECAE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Оксана Леончик</dc:creator>
  <cp:lastModifiedBy>ГЖИ ЧР Матвеев Сергей</cp:lastModifiedBy>
  <cp:revision>2</cp:revision>
  <cp:lastPrinted>2022-03-15T11:29:00Z</cp:lastPrinted>
  <dcterms:created xsi:type="dcterms:W3CDTF">2024-04-16T13:22:00Z</dcterms:created>
  <dcterms:modified xsi:type="dcterms:W3CDTF">2024-04-16T13:22:00Z</dcterms:modified>
</cp:coreProperties>
</file>