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BB" w:rsidRDefault="00B75DBB" w:rsidP="00B75DBB">
      <w:pPr>
        <w:pStyle w:val="ConsPlusTitle"/>
        <w:jc w:val="center"/>
      </w:pPr>
      <w:r>
        <w:t>АДМИНИСТРАЦИЯ ГОРОДА ЧЕБОКСАРЫ</w:t>
      </w:r>
    </w:p>
    <w:p w:rsidR="00B75DBB" w:rsidRDefault="00B75DBB" w:rsidP="00B75DBB">
      <w:pPr>
        <w:pStyle w:val="ConsPlusTitle"/>
        <w:jc w:val="center"/>
      </w:pPr>
      <w:r>
        <w:t>ЧУВАШСКОЙ РЕСПУБЛИКИ</w:t>
      </w:r>
    </w:p>
    <w:p w:rsidR="00B75DBB" w:rsidRDefault="00B75DBB" w:rsidP="00B75DBB">
      <w:pPr>
        <w:pStyle w:val="ConsPlusTitle"/>
        <w:jc w:val="both"/>
      </w:pPr>
    </w:p>
    <w:p w:rsidR="00B75DBB" w:rsidRDefault="00B75DBB" w:rsidP="00B75DBB">
      <w:pPr>
        <w:pStyle w:val="ConsPlusTitle"/>
        <w:jc w:val="center"/>
      </w:pPr>
      <w:r>
        <w:t>ПОСТАНОВЛЕНИЕ</w:t>
      </w:r>
    </w:p>
    <w:p w:rsidR="00B75DBB" w:rsidRDefault="00B75DBB" w:rsidP="00B75DBB">
      <w:pPr>
        <w:pStyle w:val="ConsPlusTitle"/>
        <w:jc w:val="center"/>
      </w:pPr>
      <w:r>
        <w:t>от 30 января 2024 г. N 201</w:t>
      </w:r>
    </w:p>
    <w:p w:rsidR="00B75DBB" w:rsidRDefault="00B75DBB" w:rsidP="00B75DBB">
      <w:pPr>
        <w:pStyle w:val="ConsPlusTitle"/>
        <w:jc w:val="both"/>
      </w:pPr>
    </w:p>
    <w:p w:rsidR="00B75DBB" w:rsidRDefault="00B75DBB" w:rsidP="00B75DBB">
      <w:pPr>
        <w:pStyle w:val="ConsPlusTitle"/>
        <w:jc w:val="center"/>
      </w:pPr>
      <w:r>
        <w:t xml:space="preserve">О ВНЕСЕНИИ ИЗМЕНЕНИЙ В АДМИНИСТРАТИВНЫЙ </w:t>
      </w:r>
      <w:bookmarkStart w:id="0" w:name="_GoBack"/>
      <w:r>
        <w:t>РЕГЛАМЕНТ</w:t>
      </w:r>
    </w:p>
    <w:p w:rsidR="00B75DBB" w:rsidRDefault="00B75DBB" w:rsidP="00B75DBB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B75DBB" w:rsidRDefault="00B75DBB" w:rsidP="00B75DBB">
      <w:pPr>
        <w:pStyle w:val="ConsPlusTitle"/>
        <w:jc w:val="center"/>
      </w:pPr>
      <w:r>
        <w:t>НА ВВОД ОБЪЕКТА В ЭКСПЛУАТАЦИЮ", УТВЕРЖДЕННЫЙ ПОСТАНОВЛЕНИЕМ</w:t>
      </w:r>
    </w:p>
    <w:p w:rsidR="00B75DBB" w:rsidRDefault="00B75DBB" w:rsidP="00B75DBB">
      <w:pPr>
        <w:pStyle w:val="ConsPlusTitle"/>
        <w:jc w:val="center"/>
      </w:pPr>
      <w:r>
        <w:t>АДМИНИСТРАЦИИ ГОРОДА ЧЕБОКСАРЫ ОТ 12.01.2023 N 71</w:t>
      </w:r>
      <w:bookmarkEnd w:id="0"/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в целях приведения нормативного правового акта администрации города Чебоксары</w:t>
      </w:r>
      <w:proofErr w:type="gramEnd"/>
      <w:r>
        <w:t xml:space="preserve"> в соответствие с законодательством Российской Федерации администрация города Чебоксары постановляет: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ввод объекта в эксплуатацию", утвержденный постановлением администрации города Чебоксары от 12.01.2023 N 71, следующие изменения: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разделе II</w:t>
        </w:r>
      </w:hyperlink>
      <w:r>
        <w:t xml:space="preserve"> "Стандарт предоставления муниципальной услуги":</w:t>
      </w:r>
    </w:p>
    <w:p w:rsidR="00B75DBB" w:rsidRDefault="003C07CA" w:rsidP="00B75DBB">
      <w:pPr>
        <w:pStyle w:val="ConsPlusNormal"/>
        <w:ind w:firstLine="540"/>
        <w:jc w:val="both"/>
      </w:pPr>
      <w:hyperlink r:id="rId10">
        <w:r w:rsidR="00B75DBB">
          <w:rPr>
            <w:color w:val="0000FF"/>
          </w:rPr>
          <w:t>абзац первый подраздела 2.4</w:t>
        </w:r>
      </w:hyperlink>
      <w:r w:rsidR="00B75DBB">
        <w:t xml:space="preserve"> изложить в следующей редакции:</w:t>
      </w:r>
    </w:p>
    <w:p w:rsidR="00B75DBB" w:rsidRDefault="00B75DBB" w:rsidP="00B75DBB">
      <w:pPr>
        <w:pStyle w:val="ConsPlusNormal"/>
        <w:ind w:firstLine="540"/>
        <w:jc w:val="both"/>
      </w:pPr>
      <w:r>
        <w:t>"Срок предоставления муниципальной услуги со дня регистрации в администрации либо в МФЦ заявления о выдаче разрешения на ввод объекта в эксплуатацию - 5 рабочих дней</w:t>
      </w:r>
      <w:proofErr w:type="gramStart"/>
      <w:r>
        <w:t>.";</w:t>
      </w:r>
      <w:proofErr w:type="gramEnd"/>
    </w:p>
    <w:p w:rsidR="00B75DBB" w:rsidRDefault="003C07CA" w:rsidP="00B75DBB">
      <w:pPr>
        <w:pStyle w:val="ConsPlusNormal"/>
        <w:ind w:firstLine="540"/>
        <w:jc w:val="both"/>
      </w:pPr>
      <w:hyperlink r:id="rId11">
        <w:r w:rsidR="00B75DBB">
          <w:rPr>
            <w:color w:val="0000FF"/>
          </w:rPr>
          <w:t>подраздел 2.12</w:t>
        </w:r>
      </w:hyperlink>
      <w:r w:rsidR="00B75DBB">
        <w:t xml:space="preserve"> изложить в следующей редакции:</w:t>
      </w:r>
    </w:p>
    <w:p w:rsidR="00B75DBB" w:rsidRDefault="00B75DBB" w:rsidP="00B75DBB">
      <w:pPr>
        <w:pStyle w:val="ConsPlusNormal"/>
        <w:ind w:firstLine="540"/>
        <w:jc w:val="both"/>
      </w:pPr>
      <w:r>
        <w:t>"2.12. Требования к помещениям, в которых предоставляется муниципальная услуга</w:t>
      </w:r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B75DBB" w:rsidRDefault="00B75DBB" w:rsidP="00B75DBB">
      <w:pPr>
        <w:pStyle w:val="ConsPlusNormal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граждане, получившие до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</w:t>
      </w:r>
      <w:proofErr w:type="gramStart"/>
      <w:r>
        <w:t>медико-социальной</w:t>
      </w:r>
      <w:proofErr w:type="gramEnd"/>
      <w:r>
        <w:t xml:space="preserve">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B75DBB" w:rsidRDefault="00B75DBB" w:rsidP="00B75DBB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</w:t>
      </w:r>
      <w:r>
        <w:lastRenderedPageBreak/>
        <w:t>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B75DBB" w:rsidRDefault="00B75DBB" w:rsidP="00B75DBB">
      <w:pPr>
        <w:pStyle w:val="ConsPlusNormal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B75DBB" w:rsidRDefault="00B75DBB" w:rsidP="00B75DBB">
      <w:pPr>
        <w:pStyle w:val="ConsPlusNormal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B75DBB" w:rsidRDefault="00B75DBB" w:rsidP="00B75DBB">
      <w:pPr>
        <w:pStyle w:val="ConsPlusNormal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B75DBB" w:rsidRDefault="00B75DBB" w:rsidP="00B75DBB">
      <w:pPr>
        <w:pStyle w:val="ConsPlusNormal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proofErr w:type="gramStart"/>
      <w:r>
        <w:t>.";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hyperlink r:id="rId13">
        <w:r>
          <w:rPr>
            <w:color w:val="0000FF"/>
          </w:rPr>
          <w:t>подраздел 2.14</w:t>
        </w:r>
      </w:hyperlink>
      <w:r>
        <w:t xml:space="preserve"> изложить в следующей редакции:</w:t>
      </w:r>
    </w:p>
    <w:p w:rsidR="00B75DBB" w:rsidRDefault="00B75DBB" w:rsidP="00B75DBB">
      <w:pPr>
        <w:pStyle w:val="ConsPlusNormal"/>
        <w:ind w:firstLine="540"/>
        <w:jc w:val="both"/>
      </w:pPr>
      <w:r>
        <w:t>"2.14.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ind w:firstLine="540"/>
        <w:jc w:val="both"/>
      </w:pPr>
      <w: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</w:t>
      </w:r>
      <w:proofErr w:type="gramEnd"/>
      <w:r>
        <w:t xml:space="preserve">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изготовление технического плана объекта капитального строительства, подготовленного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- платно.</w:t>
      </w:r>
    </w:p>
    <w:p w:rsidR="00B75DBB" w:rsidRDefault="00B75DBB" w:rsidP="00B75DBB">
      <w:pPr>
        <w:pStyle w:val="ConsPlusNormal"/>
        <w:ind w:firstLine="540"/>
        <w:jc w:val="both"/>
      </w:pPr>
      <w:r>
        <w:t>2.14.2. Размер платы за предоставление указанных в пункте 2.14.1 настоящего подраздела услуг устанавливается специализированными организациями.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15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2.14.4.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B75DBB" w:rsidRDefault="00B75DBB" w:rsidP="00B75DBB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B75DBB" w:rsidRDefault="00B75DBB" w:rsidP="00B75DBB">
      <w:pPr>
        <w:pStyle w:val="ConsPlusNormal"/>
        <w:ind w:firstLine="540"/>
        <w:jc w:val="both"/>
      </w:pPr>
      <w:r>
        <w:lastRenderedPageBreak/>
        <w:t>информирование (консультирование) заявителей о порядке предоставления муниципальной услуги в МФЦ;</w:t>
      </w:r>
    </w:p>
    <w:p w:rsidR="00B75DBB" w:rsidRDefault="00B75DBB" w:rsidP="00B75DBB">
      <w:pPr>
        <w:pStyle w:val="ConsPlusNormal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B75DBB" w:rsidRDefault="00B75DBB" w:rsidP="00B75DBB">
      <w:pPr>
        <w:pStyle w:val="ConsPlusNormal"/>
        <w:ind w:firstLine="540"/>
        <w:jc w:val="both"/>
      </w:pPr>
      <w:r>
        <w:t>выдача результата предоставления муниципальной услуги.</w:t>
      </w:r>
    </w:p>
    <w:p w:rsidR="00B75DBB" w:rsidRDefault="00B75DBB" w:rsidP="00B75DBB">
      <w:pPr>
        <w:pStyle w:val="ConsPlusNormal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16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B75DBB" w:rsidRDefault="00B75DBB" w:rsidP="00B75DBB">
      <w:pPr>
        <w:pStyle w:val="ConsPlusNormal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В случае подачи заявления через МФЦ уведомление о принятом решении, в том числе о </w:t>
      </w:r>
      <w:proofErr w:type="gramStart"/>
      <w:r>
        <w:t>решении</w:t>
      </w:r>
      <w:proofErr w:type="gramEnd"/>
      <w: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>
        <w:t xml:space="preserve">, </w:t>
      </w:r>
      <w:proofErr w:type="gramStart"/>
      <w:r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N 250.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>
        <w:t>услуги</w:t>
      </w:r>
      <w:proofErr w:type="gramEnd"/>
      <w: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8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B75DBB" w:rsidRDefault="00B75DBB" w:rsidP="00B75DBB">
      <w:pPr>
        <w:pStyle w:val="ConsPlusNormal"/>
        <w:ind w:firstLine="540"/>
        <w:jc w:val="both"/>
      </w:pPr>
      <w: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B75DBB" w:rsidRDefault="00B75DBB" w:rsidP="00B75DBB">
      <w:pPr>
        <w:pStyle w:val="ConsPlusNormal"/>
        <w:ind w:firstLine="540"/>
        <w:jc w:val="both"/>
      </w:pPr>
      <w:r>
        <w:t>Федеральный реестр государственных и муниципальных услуг;</w:t>
      </w:r>
    </w:p>
    <w:p w:rsidR="00B75DBB" w:rsidRDefault="00B75DBB" w:rsidP="00B75DBB">
      <w:pPr>
        <w:pStyle w:val="ConsPlusNormal"/>
        <w:ind w:firstLine="540"/>
        <w:jc w:val="both"/>
      </w:pPr>
      <w:r>
        <w:t>Единый портал государственных и муниципальных услуг.</w:t>
      </w:r>
    </w:p>
    <w:p w:rsidR="00B75DBB" w:rsidRDefault="00B75DBB" w:rsidP="00B75DBB">
      <w:pPr>
        <w:pStyle w:val="ConsPlusNormal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предоставление в установленном порядке информации заявителям и обеспечение доступа </w:t>
      </w:r>
      <w:r>
        <w:lastRenderedPageBreak/>
        <w:t>заявителей к сведениям о муниципальной услуге;</w:t>
      </w:r>
    </w:p>
    <w:p w:rsidR="00B75DBB" w:rsidRDefault="00B75DBB" w:rsidP="00B75DBB">
      <w:pPr>
        <w:pStyle w:val="ConsPlusNormal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B75DBB" w:rsidRDefault="00B75DBB" w:rsidP="00B75DBB">
      <w:pPr>
        <w:pStyle w:val="ConsPlusNormal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B75DBB" w:rsidRDefault="00B75DBB" w:rsidP="00B75DBB">
      <w:pPr>
        <w:pStyle w:val="ConsPlusNormal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B75DBB" w:rsidRDefault="00B75DBB" w:rsidP="00B75DBB">
      <w:pPr>
        <w:pStyle w:val="ConsPlusNormal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B75DBB" w:rsidRDefault="00B75DBB" w:rsidP="00B75DBB">
      <w:pPr>
        <w:pStyle w:val="ConsPlusNormal"/>
        <w:ind w:firstLine="540"/>
        <w:jc w:val="both"/>
      </w:pPr>
      <w:r>
        <w:t>получение результата предоставления муниципальной услуги;</w:t>
      </w:r>
    </w:p>
    <w:p w:rsidR="00B75DBB" w:rsidRDefault="00B75DBB" w:rsidP="00B75DBB">
      <w:pPr>
        <w:pStyle w:val="ConsPlusNormal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B75DBB" w:rsidRDefault="00B75DBB" w:rsidP="00B75DBB">
      <w:pPr>
        <w:pStyle w:val="ConsPlusNormal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B75DBB" w:rsidRDefault="00B75DBB" w:rsidP="00B75DBB">
      <w:pPr>
        <w:pStyle w:val="ConsPlusNormal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B75DBB" w:rsidRDefault="00B75DBB" w:rsidP="00B75DBB">
      <w:pPr>
        <w:pStyle w:val="ConsPlusNormal"/>
        <w:ind w:firstLine="540"/>
        <w:jc w:val="both"/>
      </w:pPr>
      <w: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75DBB" w:rsidRDefault="00B75DBB" w:rsidP="00B75DBB">
      <w:pPr>
        <w:pStyle w:val="ConsPlusNormal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B75DBB" w:rsidRDefault="00B75DBB" w:rsidP="00B75DBB">
      <w:pPr>
        <w:pStyle w:val="ConsPlusNormal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75DBB" w:rsidRDefault="00B75DBB" w:rsidP="00B75DBB">
      <w:pPr>
        <w:pStyle w:val="ConsPlusNormal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75DBB" w:rsidRDefault="00B75DBB" w:rsidP="00B75DBB">
      <w:pPr>
        <w:pStyle w:val="ConsPlusNormal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75DBB" w:rsidRDefault="00B75DBB" w:rsidP="00B75DBB">
      <w:pPr>
        <w:pStyle w:val="ConsPlusNormal"/>
        <w:ind w:firstLine="540"/>
        <w:jc w:val="both"/>
      </w:pPr>
      <w: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>
        <w:t>.";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процедур":</w:t>
      </w:r>
    </w:p>
    <w:p w:rsidR="00B75DBB" w:rsidRDefault="00B75DBB" w:rsidP="00B75DBB">
      <w:pPr>
        <w:pStyle w:val="ConsPlusNormal"/>
        <w:ind w:firstLine="540"/>
        <w:jc w:val="both"/>
      </w:pPr>
      <w:r>
        <w:lastRenderedPageBreak/>
        <w:t xml:space="preserve">в </w:t>
      </w:r>
      <w:hyperlink r:id="rId22">
        <w:r>
          <w:rPr>
            <w:color w:val="0000FF"/>
          </w:rPr>
          <w:t>пункте 3.3.6 подраздела 3.3</w:t>
        </w:r>
      </w:hyperlink>
      <w:r>
        <w:t>:</w:t>
      </w:r>
    </w:p>
    <w:p w:rsidR="00B75DBB" w:rsidRDefault="003C07CA" w:rsidP="00B75DBB">
      <w:pPr>
        <w:pStyle w:val="ConsPlusNormal"/>
        <w:ind w:firstLine="540"/>
        <w:jc w:val="both"/>
      </w:pPr>
      <w:hyperlink r:id="rId23">
        <w:r w:rsidR="00B75DBB">
          <w:rPr>
            <w:color w:val="0000FF"/>
          </w:rPr>
          <w:t>подпункт 3.3.6.1</w:t>
        </w:r>
      </w:hyperlink>
      <w:r w:rsidR="00B75DBB">
        <w:t xml:space="preserve"> изложить в следующей редакции:</w:t>
      </w:r>
    </w:p>
    <w:p w:rsidR="00B75DBB" w:rsidRDefault="00B75DBB" w:rsidP="00B75DBB">
      <w:pPr>
        <w:pStyle w:val="ConsPlusNormal"/>
        <w:ind w:firstLine="540"/>
        <w:jc w:val="both"/>
      </w:pPr>
      <w:r>
        <w:t>"3.3.6.1. Для получения муниципальной услуги в администрацию города Чебоксары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B75DBB" w:rsidRDefault="00B75DBB" w:rsidP="00B75DBB">
      <w:pPr>
        <w:pStyle w:val="ConsPlusNormal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</w:t>
      </w:r>
      <w:proofErr w:type="gramEnd"/>
      <w:r>
        <w:t xml:space="preserve"> и о защите информации".</w:t>
      </w:r>
    </w:p>
    <w:p w:rsidR="00B75DBB" w:rsidRDefault="00B75DBB" w:rsidP="00B75DBB">
      <w:pPr>
        <w:pStyle w:val="ConsPlusNormal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75DBB" w:rsidRDefault="00B75DBB" w:rsidP="00B75DBB">
      <w:pPr>
        <w:pStyle w:val="ConsPlusNormal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5DBB" w:rsidRDefault="00B75DBB" w:rsidP="00B75DBB">
      <w:pPr>
        <w:pStyle w:val="ConsPlusNormal"/>
        <w:ind w:firstLine="540"/>
        <w:jc w:val="both"/>
      </w:pPr>
      <w: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>
        <w:t xml:space="preserve"> на наличие повреждений, которые могут повлечь к неправильному истолкованию содержания документов.</w:t>
      </w:r>
    </w:p>
    <w:p w:rsidR="00B75DBB" w:rsidRDefault="00B75DBB" w:rsidP="00B75DBB">
      <w:pPr>
        <w:pStyle w:val="ConsPlusNormal"/>
        <w:ind w:firstLine="540"/>
        <w:jc w:val="both"/>
      </w:pPr>
      <w: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B75DBB" w:rsidRDefault="00B75DBB" w:rsidP="00B75DBB">
      <w:pPr>
        <w:pStyle w:val="ConsPlusNormal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</w:t>
      </w:r>
      <w:proofErr w:type="gramStart"/>
      <w:r>
        <w:t>.";</w:t>
      </w:r>
      <w:proofErr w:type="gramEnd"/>
    </w:p>
    <w:p w:rsidR="00B75DBB" w:rsidRDefault="003C07CA" w:rsidP="00B75DBB">
      <w:pPr>
        <w:pStyle w:val="ConsPlusNormal"/>
        <w:ind w:firstLine="540"/>
        <w:jc w:val="both"/>
      </w:pPr>
      <w:hyperlink r:id="rId25">
        <w:r w:rsidR="00B75DBB">
          <w:rPr>
            <w:color w:val="0000FF"/>
          </w:rPr>
          <w:t>подпункт 3.3.6.5</w:t>
        </w:r>
      </w:hyperlink>
      <w:r w:rsidR="00B75DBB">
        <w:t xml:space="preserve"> дополнить абзацем следующего содержания: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>"В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посещении";</w:t>
      </w:r>
      <w:proofErr w:type="gramEnd"/>
    </w:p>
    <w:p w:rsidR="00B75DBB" w:rsidRDefault="003C07CA" w:rsidP="00B75DBB">
      <w:pPr>
        <w:pStyle w:val="ConsPlusNormal"/>
        <w:ind w:firstLine="540"/>
        <w:jc w:val="both"/>
      </w:pPr>
      <w:hyperlink r:id="rId26">
        <w:r w:rsidR="00B75DBB">
          <w:rPr>
            <w:color w:val="0000FF"/>
          </w:rPr>
          <w:t>подпункт 3.4.6.4 пункта 3.4.6 подраздела 3.4</w:t>
        </w:r>
      </w:hyperlink>
      <w:r w:rsidR="00B75DBB">
        <w:t xml:space="preserve"> дополнить абзацем следующего содержания:</w:t>
      </w:r>
    </w:p>
    <w:p w:rsidR="00B75DBB" w:rsidRDefault="00B75DBB" w:rsidP="00B75DBB">
      <w:pPr>
        <w:pStyle w:val="ConsPlusNormal"/>
        <w:ind w:firstLine="540"/>
        <w:jc w:val="both"/>
      </w:pPr>
      <w:proofErr w:type="gramStart"/>
      <w:r>
        <w:t xml:space="preserve">"В случае подачи заявления посредством Единого портала государственных и </w:t>
      </w:r>
      <w:r>
        <w:lastRenderedPageBreak/>
        <w:t>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посещении";</w:t>
      </w:r>
      <w:proofErr w:type="gramEnd"/>
    </w:p>
    <w:p w:rsidR="00B75DBB" w:rsidRDefault="003C07CA" w:rsidP="00B75DBB">
      <w:pPr>
        <w:pStyle w:val="ConsPlusNormal"/>
        <w:ind w:firstLine="540"/>
        <w:jc w:val="both"/>
      </w:pPr>
      <w:hyperlink r:id="rId27">
        <w:r w:rsidR="00B75DBB">
          <w:rPr>
            <w:color w:val="0000FF"/>
          </w:rPr>
          <w:t>пункт 3.5.8 подраздела 3.5</w:t>
        </w:r>
      </w:hyperlink>
      <w:r w:rsidR="00B75DBB">
        <w:t xml:space="preserve"> изложить в следующей редакции: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"3.5.8. </w:t>
      </w:r>
      <w:proofErr w:type="gramStart"/>
      <w: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</w:t>
      </w:r>
      <w:proofErr w:type="gramEnd"/>
      <w:r>
        <w:t xml:space="preserve"> заявителя о необходимости замены указанных документов</w:t>
      </w:r>
      <w:proofErr w:type="gramStart"/>
      <w:r>
        <w:t>.";</w:t>
      </w:r>
      <w:proofErr w:type="gramEnd"/>
    </w:p>
    <w:p w:rsidR="00B75DBB" w:rsidRDefault="003C07CA" w:rsidP="00B75DBB">
      <w:pPr>
        <w:pStyle w:val="ConsPlusNormal"/>
        <w:ind w:firstLine="540"/>
        <w:jc w:val="both"/>
      </w:pPr>
      <w:hyperlink r:id="rId28">
        <w:r w:rsidR="00B75DBB">
          <w:rPr>
            <w:color w:val="0000FF"/>
          </w:rPr>
          <w:t>подразделы 3.6</w:t>
        </w:r>
      </w:hyperlink>
      <w:r w:rsidR="00B75DBB">
        <w:t xml:space="preserve"> и </w:t>
      </w:r>
      <w:hyperlink r:id="rId29">
        <w:r w:rsidR="00B75DBB">
          <w:rPr>
            <w:color w:val="0000FF"/>
          </w:rPr>
          <w:t>3.7</w:t>
        </w:r>
      </w:hyperlink>
      <w:r w:rsidR="00B75DBB">
        <w:t xml:space="preserve"> признать утратившими силу;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1.3. </w:t>
      </w:r>
      <w:hyperlink r:id="rId30">
        <w:r>
          <w:rPr>
            <w:color w:val="0000FF"/>
          </w:rPr>
          <w:t>раздел V</w:t>
        </w:r>
      </w:hyperlink>
      <w:r>
        <w:t xml:space="preserve"> "Досудебный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работников" дополнить абзацем следующего содержания:</w:t>
      </w:r>
    </w:p>
    <w:p w:rsidR="00B75DBB" w:rsidRDefault="00B75DBB" w:rsidP="00B75DBB">
      <w:pPr>
        <w:pStyle w:val="ConsPlusNormal"/>
        <w:ind w:firstLine="540"/>
        <w:jc w:val="both"/>
      </w:pPr>
      <w:r>
        <w:t>"</w:t>
      </w:r>
      <w:hyperlink r:id="rId31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3391".</w:t>
      </w:r>
    </w:p>
    <w:p w:rsidR="00B75DBB" w:rsidRDefault="00B75DBB" w:rsidP="00B75DBB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75DBB" w:rsidRDefault="00B75DBB" w:rsidP="00B75DB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градостроительства.</w:t>
      </w:r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jc w:val="right"/>
      </w:pPr>
      <w:r>
        <w:t>Глава города Чебоксары</w:t>
      </w:r>
    </w:p>
    <w:p w:rsidR="00B75DBB" w:rsidRDefault="00B75DBB" w:rsidP="00B75DBB">
      <w:pPr>
        <w:pStyle w:val="ConsPlusNormal"/>
        <w:jc w:val="right"/>
      </w:pPr>
      <w:r>
        <w:t>Д.В.СПИРИН</w:t>
      </w:r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jc w:val="both"/>
      </w:pPr>
    </w:p>
    <w:p w:rsidR="00B75DBB" w:rsidRDefault="00B75DBB" w:rsidP="00B75DBB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25674C" w:rsidRDefault="0025674C"/>
    <w:sectPr w:rsidR="0025674C" w:rsidSect="0019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BB"/>
    <w:rsid w:val="0025674C"/>
    <w:rsid w:val="003C07CA"/>
    <w:rsid w:val="00B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59979&amp;dst=100177" TargetMode="External"/><Relationship Id="rId18" Type="http://schemas.openxmlformats.org/officeDocument/2006/relationships/hyperlink" Target="https://login.consultant.ru/link/?req=doc&amp;base=LAW&amp;n=453313&amp;dst=244" TargetMode="External"/><Relationship Id="rId26" Type="http://schemas.openxmlformats.org/officeDocument/2006/relationships/hyperlink" Target="https://login.consultant.ru/link/?req=doc&amp;base=RLAW098&amp;n=159979&amp;dst=1002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59979&amp;dst=100198" TargetMode="External"/><Relationship Id="rId7" Type="http://schemas.openxmlformats.org/officeDocument/2006/relationships/hyperlink" Target="https://login.consultant.ru/link/?req=doc&amp;base=RLAW098&amp;n=168462" TargetMode="External"/><Relationship Id="rId12" Type="http://schemas.openxmlformats.org/officeDocument/2006/relationships/hyperlink" Target="https://login.consultant.ru/link/?req=doc&amp;base=LAW&amp;n=463596" TargetMode="External"/><Relationship Id="rId17" Type="http://schemas.openxmlformats.org/officeDocument/2006/relationships/hyperlink" Target="https://login.consultant.ru/link/?req=doc&amp;base=LAW&amp;n=197748&amp;dst=100008" TargetMode="External"/><Relationship Id="rId25" Type="http://schemas.openxmlformats.org/officeDocument/2006/relationships/hyperlink" Target="https://login.consultant.ru/link/?req=doc&amp;base=RLAW098&amp;n=159979&amp;dst=10025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13&amp;dst=171" TargetMode="External"/><Relationship Id="rId20" Type="http://schemas.openxmlformats.org/officeDocument/2006/relationships/hyperlink" Target="https://login.consultant.ru/link/?req=doc&amp;base=LAW&amp;n=453313" TargetMode="External"/><Relationship Id="rId29" Type="http://schemas.openxmlformats.org/officeDocument/2006/relationships/hyperlink" Target="https://login.consultant.ru/link/?req=doc&amp;base=RLAW098&amp;n=159979&amp;dst=1003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RLAW098&amp;n=159979&amp;dst=100151" TargetMode="External"/><Relationship Id="rId24" Type="http://schemas.openxmlformats.org/officeDocument/2006/relationships/hyperlink" Target="https://login.consultant.ru/link/?req=doc&amp;base=LAW&amp;n=464157&amp;dst=10027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9" TargetMode="External"/><Relationship Id="rId15" Type="http://schemas.openxmlformats.org/officeDocument/2006/relationships/hyperlink" Target="https://login.consultant.ru/link/?req=doc&amp;base=LAW&amp;n=453313&amp;dst=35" TargetMode="External"/><Relationship Id="rId23" Type="http://schemas.openxmlformats.org/officeDocument/2006/relationships/hyperlink" Target="https://login.consultant.ru/link/?req=doc&amp;base=RLAW098&amp;n=159979&amp;dst=100219" TargetMode="External"/><Relationship Id="rId28" Type="http://schemas.openxmlformats.org/officeDocument/2006/relationships/hyperlink" Target="https://login.consultant.ru/link/?req=doc&amp;base=RLAW098&amp;n=159979&amp;dst=100295" TargetMode="External"/><Relationship Id="rId10" Type="http://schemas.openxmlformats.org/officeDocument/2006/relationships/hyperlink" Target="https://login.consultant.ru/link/?req=doc&amp;base=RLAW098&amp;n=159979&amp;dst=100060" TargetMode="External"/><Relationship Id="rId19" Type="http://schemas.openxmlformats.org/officeDocument/2006/relationships/hyperlink" Target="https://login.consultant.ru/link/?req=doc&amp;base=LAW&amp;n=454305" TargetMode="External"/><Relationship Id="rId31" Type="http://schemas.openxmlformats.org/officeDocument/2006/relationships/hyperlink" Target="https://login.consultant.ru/link/?req=doc&amp;base=RLAW098&amp;n=170836&amp;dst=10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9979&amp;dst=100033" TargetMode="External"/><Relationship Id="rId14" Type="http://schemas.openxmlformats.org/officeDocument/2006/relationships/hyperlink" Target="https://login.consultant.ru/link/?req=doc&amp;base=LAW&amp;n=454008" TargetMode="External"/><Relationship Id="rId22" Type="http://schemas.openxmlformats.org/officeDocument/2006/relationships/hyperlink" Target="https://login.consultant.ru/link/?req=doc&amp;base=RLAW098&amp;n=159979&amp;dst=100213" TargetMode="External"/><Relationship Id="rId27" Type="http://schemas.openxmlformats.org/officeDocument/2006/relationships/hyperlink" Target="https://login.consultant.ru/link/?req=doc&amp;base=RLAW098&amp;n=159979&amp;dst=100294" TargetMode="External"/><Relationship Id="rId30" Type="http://schemas.openxmlformats.org/officeDocument/2006/relationships/hyperlink" Target="https://login.consultant.ru/link/?req=doc&amp;base=RLAW098&amp;n=159979&amp;dst=100354" TargetMode="External"/><Relationship Id="rId8" Type="http://schemas.openxmlformats.org/officeDocument/2006/relationships/hyperlink" Target="https://login.consultant.ru/link/?req=doc&amp;base=RLAW098&amp;n=159979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3</cp:revision>
  <dcterms:created xsi:type="dcterms:W3CDTF">2024-02-06T07:14:00Z</dcterms:created>
  <dcterms:modified xsi:type="dcterms:W3CDTF">2024-02-06T07:20:00Z</dcterms:modified>
</cp:coreProperties>
</file>