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BA" w:rsidRDefault="007866BA" w:rsidP="007866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66BA" w:rsidRPr="00C60682" w:rsidRDefault="007866BA" w:rsidP="007866B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Чебоксарская</w:t>
      </w:r>
      <w:r w:rsidRPr="00C6068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межрайонная природоохранная прокуратура разъясняет </w:t>
      </w:r>
      <w:r w:rsidRPr="00C60682">
        <w:rPr>
          <w:rFonts w:ascii="Times New Roman" w:eastAsia="Calibri" w:hAnsi="Times New Roman" w:cs="Times New Roman"/>
          <w:b/>
          <w:sz w:val="28"/>
          <w:szCs w:val="28"/>
        </w:rPr>
        <w:t>об ответственности за нарушение законодательства в сфере охраны окружающей среды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Право на благоприятную окружающую среду закреплено в ст. 42 Конституции Российской Федерации.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В соответствии со ст.3 Федерального закона от 10.01.2002 № 7-ФЗ «Об охране окружающей среды»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ряда принципов, а именно соблюдения права человека на благоприятную окружающую среду, ответственности за нарушение законодательства в области охраны окружающей среды.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В соответствии со ст.75 Федерального закона от 10.01.2002 № 7-ФЗ за нарушение требований законодательства в области охраны окружающей среды устанавливается имущественная, дисциплинарная, административная и уголовная ответственность.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 № 195-ФЗ (далее – КоАП РФ) в главе 8 предусматривает ответственность за административные правонарушения в области охраны окружающей среды и природопользования.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примеру</w:t>
      </w:r>
      <w:r w:rsidRPr="00C60682">
        <w:rPr>
          <w:rFonts w:ascii="Times New Roman" w:eastAsia="Calibri" w:hAnsi="Times New Roman" w:cs="Times New Roman"/>
          <w:sz w:val="28"/>
          <w:szCs w:val="28"/>
        </w:rPr>
        <w:t>, ч.1 ст.8.32 КоАП РФ предусматривает ответственность за нарушение правил пожарной безопасности в лесах и влечет наказание в виде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Статья 8.41 КоАП РФ предусматривает ответственность за невнесение в установленные сроки платы за негативное воздействие на окружающую среду и влечет наказание в виде наложения административного штрафа на должностных лиц в размере от трех тысяч до шести тысяч рублей; на юридических лиц - от пятидесяти тысяч до ста тысяч рублей.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В Уголовном кодексе Российской Федерации от 13.06.1996 №63-ФЗ (далее– УК РФ) глава 26 посвящена экологическим преступлениям, за совершение которых предусмотрено соответствующее наказание (ст.246-262).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Статья 256 УК РФ предусматривает ответственность за незаконную добычу (вылов) водных биологических ресурсов и влечет наказание вплоть до 2 лет лишения свободы.</w:t>
      </w:r>
    </w:p>
    <w:p w:rsidR="007866BA" w:rsidRPr="00C60682" w:rsidRDefault="007866BA" w:rsidP="00786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0682">
        <w:rPr>
          <w:rFonts w:ascii="Times New Roman" w:eastAsia="Calibri" w:hAnsi="Times New Roman" w:cs="Times New Roman"/>
          <w:sz w:val="28"/>
          <w:szCs w:val="28"/>
        </w:rPr>
        <w:t>За незаконную рубку лесных насаждений предусмотрена ответственности по ст.260 УК РФ, которая влечет наказание вплоть до 7 лет лишения свободы.</w:t>
      </w:r>
    </w:p>
    <w:p w:rsidR="007866BA" w:rsidRDefault="007866BA" w:rsidP="007866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107" w:rsidRDefault="00164107"/>
    <w:sectPr w:rsidR="0016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1"/>
    <w:rsid w:val="00164107"/>
    <w:rsid w:val="00533621"/>
    <w:rsid w:val="0065450B"/>
    <w:rsid w:val="007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B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Мирзабеков Фуад Ягубович</dc:creator>
  <cp:lastModifiedBy>gcheb_pressa3</cp:lastModifiedBy>
  <cp:revision>2</cp:revision>
  <dcterms:created xsi:type="dcterms:W3CDTF">2023-06-22T12:58:00Z</dcterms:created>
  <dcterms:modified xsi:type="dcterms:W3CDTF">2023-06-22T12:58:00Z</dcterms:modified>
</cp:coreProperties>
</file>