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"/>
        <w:rPr>
          <w:sz w:val="26"/>
          <w:szCs w:val="26"/>
        </w:rPr>
      </w:pPr>
      <w:r>
        <w:rPr>
          <w:sz w:val="26"/>
          <w:szCs w:val="26"/>
        </w:rPr>
        <w:t xml:space="preserve">ЛЕНИНСКАЯ РАЙОННАЯ </w:t>
      </w:r>
      <w:r>
        <w:rPr>
          <w:rFonts w:cs="Arial Unicode MS"/>
          <w:b/>
          <w:bCs/>
          <w:color w:val="000000"/>
          <w:sz w:val="26"/>
          <w:szCs w:val="26"/>
          <w:u w:val="none" w:color="000000"/>
        </w:rPr>
        <w:t>ГОРОДА</w:t>
      </w:r>
      <w:r>
        <w:rPr>
          <w:sz w:val="26"/>
          <w:szCs w:val="26"/>
        </w:rPr>
        <w:t xml:space="preserve"> ЧЕБОКСАРЫ </w:t>
      </w:r>
    </w:p>
    <w:p>
      <w:pPr>
        <w:pStyle w:val="14"/>
        <w:rPr>
          <w:sz w:val="26"/>
          <w:szCs w:val="26"/>
        </w:rPr>
      </w:pPr>
      <w:r>
        <w:rPr>
          <w:sz w:val="26"/>
          <w:szCs w:val="26"/>
        </w:rPr>
        <w:t>ТЕРРИТОРИАЛЬНАЯ ИЗБИРАТЕЛЬНАЯ КОМИССИЯ</w:t>
      </w:r>
    </w:p>
    <w:p>
      <w:pPr>
        <w:pStyle w:val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4"/>
        <w:rPr>
          <w:b w:val="false"/>
          <w:b w:val="false"/>
          <w:bCs w:val="false"/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14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14"/>
        <w:jc w:val="left"/>
        <w:rPr>
          <w:b w:val="false"/>
          <w:b w:val="false"/>
          <w:bCs w:val="false"/>
          <w:sz w:val="25"/>
          <w:szCs w:val="25"/>
        </w:rPr>
      </w:pPr>
      <w:r>
        <w:rPr>
          <w:b w:val="false"/>
          <w:bCs w:val="false"/>
          <w:sz w:val="25"/>
          <w:szCs w:val="25"/>
        </w:rPr>
        <w:t xml:space="preserve">№ </w:t>
      </w:r>
      <w:r>
        <w:rPr>
          <w:b w:val="false"/>
          <w:bCs w:val="false"/>
          <w:sz w:val="25"/>
          <w:szCs w:val="25"/>
        </w:rPr>
        <w:t>15/03 от 21 июня 2024 года                                                              город Чебоксары</w:t>
      </w:r>
    </w:p>
    <w:p>
      <w:pPr>
        <w:pStyle w:val="14"/>
        <w:jc w:val="left"/>
        <w:rPr>
          <w:b w:val="false"/>
          <w:b w:val="false"/>
          <w:bCs w:val="false"/>
          <w:sz w:val="25"/>
          <w:szCs w:val="25"/>
        </w:rPr>
      </w:pPr>
      <w:r>
        <w:rPr>
          <w:b w:val="false"/>
          <w:bCs w:val="false"/>
          <w:sz w:val="25"/>
          <w:szCs w:val="25"/>
        </w:rPr>
      </w:r>
    </w:p>
    <w:p>
      <w:pPr>
        <w:pStyle w:val="14"/>
        <w:jc w:val="left"/>
        <w:rPr>
          <w:b w:val="false"/>
          <w:b w:val="false"/>
          <w:bCs w:val="false"/>
          <w:sz w:val="25"/>
          <w:szCs w:val="25"/>
        </w:rPr>
      </w:pPr>
      <w:r>
        <w:rPr>
          <w:b w:val="false"/>
          <w:bCs w:val="false"/>
          <w:sz w:val="25"/>
          <w:szCs w:val="25"/>
        </w:rPr>
      </w:r>
    </w:p>
    <w:p>
      <w:pPr>
        <w:pStyle w:val="BodyText2"/>
        <w:suppressAutoHyphens w:val="true"/>
        <w:spacing w:lineRule="auto" w:line="240" w:before="0" w:after="0"/>
        <w:ind w:right="4387" w:hanging="0"/>
        <w:jc w:val="both"/>
        <w:rPr>
          <w:b/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Об утверждении рекомендаций по вопросам, связанным с выдвижением и регистрацией кандидатов в депутаты на дополнительных выборах депутата Чебоксарского городского Собрания депутатов седьмого созыва по одномандатному избирательному округу №4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uppressAutoHyphens w:val="true"/>
        <w:spacing w:lineRule="auto" w:line="360"/>
        <w:ind w:firstLine="708"/>
        <w:jc w:val="both"/>
        <w:rPr>
          <w:b/>
          <w:b/>
          <w:bCs/>
          <w:sz w:val="25"/>
          <w:szCs w:val="25"/>
        </w:rPr>
      </w:pPr>
      <w:r>
        <w:rPr>
          <w:sz w:val="25"/>
          <w:szCs w:val="25"/>
        </w:rPr>
        <w:t xml:space="preserve">В соответствии со статьями 24, 26 Федерального закона «Об основных гарантиях избирательных прав и права на участие в референдуме граждан Российской Федерации» Ленинская районная г.Чебоксары территориальная избирательная комиссия </w:t>
      </w:r>
      <w:r>
        <w:rPr>
          <w:b/>
          <w:bCs/>
          <w:spacing w:val="90"/>
          <w:sz w:val="25"/>
          <w:szCs w:val="25"/>
        </w:rPr>
        <w:t>решила</w:t>
      </w:r>
      <w:r>
        <w:rPr>
          <w:b/>
          <w:bCs/>
          <w:sz w:val="25"/>
          <w:szCs w:val="25"/>
        </w:rPr>
        <w:t>:</w:t>
      </w:r>
    </w:p>
    <w:p>
      <w:pPr>
        <w:pStyle w:val="BodyText2"/>
        <w:suppressAutoHyphens w:val="true"/>
        <w:spacing w:lineRule="auto" w:line="360"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Утвердить Рекомендации по вопросам, связанным с выдвижением и регистрацией кандидатов в депутаты Чебоксарского городского Собрания депутатов седьмого созыва, представляемых в Калининскую районную города Чебоксары территориальную избирательную комиссию, регистрирующую кандидатов, на дополнительных выборах депутата Чебоксарского городского Собрания депутатов седьмого созыва по одномандатному избирательному округу №4.</w:t>
      </w:r>
    </w:p>
    <w:p>
      <w:pPr>
        <w:pStyle w:val="Normal"/>
        <w:suppressAutoHyphens w:val="true"/>
        <w:spacing w:lineRule="auto" w:line="36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2. Разместить настоящее решение на странице Ленинской районной города Чебоксары территориальной избирательной комиссии в сети «Интернет» для информирования участников избирательного процесса.</w:t>
      </w:r>
    </w:p>
    <w:p>
      <w:pPr>
        <w:pStyle w:val="Normal"/>
        <w:suppressAutoHyphens w:val="true"/>
        <w:spacing w:lineRule="auto" w:line="36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 Направить настоящее решение в Калининскую районную города Чебоксары территориальную избирательную комиссию для организации работы.</w:t>
      </w:r>
    </w:p>
    <w:p>
      <w:pPr>
        <w:pStyle w:val="A"/>
        <w:tabs>
          <w:tab w:val="clear" w:pos="709"/>
          <w:tab w:val="left" w:pos="6120" w:leader="none"/>
        </w:tabs>
        <w:suppressAutoHyphens w:val="true"/>
        <w:spacing w:lineRule="auto" w:line="360" w:before="0" w:after="0"/>
        <w:ind w:firstLine="720"/>
        <w:jc w:val="both"/>
        <w:rPr>
          <w:b w:val="false"/>
          <w:b w:val="false"/>
          <w:bCs w:val="false"/>
          <w:sz w:val="25"/>
          <w:szCs w:val="25"/>
        </w:rPr>
      </w:pPr>
      <w:r>
        <w:rPr>
          <w:b w:val="false"/>
          <w:bCs w:val="false"/>
          <w:sz w:val="25"/>
          <w:szCs w:val="25"/>
        </w:rPr>
        <w:t xml:space="preserve">4. Контроль за исполнением настоящего решения возложить на секретаря Ленинской районной </w:t>
      </w:r>
      <w:r>
        <w:rPr>
          <w:b w:val="false"/>
          <w:bCs w:val="false"/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5"/>
          <w:szCs w:val="25"/>
        </w:rPr>
        <w:t>Чебоксары территориальной избирательной комиссии А.А.</w:t>
      </w:r>
      <w:bookmarkStart w:id="0" w:name="_GoBack"/>
      <w:bookmarkEnd w:id="0"/>
      <w:r>
        <w:rPr>
          <w:b w:val="false"/>
          <w:bCs w:val="false"/>
          <w:sz w:val="25"/>
          <w:szCs w:val="25"/>
        </w:rPr>
        <w:t>Патшину.</w:t>
      </w:r>
    </w:p>
    <w:p>
      <w:pPr>
        <w:pStyle w:val="A"/>
        <w:tabs>
          <w:tab w:val="clear" w:pos="709"/>
          <w:tab w:val="left" w:pos="6120" w:leader="none"/>
        </w:tabs>
        <w:suppressAutoHyphens w:val="true"/>
        <w:spacing w:lineRule="auto" w:line="360" w:before="0" w:after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A"/>
        <w:widowControl w:val="false"/>
        <w:tabs>
          <w:tab w:val="clear" w:pos="709"/>
          <w:tab w:val="left" w:pos="6120" w:leader="none"/>
        </w:tabs>
        <w:suppressAutoHyphens w:val="true"/>
        <w:spacing w:before="0" w:after="0"/>
        <w:rPr>
          <w:b w:val="false"/>
          <w:b w:val="false"/>
          <w:sz w:val="25"/>
          <w:szCs w:val="25"/>
        </w:rPr>
      </w:pPr>
      <w:r>
        <w:rPr>
          <w:b w:val="false"/>
          <w:sz w:val="25"/>
          <w:szCs w:val="25"/>
        </w:rPr>
        <w:t xml:space="preserve">Председатель </w:t>
        <w:tab/>
        <w:tab/>
        <w:tab/>
        <w:t xml:space="preserve">         А.С. Глушкова</w:t>
      </w:r>
    </w:p>
    <w:p>
      <w:pPr>
        <w:pStyle w:val="A"/>
        <w:widowControl w:val="false"/>
        <w:tabs>
          <w:tab w:val="clear" w:pos="709"/>
          <w:tab w:val="left" w:pos="6120" w:leader="none"/>
        </w:tabs>
        <w:suppressAutoHyphens w:val="true"/>
        <w:spacing w:before="0" w:after="0"/>
        <w:rPr>
          <w:b w:val="false"/>
          <w:b w:val="false"/>
          <w:sz w:val="25"/>
          <w:szCs w:val="25"/>
        </w:rPr>
      </w:pPr>
      <w:r>
        <w:rPr>
          <w:b w:val="false"/>
          <w:sz w:val="25"/>
          <w:szCs w:val="25"/>
        </w:rPr>
      </w:r>
    </w:p>
    <w:p>
      <w:pPr>
        <w:pStyle w:val="A"/>
        <w:widowControl w:val="false"/>
        <w:tabs>
          <w:tab w:val="clear" w:pos="709"/>
          <w:tab w:val="left" w:pos="6120" w:leader="none"/>
        </w:tabs>
        <w:suppressAutoHyphens w:val="true"/>
        <w:spacing w:before="0" w:after="0"/>
        <w:rPr>
          <w:b w:val="false"/>
          <w:b w:val="false"/>
          <w:sz w:val="25"/>
          <w:szCs w:val="25"/>
        </w:rPr>
      </w:pPr>
      <w:r>
        <w:rPr>
          <w:b w:val="false"/>
          <w:sz w:val="25"/>
          <w:szCs w:val="25"/>
        </w:rPr>
        <w:t>Секретарь</w:t>
        <w:tab/>
        <w:tab/>
        <w:tab/>
        <w:t xml:space="preserve">         А.А. Патшина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20" w:top="851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3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character" w:styleId="Style15">
    <w:name w:val="Нижний колонтитул Знак"/>
    <w:qFormat/>
    <w:rPr>
      <w:rFonts w:eastAsia="Times New Roman"/>
    </w:rPr>
  </w:style>
  <w:style w:type="character" w:styleId="Style16">
    <w:name w:val="Верхний колонтитул Знак"/>
    <w:qFormat/>
    <w:rPr>
      <w:rFonts w:eastAsia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 w:customStyle="1">
    <w:name w:val="Колонтитулы"/>
    <w:qFormat/>
    <w:pPr>
      <w:widowControl/>
      <w:tabs>
        <w:tab w:val="clear" w:pos="709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14" w:customStyle="1">
    <w:name w:val="Загл.14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Arial Unicode MS" w:cs="Arial Unicode MS"/>
      <w:b/>
      <w:bCs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A" w:customStyle="1">
    <w:name w:val="Основной текст A"/>
    <w:qFormat/>
    <w:pPr>
      <w:widowControl/>
      <w:suppressAutoHyphens w:val="true"/>
      <w:bidi w:val="0"/>
      <w:spacing w:before="0" w:after="480"/>
      <w:jc w:val="left"/>
    </w:pPr>
    <w:rPr>
      <w:rFonts w:ascii="Times New Roman" w:hAnsi="Times New Roman" w:eastAsia="Arial Unicode MS" w:cs="Arial Unicode MS"/>
      <w:b/>
      <w:bCs/>
      <w:color w:val="000000"/>
      <w:kern w:val="0"/>
      <w:sz w:val="28"/>
      <w:szCs w:val="28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1</Pages>
  <Words>178</Words>
  <Characters>1382</Characters>
  <CharactersWithSpaces>1634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2024-06-21T13:19:40Z</cp:lastPrinted>
  <dcterms:modified xsi:type="dcterms:W3CDTF">2024-06-21T13:19:54Z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