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54"/>
        <w:gridCol w:w="1149"/>
        <w:gridCol w:w="4161"/>
      </w:tblGrid>
      <w:tr w:rsidR="00FD7C41" w:rsidRPr="002961C0" w:rsidTr="003562F7">
        <w:trPr>
          <w:cantSplit/>
          <w:trHeight w:val="253"/>
        </w:trPr>
        <w:tc>
          <w:tcPr>
            <w:tcW w:w="4154" w:type="dxa"/>
            <w:hideMark/>
          </w:tcPr>
          <w:p w:rsidR="00FD7C41" w:rsidRPr="002961C0" w:rsidRDefault="00FD7C41" w:rsidP="003562F7">
            <w:pPr>
              <w:widowControl w:val="0"/>
              <w:spacing w:after="0" w:line="240" w:lineRule="auto"/>
              <w:jc w:val="center"/>
              <w:rPr>
                <w:rFonts w:ascii="Times New Roman" w:eastAsia="Courier New" w:hAnsi="Times New Roman" w:cs="Courier New"/>
                <w:b/>
                <w:bCs/>
                <w:noProof/>
                <w:color w:val="000000"/>
                <w:sz w:val="22"/>
                <w:szCs w:val="24"/>
                <w:lang w:eastAsia="ru-RU" w:bidi="ru-RU"/>
              </w:rPr>
            </w:pPr>
            <w:r w:rsidRPr="002961C0">
              <w:rPr>
                <w:rFonts w:ascii="Times New Roman" w:eastAsia="Courier New" w:hAnsi="Times New Roman" w:cs="Courier New"/>
                <w:b/>
                <w:bCs/>
                <w:noProof/>
                <w:color w:val="000000"/>
                <w:sz w:val="22"/>
                <w:szCs w:val="24"/>
                <w:lang w:eastAsia="ru-RU" w:bidi="ru-RU"/>
              </w:rPr>
              <w:t>ЧĂВАШ  РЕСПУБЛИКИ</w:t>
            </w:r>
          </w:p>
          <w:p w:rsidR="00FD7C41" w:rsidRPr="002961C0" w:rsidRDefault="00FD7C41" w:rsidP="003562F7">
            <w:pPr>
              <w:widowControl w:val="0"/>
              <w:spacing w:after="0" w:line="240" w:lineRule="auto"/>
              <w:jc w:val="center"/>
              <w:rPr>
                <w:rFonts w:ascii="Times New Roman" w:eastAsia="Times New Roman" w:hAnsi="Times New Roman" w:cs="Courier New"/>
                <w:color w:val="000000"/>
                <w:sz w:val="24"/>
                <w:szCs w:val="24"/>
                <w:lang w:eastAsia="ru-RU" w:bidi="ru-RU"/>
              </w:rPr>
            </w:pPr>
          </w:p>
        </w:tc>
        <w:tc>
          <w:tcPr>
            <w:tcW w:w="1149" w:type="dxa"/>
            <w:vMerge w:val="restart"/>
          </w:tcPr>
          <w:p w:rsidR="00FD7C41" w:rsidRPr="002961C0" w:rsidRDefault="00FD7C41" w:rsidP="003562F7">
            <w:pPr>
              <w:widowControl w:val="0"/>
              <w:spacing w:after="0" w:line="240" w:lineRule="auto"/>
              <w:jc w:val="center"/>
              <w:rPr>
                <w:rFonts w:ascii="Times New Roman" w:eastAsia="Times New Roman" w:hAnsi="Times New Roman" w:cs="Courier New"/>
                <w:color w:val="000000"/>
                <w:sz w:val="26"/>
                <w:szCs w:val="24"/>
                <w:lang w:eastAsia="ru-RU" w:bidi="ru-RU"/>
              </w:rPr>
            </w:pPr>
            <w:r w:rsidRPr="002961C0">
              <w:rPr>
                <w:rFonts w:ascii="Times New Roman" w:eastAsia="Courier New" w:hAnsi="Times New Roman" w:cs="Courier New"/>
                <w:noProof/>
                <w:color w:val="000000"/>
                <w:sz w:val="26"/>
                <w:szCs w:val="24"/>
                <w:lang w:eastAsia="ru-RU"/>
              </w:rPr>
              <w:drawing>
                <wp:anchor distT="0" distB="0" distL="114300" distR="114300" simplePos="0" relativeHeight="251659264" behindDoc="1" locked="0" layoutInCell="1" allowOverlap="1" wp14:anchorId="0A4D4BAF" wp14:editId="525D2F5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1" w:type="dxa"/>
            <w:hideMark/>
          </w:tcPr>
          <w:p w:rsidR="00FD7C41" w:rsidRPr="002961C0" w:rsidRDefault="00FD7C41" w:rsidP="003562F7">
            <w:pPr>
              <w:autoSpaceDE w:val="0"/>
              <w:autoSpaceDN w:val="0"/>
              <w:adjustRightInd w:val="0"/>
              <w:spacing w:after="0" w:line="240" w:lineRule="auto"/>
              <w:jc w:val="center"/>
              <w:rPr>
                <w:rFonts w:ascii="Times New Roman" w:eastAsia="Times New Roman" w:hAnsi="Times New Roman"/>
                <w:b/>
                <w:bCs/>
                <w:noProof/>
                <w:sz w:val="22"/>
                <w:szCs w:val="20"/>
              </w:rPr>
            </w:pPr>
            <w:r w:rsidRPr="002961C0">
              <w:rPr>
                <w:rFonts w:ascii="Times New Roman" w:eastAsia="Times New Roman" w:hAnsi="Times New Roman"/>
                <w:b/>
                <w:bCs/>
                <w:noProof/>
                <w:sz w:val="22"/>
                <w:szCs w:val="20"/>
              </w:rPr>
              <w:t>ЧУВАШСКАЯ РЕСПУБЛИКА</w:t>
            </w:r>
          </w:p>
          <w:p w:rsidR="00FD7C41" w:rsidRPr="002961C0" w:rsidRDefault="00FD7C41" w:rsidP="003562F7">
            <w:pPr>
              <w:widowControl w:val="0"/>
              <w:spacing w:after="0" w:line="240" w:lineRule="auto"/>
              <w:jc w:val="center"/>
              <w:rPr>
                <w:rFonts w:ascii="Times New Roman" w:eastAsia="Courier New" w:hAnsi="Times New Roman" w:cs="Courier New"/>
                <w:b/>
                <w:bCs/>
                <w:color w:val="000000"/>
                <w:sz w:val="22"/>
                <w:szCs w:val="24"/>
                <w:lang w:eastAsia="ru-RU" w:bidi="ru-RU"/>
              </w:rPr>
            </w:pPr>
          </w:p>
        </w:tc>
      </w:tr>
      <w:tr w:rsidR="00FD7C41" w:rsidRPr="002961C0" w:rsidTr="003562F7">
        <w:trPr>
          <w:cantSplit/>
          <w:trHeight w:val="1617"/>
        </w:trPr>
        <w:tc>
          <w:tcPr>
            <w:tcW w:w="4154" w:type="dxa"/>
          </w:tcPr>
          <w:p w:rsidR="00FD7C41" w:rsidRPr="002961C0" w:rsidRDefault="00FD7C41" w:rsidP="003562F7">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2961C0">
              <w:rPr>
                <w:rFonts w:ascii="Times New Roman" w:eastAsia="Times New Roman" w:hAnsi="Times New Roman"/>
                <w:b/>
                <w:bCs/>
                <w:noProof/>
                <w:color w:val="000000"/>
                <w:sz w:val="22"/>
                <w:szCs w:val="20"/>
              </w:rPr>
              <w:t>ÇĚМĚРЛЕ МУНИЦИПАЛЛĂ</w:t>
            </w:r>
          </w:p>
          <w:p w:rsidR="00FD7C41" w:rsidRPr="002961C0" w:rsidRDefault="00FD7C41" w:rsidP="003562F7">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2961C0">
              <w:rPr>
                <w:rFonts w:ascii="Times New Roman" w:eastAsia="Times New Roman" w:hAnsi="Times New Roman"/>
                <w:b/>
                <w:bCs/>
                <w:noProof/>
                <w:color w:val="000000"/>
                <w:sz w:val="22"/>
                <w:szCs w:val="20"/>
              </w:rPr>
              <w:t xml:space="preserve">ОКРУГĔН </w:t>
            </w:r>
          </w:p>
          <w:p w:rsidR="00FD7C41" w:rsidRPr="002961C0" w:rsidRDefault="00FD7C41" w:rsidP="003562F7">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sz w:val="26"/>
                <w:szCs w:val="20"/>
                <w:lang w:eastAsia="ru-RU"/>
              </w:rPr>
            </w:pPr>
            <w:r w:rsidRPr="002961C0">
              <w:rPr>
                <w:rFonts w:ascii="Times New Roman" w:eastAsia="Times New Roman" w:hAnsi="Times New Roman"/>
                <w:b/>
                <w:bCs/>
                <w:noProof/>
                <w:color w:val="000000"/>
                <w:sz w:val="22"/>
                <w:szCs w:val="20"/>
              </w:rPr>
              <w:t>АДМИНИСТРАЦИЙĚ</w:t>
            </w:r>
          </w:p>
          <w:p w:rsidR="00FD7C41" w:rsidRPr="002961C0" w:rsidRDefault="00FD7C41" w:rsidP="003562F7">
            <w:pPr>
              <w:widowControl w:val="0"/>
              <w:spacing w:after="0" w:line="240" w:lineRule="auto"/>
              <w:jc w:val="center"/>
              <w:rPr>
                <w:rFonts w:ascii="Times New Roman" w:eastAsia="Times New Roman" w:hAnsi="Times New Roman" w:cs="Courier New"/>
                <w:color w:val="000000"/>
                <w:sz w:val="24"/>
                <w:szCs w:val="24"/>
                <w:lang w:eastAsia="ru-RU" w:bidi="ru-RU"/>
              </w:rPr>
            </w:pPr>
          </w:p>
          <w:p w:rsidR="00FD7C41" w:rsidRPr="002961C0" w:rsidRDefault="00FD7C41" w:rsidP="003562F7">
            <w:pPr>
              <w:widowControl w:val="0"/>
              <w:spacing w:after="0" w:line="240" w:lineRule="auto"/>
              <w:jc w:val="center"/>
              <w:rPr>
                <w:rFonts w:ascii="Times New Roman" w:eastAsia="Times New Roman" w:hAnsi="Times New Roman" w:cs="Courier New"/>
                <w:b/>
                <w:color w:val="000000"/>
                <w:sz w:val="24"/>
                <w:szCs w:val="24"/>
                <w:lang w:eastAsia="ru-RU" w:bidi="ru-RU"/>
              </w:rPr>
            </w:pPr>
            <w:r w:rsidRPr="002961C0">
              <w:rPr>
                <w:rFonts w:ascii="Times New Roman" w:eastAsia="Times New Roman" w:hAnsi="Times New Roman" w:cs="Courier New"/>
                <w:b/>
                <w:color w:val="000000"/>
                <w:sz w:val="24"/>
                <w:szCs w:val="24"/>
                <w:lang w:eastAsia="ru-RU" w:bidi="ru-RU"/>
              </w:rPr>
              <w:t>ЙЫШ</w:t>
            </w:r>
            <w:r w:rsidRPr="002961C0">
              <w:rPr>
                <w:rFonts w:ascii="Times New Roman" w:eastAsia="Courier New" w:hAnsi="Times New Roman" w:cs="Courier New"/>
                <w:b/>
                <w:bCs/>
                <w:noProof/>
                <w:color w:val="000000"/>
                <w:sz w:val="24"/>
                <w:szCs w:val="24"/>
                <w:lang w:eastAsia="ru-RU" w:bidi="ru-RU"/>
              </w:rPr>
              <w:t>Ă</w:t>
            </w:r>
            <w:r w:rsidRPr="002961C0">
              <w:rPr>
                <w:rFonts w:ascii="Times New Roman" w:eastAsia="Times New Roman" w:hAnsi="Times New Roman" w:cs="Courier New"/>
                <w:b/>
                <w:color w:val="000000"/>
                <w:sz w:val="24"/>
                <w:szCs w:val="24"/>
                <w:lang w:eastAsia="ru-RU" w:bidi="ru-RU"/>
              </w:rPr>
              <w:t>НУ</w:t>
            </w:r>
          </w:p>
          <w:p w:rsidR="00FD7C41" w:rsidRPr="002961C0" w:rsidRDefault="00FD7C41" w:rsidP="003562F7">
            <w:pPr>
              <w:widowControl w:val="0"/>
              <w:spacing w:after="0" w:line="240" w:lineRule="auto"/>
              <w:jc w:val="center"/>
              <w:rPr>
                <w:rFonts w:ascii="Times New Roman" w:eastAsia="Times New Roman" w:hAnsi="Times New Roman" w:cs="Courier New"/>
                <w:color w:val="000000"/>
                <w:sz w:val="24"/>
                <w:szCs w:val="24"/>
                <w:lang w:eastAsia="ru-RU" w:bidi="ru-RU"/>
              </w:rPr>
            </w:pPr>
            <w:r w:rsidRPr="002961C0">
              <w:rPr>
                <w:rFonts w:ascii="Times New Roman" w:eastAsia="Times New Roman" w:hAnsi="Times New Roman" w:cs="Courier New"/>
                <w:color w:val="000000"/>
                <w:sz w:val="24"/>
                <w:szCs w:val="24"/>
                <w:lang w:eastAsia="ru-RU" w:bidi="ru-RU"/>
              </w:rPr>
              <w:t xml:space="preserve"> </w:t>
            </w:r>
          </w:p>
          <w:p w:rsidR="00FD7C41" w:rsidRPr="002961C0" w:rsidRDefault="0085601E" w:rsidP="003562F7">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17</w:t>
            </w:r>
            <w:r w:rsidR="00FD7C41" w:rsidRPr="002961C0">
              <w:rPr>
                <w:rFonts w:ascii="Times New Roman" w:eastAsia="Times New Roman" w:hAnsi="Times New Roman" w:cs="Courier New"/>
                <w:color w:val="000000"/>
                <w:sz w:val="24"/>
                <w:szCs w:val="24"/>
                <w:lang w:eastAsia="ru-RU" w:bidi="ru-RU"/>
              </w:rPr>
              <w:t>.</w:t>
            </w:r>
            <w:r>
              <w:rPr>
                <w:rFonts w:ascii="Times New Roman" w:eastAsia="Times New Roman" w:hAnsi="Times New Roman" w:cs="Courier New"/>
                <w:color w:val="000000"/>
                <w:sz w:val="24"/>
                <w:szCs w:val="24"/>
                <w:lang w:eastAsia="ru-RU" w:bidi="ru-RU"/>
              </w:rPr>
              <w:t>02</w:t>
            </w:r>
            <w:r w:rsidR="005A34AA">
              <w:rPr>
                <w:rFonts w:ascii="Times New Roman" w:eastAsia="Times New Roman" w:hAnsi="Times New Roman" w:cs="Courier New"/>
                <w:color w:val="000000"/>
                <w:sz w:val="24"/>
                <w:szCs w:val="24"/>
                <w:lang w:eastAsia="ru-RU" w:bidi="ru-RU"/>
              </w:rPr>
              <w:t>.2023</w:t>
            </w:r>
            <w:r w:rsidR="00FD7C41">
              <w:rPr>
                <w:rFonts w:ascii="Times New Roman" w:eastAsia="Times New Roman" w:hAnsi="Times New Roman" w:cs="Courier New"/>
                <w:color w:val="000000"/>
                <w:sz w:val="24"/>
                <w:szCs w:val="24"/>
                <w:lang w:eastAsia="ru-RU" w:bidi="ru-RU"/>
              </w:rPr>
              <w:t xml:space="preserve">  </w:t>
            </w:r>
            <w:r w:rsidR="00455473">
              <w:rPr>
                <w:rFonts w:ascii="Times New Roman" w:eastAsia="Times New Roman" w:hAnsi="Times New Roman" w:cs="Courier New"/>
                <w:color w:val="000000"/>
                <w:sz w:val="24"/>
                <w:szCs w:val="24"/>
                <w:lang w:eastAsia="ru-RU" w:bidi="ru-RU"/>
              </w:rPr>
              <w:t xml:space="preserve"> </w:t>
            </w:r>
            <w:r>
              <w:rPr>
                <w:rFonts w:ascii="Times New Roman" w:eastAsia="Times New Roman" w:hAnsi="Times New Roman" w:cs="Courier New"/>
                <w:color w:val="000000"/>
                <w:sz w:val="24"/>
                <w:szCs w:val="24"/>
                <w:lang w:eastAsia="ru-RU" w:bidi="ru-RU"/>
              </w:rPr>
              <w:t>101</w:t>
            </w:r>
            <w:r w:rsidR="00455473">
              <w:rPr>
                <w:rFonts w:ascii="Times New Roman" w:eastAsia="Times New Roman" w:hAnsi="Times New Roman" w:cs="Courier New"/>
                <w:color w:val="000000"/>
                <w:sz w:val="24"/>
                <w:szCs w:val="24"/>
                <w:lang w:eastAsia="ru-RU" w:bidi="ru-RU"/>
              </w:rPr>
              <w:t xml:space="preserve"> </w:t>
            </w:r>
            <w:r w:rsidR="00FD7C41" w:rsidRPr="002961C0">
              <w:rPr>
                <w:rFonts w:ascii="Times New Roman" w:eastAsia="Times New Roman" w:hAnsi="Times New Roman" w:cs="Courier New"/>
                <w:color w:val="000000"/>
                <w:sz w:val="24"/>
                <w:szCs w:val="24"/>
                <w:lang w:eastAsia="ru-RU" w:bidi="ru-RU"/>
              </w:rPr>
              <w:t xml:space="preserve">№ </w:t>
            </w:r>
          </w:p>
          <w:p w:rsidR="00FD7C41" w:rsidRPr="002961C0" w:rsidRDefault="00FD7C41" w:rsidP="003562F7">
            <w:pPr>
              <w:widowControl w:val="0"/>
              <w:spacing w:after="0" w:line="240" w:lineRule="auto"/>
              <w:jc w:val="center"/>
              <w:rPr>
                <w:rFonts w:ascii="Times New Roman" w:eastAsia="Times New Roman" w:hAnsi="Times New Roman" w:cs="Courier New"/>
                <w:color w:val="000000"/>
                <w:sz w:val="24"/>
                <w:szCs w:val="24"/>
                <w:lang w:eastAsia="ru-RU" w:bidi="ru-RU"/>
              </w:rPr>
            </w:pPr>
            <w:proofErr w:type="spellStart"/>
            <w:r w:rsidRPr="002961C0">
              <w:rPr>
                <w:rFonts w:ascii="Times New Roman" w:eastAsia="Times New Roman" w:hAnsi="Times New Roman" w:cs="Courier New"/>
                <w:bCs/>
                <w:color w:val="000000"/>
                <w:sz w:val="24"/>
                <w:szCs w:val="24"/>
                <w:lang w:eastAsia="ru-RU" w:bidi="ru-RU"/>
              </w:rPr>
              <w:t>Çěмěрле</w:t>
            </w:r>
            <w:proofErr w:type="spellEnd"/>
            <w:r w:rsidRPr="002961C0">
              <w:rPr>
                <w:rFonts w:ascii="Times New Roman" w:eastAsia="Times New Roman" w:hAnsi="Times New Roman" w:cs="Courier New"/>
                <w:color w:val="000000"/>
                <w:sz w:val="24"/>
                <w:szCs w:val="24"/>
                <w:lang w:eastAsia="ru-RU" w:bidi="ru-RU"/>
              </w:rPr>
              <w:t xml:space="preserve"> хули</w:t>
            </w:r>
          </w:p>
          <w:p w:rsidR="00FD7C41" w:rsidRPr="002961C0" w:rsidRDefault="00FD7C41" w:rsidP="003562F7">
            <w:pPr>
              <w:widowControl w:val="0"/>
              <w:spacing w:after="0" w:line="240" w:lineRule="auto"/>
              <w:jc w:val="center"/>
              <w:rPr>
                <w:rFonts w:ascii="Times New Roman" w:eastAsia="Times New Roman" w:hAnsi="Times New Roman" w:cs="Courier New"/>
                <w:noProof/>
                <w:color w:val="000000"/>
                <w:sz w:val="26"/>
                <w:szCs w:val="24"/>
                <w:lang w:eastAsia="ru-RU" w:bidi="ru-RU"/>
              </w:rPr>
            </w:pPr>
          </w:p>
        </w:tc>
        <w:tc>
          <w:tcPr>
            <w:tcW w:w="0" w:type="auto"/>
            <w:vMerge/>
            <w:vAlign w:val="center"/>
            <w:hideMark/>
          </w:tcPr>
          <w:p w:rsidR="00FD7C41" w:rsidRPr="002961C0" w:rsidRDefault="00FD7C41" w:rsidP="003562F7">
            <w:pPr>
              <w:widowControl w:val="0"/>
              <w:spacing w:after="0" w:line="240" w:lineRule="auto"/>
              <w:rPr>
                <w:rFonts w:ascii="Times New Roman" w:eastAsia="Times New Roman" w:hAnsi="Times New Roman" w:cs="Courier New"/>
                <w:color w:val="000000"/>
                <w:sz w:val="26"/>
                <w:szCs w:val="24"/>
                <w:lang w:eastAsia="ru-RU" w:bidi="ru-RU"/>
              </w:rPr>
            </w:pPr>
          </w:p>
        </w:tc>
        <w:tc>
          <w:tcPr>
            <w:tcW w:w="4161" w:type="dxa"/>
          </w:tcPr>
          <w:p w:rsidR="00FD7C41" w:rsidRPr="002961C0" w:rsidRDefault="00FD7C41" w:rsidP="003562F7">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2961C0">
              <w:rPr>
                <w:rFonts w:ascii="Times New Roman" w:eastAsia="Times New Roman" w:hAnsi="Times New Roman"/>
                <w:b/>
                <w:bCs/>
                <w:noProof/>
                <w:color w:val="000000"/>
                <w:sz w:val="22"/>
                <w:szCs w:val="20"/>
              </w:rPr>
              <w:t>АДМИНИСТРАЦИЯ</w:t>
            </w:r>
          </w:p>
          <w:p w:rsidR="00FD7C41" w:rsidRPr="002961C0" w:rsidRDefault="00FD7C41" w:rsidP="003562F7">
            <w:pPr>
              <w:autoSpaceDE w:val="0"/>
              <w:autoSpaceDN w:val="0"/>
              <w:adjustRightInd w:val="0"/>
              <w:spacing w:after="0" w:line="240" w:lineRule="auto"/>
              <w:jc w:val="center"/>
              <w:rPr>
                <w:rFonts w:ascii="Times New Roman" w:eastAsia="Times New Roman" w:hAnsi="Times New Roman"/>
                <w:noProof/>
                <w:color w:val="000000"/>
                <w:sz w:val="26"/>
                <w:szCs w:val="20"/>
              </w:rPr>
            </w:pPr>
            <w:r w:rsidRPr="002961C0">
              <w:rPr>
                <w:rFonts w:ascii="Times New Roman" w:eastAsia="Times New Roman" w:hAnsi="Times New Roman"/>
                <w:b/>
                <w:bCs/>
                <w:noProof/>
                <w:color w:val="000000"/>
                <w:sz w:val="22"/>
                <w:szCs w:val="20"/>
              </w:rPr>
              <w:t>ШУМЕРЛИНСКОГО МУНИЦИПАЛЬНОГО ОКРУГА</w:t>
            </w:r>
            <w:r w:rsidRPr="002961C0">
              <w:rPr>
                <w:rFonts w:ascii="Times New Roman" w:eastAsia="Times New Roman" w:hAnsi="Times New Roman"/>
                <w:noProof/>
                <w:color w:val="000000"/>
                <w:sz w:val="26"/>
                <w:szCs w:val="20"/>
              </w:rPr>
              <w:t xml:space="preserve"> </w:t>
            </w:r>
          </w:p>
          <w:p w:rsidR="00FD7C41" w:rsidRPr="002961C0" w:rsidRDefault="00FD7C41" w:rsidP="003562F7">
            <w:pPr>
              <w:autoSpaceDE w:val="0"/>
              <w:autoSpaceDN w:val="0"/>
              <w:adjustRightInd w:val="0"/>
              <w:spacing w:after="0" w:line="240" w:lineRule="auto"/>
              <w:jc w:val="center"/>
              <w:rPr>
                <w:rFonts w:ascii="Courier New" w:eastAsia="Times New Roman" w:hAnsi="Courier New" w:cs="Courier New"/>
                <w:bCs/>
                <w:color w:val="000000"/>
                <w:sz w:val="24"/>
                <w:szCs w:val="24"/>
                <w:lang w:eastAsia="ru-RU"/>
              </w:rPr>
            </w:pPr>
          </w:p>
          <w:p w:rsidR="00FD7C41" w:rsidRPr="002961C0" w:rsidRDefault="00FD7C41" w:rsidP="003562F7">
            <w:pPr>
              <w:widowControl w:val="0"/>
              <w:spacing w:after="0" w:line="240" w:lineRule="auto"/>
              <w:jc w:val="center"/>
              <w:rPr>
                <w:rFonts w:ascii="Times New Roman" w:eastAsia="Times New Roman" w:hAnsi="Times New Roman" w:cs="Courier New"/>
                <w:b/>
                <w:color w:val="000000"/>
                <w:sz w:val="24"/>
                <w:szCs w:val="24"/>
                <w:lang w:eastAsia="ru-RU" w:bidi="ru-RU"/>
              </w:rPr>
            </w:pPr>
            <w:r w:rsidRPr="002961C0">
              <w:rPr>
                <w:rFonts w:ascii="Times New Roman" w:eastAsia="Times New Roman" w:hAnsi="Times New Roman" w:cs="Courier New"/>
                <w:b/>
                <w:color w:val="000000"/>
                <w:sz w:val="24"/>
                <w:szCs w:val="24"/>
                <w:lang w:eastAsia="ru-RU" w:bidi="ru-RU"/>
              </w:rPr>
              <w:t>ПОСТАНОВЛЕНИЕ</w:t>
            </w:r>
          </w:p>
          <w:p w:rsidR="00FD7C41" w:rsidRPr="002961C0" w:rsidRDefault="00FD7C41" w:rsidP="003562F7">
            <w:pPr>
              <w:widowControl w:val="0"/>
              <w:spacing w:after="0" w:line="240" w:lineRule="auto"/>
              <w:jc w:val="center"/>
              <w:rPr>
                <w:rFonts w:ascii="Times New Roman" w:eastAsia="Times New Roman" w:hAnsi="Times New Roman" w:cs="Courier New"/>
                <w:color w:val="000000"/>
                <w:sz w:val="24"/>
                <w:szCs w:val="24"/>
                <w:lang w:eastAsia="ru-RU" w:bidi="ru-RU"/>
              </w:rPr>
            </w:pPr>
          </w:p>
          <w:p w:rsidR="00FD7C41" w:rsidRPr="002961C0" w:rsidRDefault="0085601E" w:rsidP="003562F7">
            <w:pPr>
              <w:widowControl w:val="0"/>
              <w:spacing w:after="0" w:line="240" w:lineRule="auto"/>
              <w:jc w:val="center"/>
              <w:rPr>
                <w:rFonts w:ascii="Times New Roman" w:eastAsia="Times New Roman" w:hAnsi="Times New Roman" w:cs="Courier New"/>
                <w:color w:val="000000"/>
                <w:sz w:val="24"/>
                <w:szCs w:val="24"/>
                <w:lang w:eastAsia="ru-RU" w:bidi="ru-RU"/>
              </w:rPr>
            </w:pPr>
            <w:r>
              <w:rPr>
                <w:rFonts w:ascii="Times New Roman" w:eastAsia="Times New Roman" w:hAnsi="Times New Roman" w:cs="Courier New"/>
                <w:color w:val="000000"/>
                <w:sz w:val="24"/>
                <w:szCs w:val="24"/>
                <w:lang w:eastAsia="ru-RU" w:bidi="ru-RU"/>
              </w:rPr>
              <w:t>17</w:t>
            </w:r>
            <w:r w:rsidR="00FD7C41" w:rsidRPr="002961C0">
              <w:rPr>
                <w:rFonts w:ascii="Times New Roman" w:eastAsia="Times New Roman" w:hAnsi="Times New Roman" w:cs="Courier New"/>
                <w:color w:val="000000"/>
                <w:sz w:val="24"/>
                <w:szCs w:val="24"/>
                <w:lang w:eastAsia="ru-RU" w:bidi="ru-RU"/>
              </w:rPr>
              <w:t>.</w:t>
            </w:r>
            <w:r>
              <w:rPr>
                <w:rFonts w:ascii="Times New Roman" w:eastAsia="Times New Roman" w:hAnsi="Times New Roman" w:cs="Courier New"/>
                <w:color w:val="000000"/>
                <w:sz w:val="24"/>
                <w:szCs w:val="24"/>
                <w:lang w:eastAsia="ru-RU" w:bidi="ru-RU"/>
              </w:rPr>
              <w:t>02</w:t>
            </w:r>
            <w:r w:rsidR="00FD7C41" w:rsidRPr="002961C0">
              <w:rPr>
                <w:rFonts w:ascii="Times New Roman" w:eastAsia="Times New Roman" w:hAnsi="Times New Roman" w:cs="Courier New"/>
                <w:color w:val="000000"/>
                <w:sz w:val="24"/>
                <w:szCs w:val="24"/>
                <w:lang w:eastAsia="ru-RU" w:bidi="ru-RU"/>
              </w:rPr>
              <w:t>.202</w:t>
            </w:r>
            <w:r w:rsidR="005A34AA">
              <w:rPr>
                <w:rFonts w:ascii="Times New Roman" w:eastAsia="Times New Roman" w:hAnsi="Times New Roman" w:cs="Courier New"/>
                <w:color w:val="000000"/>
                <w:sz w:val="24"/>
                <w:szCs w:val="24"/>
                <w:lang w:eastAsia="ru-RU" w:bidi="ru-RU"/>
              </w:rPr>
              <w:t>3</w:t>
            </w:r>
            <w:r w:rsidR="00FD7C41" w:rsidRPr="002961C0">
              <w:rPr>
                <w:rFonts w:ascii="Times New Roman" w:eastAsia="Times New Roman" w:hAnsi="Times New Roman" w:cs="Courier New"/>
                <w:color w:val="000000"/>
                <w:sz w:val="24"/>
                <w:szCs w:val="24"/>
                <w:lang w:eastAsia="ru-RU" w:bidi="ru-RU"/>
              </w:rPr>
              <w:t xml:space="preserve"> № </w:t>
            </w:r>
            <w:r>
              <w:rPr>
                <w:rFonts w:ascii="Times New Roman" w:eastAsia="Times New Roman" w:hAnsi="Times New Roman" w:cs="Courier New"/>
                <w:color w:val="000000"/>
                <w:sz w:val="24"/>
                <w:szCs w:val="24"/>
                <w:lang w:eastAsia="ru-RU" w:bidi="ru-RU"/>
              </w:rPr>
              <w:t>101</w:t>
            </w:r>
          </w:p>
          <w:p w:rsidR="00FD7C41" w:rsidRPr="002961C0" w:rsidRDefault="00FD7C41" w:rsidP="003562F7">
            <w:pPr>
              <w:widowControl w:val="0"/>
              <w:spacing w:after="0" w:line="240" w:lineRule="auto"/>
              <w:jc w:val="center"/>
              <w:rPr>
                <w:rFonts w:ascii="Times New Roman" w:eastAsia="Times New Roman" w:hAnsi="Times New Roman" w:cs="Courier New"/>
                <w:b/>
                <w:color w:val="000000"/>
                <w:sz w:val="28"/>
                <w:szCs w:val="24"/>
                <w:lang w:eastAsia="ru-RU" w:bidi="ru-RU"/>
              </w:rPr>
            </w:pPr>
            <w:r w:rsidRPr="002961C0">
              <w:rPr>
                <w:rFonts w:ascii="Times New Roman" w:eastAsia="Times New Roman" w:hAnsi="Times New Roman" w:cs="Courier New"/>
                <w:color w:val="000000"/>
                <w:sz w:val="24"/>
                <w:szCs w:val="24"/>
                <w:lang w:eastAsia="ru-RU" w:bidi="ru-RU"/>
              </w:rPr>
              <w:t xml:space="preserve">  г. Шумерля</w:t>
            </w:r>
          </w:p>
          <w:p w:rsidR="00FD7C41" w:rsidRPr="002961C0" w:rsidRDefault="00FD7C41" w:rsidP="003562F7">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0B050B" w:rsidRDefault="000B050B" w:rsidP="000B050B">
      <w:pPr>
        <w:autoSpaceDE w:val="0"/>
        <w:autoSpaceDN w:val="0"/>
        <w:adjustRightInd w:val="0"/>
        <w:spacing w:after="0" w:line="240" w:lineRule="auto"/>
        <w:ind w:right="4961"/>
        <w:contextualSpacing/>
        <w:jc w:val="both"/>
        <w:rPr>
          <w:rFonts w:ascii="Times New Roman" w:hAnsi="Times New Roman"/>
          <w:bCs/>
          <w:sz w:val="24"/>
          <w:szCs w:val="24"/>
        </w:rPr>
      </w:pPr>
    </w:p>
    <w:p w:rsidR="000B050B" w:rsidRPr="00983854" w:rsidRDefault="000B050B" w:rsidP="000B050B">
      <w:pPr>
        <w:autoSpaceDE w:val="0"/>
        <w:autoSpaceDN w:val="0"/>
        <w:adjustRightInd w:val="0"/>
        <w:spacing w:after="0" w:line="240" w:lineRule="auto"/>
        <w:ind w:right="4961"/>
        <w:contextualSpacing/>
        <w:jc w:val="both"/>
        <w:rPr>
          <w:rFonts w:ascii="Times New Roman" w:hAnsi="Times New Roman"/>
          <w:bCs/>
          <w:sz w:val="24"/>
          <w:szCs w:val="24"/>
        </w:rPr>
      </w:pPr>
      <w:r w:rsidRPr="00EF42BD">
        <w:rPr>
          <w:rFonts w:ascii="Times New Roman" w:hAnsi="Times New Roman"/>
          <w:bCs/>
          <w:sz w:val="24"/>
          <w:szCs w:val="24"/>
        </w:rPr>
        <w:t xml:space="preserve">Об утверждении перечня услуг, предоставляемых </w:t>
      </w:r>
      <w:r>
        <w:rPr>
          <w:rFonts w:ascii="Times New Roman" w:hAnsi="Times New Roman"/>
          <w:bCs/>
          <w:sz w:val="24"/>
          <w:szCs w:val="24"/>
        </w:rPr>
        <w:t>администрацией Шумерлинского муниципального округа Чувашской Республики</w:t>
      </w:r>
    </w:p>
    <w:p w:rsidR="005A34AA" w:rsidRDefault="005A34AA" w:rsidP="007C1E93">
      <w:pPr>
        <w:autoSpaceDE w:val="0"/>
        <w:autoSpaceDN w:val="0"/>
        <w:adjustRightInd w:val="0"/>
        <w:spacing w:after="0" w:line="240" w:lineRule="auto"/>
        <w:ind w:firstLine="567"/>
        <w:contextualSpacing/>
        <w:jc w:val="both"/>
        <w:rPr>
          <w:rFonts w:ascii="Times New Roman" w:hAnsi="Times New Roman"/>
          <w:sz w:val="24"/>
          <w:szCs w:val="24"/>
        </w:rPr>
      </w:pPr>
    </w:p>
    <w:p w:rsidR="005A34AA" w:rsidRPr="00983854" w:rsidRDefault="005A34AA" w:rsidP="007C1E93">
      <w:pPr>
        <w:autoSpaceDE w:val="0"/>
        <w:autoSpaceDN w:val="0"/>
        <w:adjustRightInd w:val="0"/>
        <w:spacing w:after="0" w:line="240" w:lineRule="auto"/>
        <w:ind w:firstLine="567"/>
        <w:contextualSpacing/>
        <w:jc w:val="both"/>
        <w:rPr>
          <w:rFonts w:ascii="Times New Roman" w:hAnsi="Times New Roman"/>
          <w:bCs/>
          <w:sz w:val="24"/>
          <w:szCs w:val="24"/>
        </w:rPr>
      </w:pPr>
    </w:p>
    <w:p w:rsidR="0007060B" w:rsidRDefault="000B050B" w:rsidP="007C1E93">
      <w:pPr>
        <w:spacing w:after="0" w:line="240" w:lineRule="auto"/>
        <w:ind w:firstLine="540"/>
        <w:jc w:val="both"/>
        <w:rPr>
          <w:rFonts w:ascii="Times New Roman" w:hAnsi="Times New Roman"/>
          <w:sz w:val="24"/>
          <w:szCs w:val="24"/>
        </w:rPr>
      </w:pPr>
      <w:r w:rsidRPr="00A80259">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w:t>
      </w:r>
      <w:r>
        <w:rPr>
          <w:rFonts w:ascii="Times New Roman" w:hAnsi="Times New Roman"/>
          <w:sz w:val="24"/>
          <w:szCs w:val="24"/>
        </w:rPr>
        <w:t xml:space="preserve"> р</w:t>
      </w:r>
      <w:r w:rsidRPr="004B4ADB">
        <w:rPr>
          <w:rFonts w:ascii="Times New Roman" w:hAnsi="Times New Roman"/>
          <w:sz w:val="24"/>
          <w:szCs w:val="24"/>
        </w:rPr>
        <w:t>аспоряжени</w:t>
      </w:r>
      <w:r>
        <w:rPr>
          <w:rFonts w:ascii="Times New Roman" w:hAnsi="Times New Roman"/>
          <w:sz w:val="24"/>
          <w:szCs w:val="24"/>
        </w:rPr>
        <w:t>я</w:t>
      </w:r>
      <w:r w:rsidRPr="004B4ADB">
        <w:rPr>
          <w:rFonts w:ascii="Times New Roman" w:hAnsi="Times New Roman"/>
          <w:sz w:val="24"/>
          <w:szCs w:val="24"/>
        </w:rPr>
        <w:t xml:space="preserve"> Кабинета Министров Ч</w:t>
      </w:r>
      <w:r>
        <w:rPr>
          <w:rFonts w:ascii="Times New Roman" w:hAnsi="Times New Roman"/>
          <w:sz w:val="24"/>
          <w:szCs w:val="24"/>
        </w:rPr>
        <w:t xml:space="preserve">увашской </w:t>
      </w:r>
      <w:r w:rsidRPr="004B4ADB">
        <w:rPr>
          <w:rFonts w:ascii="Times New Roman" w:hAnsi="Times New Roman"/>
          <w:sz w:val="24"/>
          <w:szCs w:val="24"/>
        </w:rPr>
        <w:t>Р</w:t>
      </w:r>
      <w:r>
        <w:rPr>
          <w:rFonts w:ascii="Times New Roman" w:hAnsi="Times New Roman"/>
          <w:sz w:val="24"/>
          <w:szCs w:val="24"/>
        </w:rPr>
        <w:t xml:space="preserve">еспублики </w:t>
      </w:r>
      <w:r w:rsidRPr="004B4ADB">
        <w:rPr>
          <w:rFonts w:ascii="Times New Roman" w:hAnsi="Times New Roman"/>
          <w:sz w:val="24"/>
          <w:szCs w:val="24"/>
        </w:rPr>
        <w:t xml:space="preserve">от 31.05.2016 </w:t>
      </w:r>
      <w:r>
        <w:rPr>
          <w:rFonts w:ascii="Times New Roman" w:hAnsi="Times New Roman"/>
          <w:sz w:val="24"/>
          <w:szCs w:val="24"/>
        </w:rPr>
        <w:t xml:space="preserve">№ </w:t>
      </w:r>
      <w:r w:rsidRPr="004B4ADB">
        <w:rPr>
          <w:rFonts w:ascii="Times New Roman" w:hAnsi="Times New Roman"/>
          <w:sz w:val="24"/>
          <w:szCs w:val="24"/>
        </w:rPr>
        <w:t xml:space="preserve">368-р </w:t>
      </w:r>
      <w:r>
        <w:rPr>
          <w:rFonts w:ascii="Times New Roman" w:hAnsi="Times New Roman"/>
          <w:sz w:val="24"/>
          <w:szCs w:val="24"/>
        </w:rPr>
        <w:t>«</w:t>
      </w:r>
      <w:r w:rsidRPr="004B4ADB">
        <w:rPr>
          <w:rFonts w:ascii="Times New Roman" w:hAnsi="Times New Roman"/>
          <w:sz w:val="24"/>
          <w:szCs w:val="24"/>
        </w:rPr>
        <w:t>Об утверждении перечня государственных услуг, предоставляемых органами исполнительной власти Чувашской Республики,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 примерного (рекомендуемого) перечня услуг, предоставляемых органами местного самоуправления муниципальных районов и городских округов Чувашской Республики</w:t>
      </w:r>
      <w:r>
        <w:rPr>
          <w:rFonts w:ascii="Times New Roman" w:hAnsi="Times New Roman"/>
          <w:sz w:val="24"/>
          <w:szCs w:val="24"/>
        </w:rPr>
        <w:t>»</w:t>
      </w:r>
    </w:p>
    <w:p w:rsidR="000B050B" w:rsidRDefault="000B050B" w:rsidP="007C1E93">
      <w:pPr>
        <w:spacing w:after="0" w:line="240" w:lineRule="auto"/>
        <w:ind w:firstLine="540"/>
        <w:jc w:val="both"/>
        <w:rPr>
          <w:rFonts w:ascii="Times New Roman" w:hAnsi="Times New Roman"/>
          <w:bCs/>
          <w:sz w:val="24"/>
          <w:szCs w:val="24"/>
        </w:rPr>
      </w:pPr>
    </w:p>
    <w:p w:rsidR="00123C6D" w:rsidRDefault="00123C6D" w:rsidP="007C1E93">
      <w:pPr>
        <w:autoSpaceDE w:val="0"/>
        <w:autoSpaceDN w:val="0"/>
        <w:adjustRightInd w:val="0"/>
        <w:spacing w:after="0" w:line="240" w:lineRule="auto"/>
        <w:ind w:firstLine="567"/>
        <w:contextualSpacing/>
        <w:jc w:val="both"/>
        <w:rPr>
          <w:rFonts w:ascii="Times New Roman" w:hAnsi="Times New Roman"/>
          <w:bCs/>
          <w:sz w:val="24"/>
          <w:szCs w:val="24"/>
        </w:rPr>
      </w:pPr>
      <w:r w:rsidRPr="00983854">
        <w:rPr>
          <w:rFonts w:ascii="Times New Roman" w:hAnsi="Times New Roman"/>
          <w:bCs/>
          <w:sz w:val="24"/>
          <w:szCs w:val="24"/>
        </w:rPr>
        <w:t xml:space="preserve">администрация Шумерлинского муниципального округа </w:t>
      </w:r>
      <w:proofErr w:type="gramStart"/>
      <w:r w:rsidRPr="00983854">
        <w:rPr>
          <w:rFonts w:ascii="Times New Roman" w:hAnsi="Times New Roman"/>
          <w:bCs/>
          <w:sz w:val="24"/>
          <w:szCs w:val="24"/>
        </w:rPr>
        <w:t>п</w:t>
      </w:r>
      <w:proofErr w:type="gramEnd"/>
      <w:r w:rsidRPr="00983854">
        <w:rPr>
          <w:rFonts w:ascii="Times New Roman" w:hAnsi="Times New Roman"/>
          <w:bCs/>
          <w:sz w:val="24"/>
          <w:szCs w:val="24"/>
        </w:rPr>
        <w:t xml:space="preserve"> о с т а н о в л я е т:</w:t>
      </w:r>
    </w:p>
    <w:p w:rsidR="00241E78" w:rsidRDefault="00241E78" w:rsidP="007C1E93">
      <w:pPr>
        <w:autoSpaceDE w:val="0"/>
        <w:autoSpaceDN w:val="0"/>
        <w:adjustRightInd w:val="0"/>
        <w:spacing w:after="0" w:line="240" w:lineRule="auto"/>
        <w:ind w:firstLine="567"/>
        <w:contextualSpacing/>
        <w:jc w:val="both"/>
        <w:rPr>
          <w:rFonts w:ascii="Times New Roman" w:hAnsi="Times New Roman"/>
          <w:bCs/>
          <w:sz w:val="24"/>
          <w:szCs w:val="24"/>
        </w:rPr>
      </w:pPr>
    </w:p>
    <w:p w:rsidR="000B050B" w:rsidRPr="00B9374B" w:rsidRDefault="000B050B" w:rsidP="00B51659">
      <w:pPr>
        <w:autoSpaceDE w:val="0"/>
        <w:autoSpaceDN w:val="0"/>
        <w:adjustRightInd w:val="0"/>
        <w:spacing w:after="0" w:line="240" w:lineRule="auto"/>
        <w:ind w:firstLine="567"/>
        <w:jc w:val="both"/>
        <w:rPr>
          <w:rFonts w:ascii="Times New Roman" w:hAnsi="Times New Roman"/>
          <w:sz w:val="24"/>
          <w:szCs w:val="24"/>
        </w:rPr>
      </w:pPr>
      <w:r w:rsidRPr="00B9374B">
        <w:rPr>
          <w:rFonts w:ascii="Times New Roman" w:hAnsi="Times New Roman"/>
          <w:sz w:val="24"/>
          <w:szCs w:val="24"/>
        </w:rPr>
        <w:t>1. Утвердить</w:t>
      </w:r>
      <w:r>
        <w:rPr>
          <w:rFonts w:ascii="Times New Roman" w:hAnsi="Times New Roman"/>
          <w:sz w:val="24"/>
          <w:szCs w:val="24"/>
        </w:rPr>
        <w:t xml:space="preserve"> </w:t>
      </w:r>
      <w:r w:rsidRPr="00B9374B">
        <w:rPr>
          <w:rFonts w:ascii="Times New Roman" w:hAnsi="Times New Roman"/>
          <w:sz w:val="24"/>
          <w:szCs w:val="24"/>
        </w:rPr>
        <w:t xml:space="preserve">перечень услуг, предоставляемых </w:t>
      </w:r>
      <w:r>
        <w:rPr>
          <w:rFonts w:ascii="Times New Roman" w:hAnsi="Times New Roman"/>
          <w:sz w:val="24"/>
          <w:szCs w:val="24"/>
        </w:rPr>
        <w:t>администрацией Шумерлинского муниципального округа Чувашской Республики, в соответствии с приложением к настоящему постановлению</w:t>
      </w:r>
      <w:r w:rsidRPr="00B9374B">
        <w:rPr>
          <w:rFonts w:ascii="Times New Roman" w:hAnsi="Times New Roman"/>
          <w:sz w:val="24"/>
          <w:szCs w:val="24"/>
        </w:rPr>
        <w:t>.</w:t>
      </w:r>
    </w:p>
    <w:p w:rsidR="00FF60B4" w:rsidRPr="00FF60B4" w:rsidRDefault="00FF60B4" w:rsidP="00B51659">
      <w:pPr>
        <w:spacing w:after="0" w:line="240" w:lineRule="auto"/>
        <w:ind w:firstLine="540"/>
        <w:jc w:val="both"/>
        <w:rPr>
          <w:rFonts w:ascii="Times New Roman" w:hAnsi="Times New Roman"/>
          <w:sz w:val="24"/>
          <w:szCs w:val="24"/>
        </w:rPr>
      </w:pPr>
      <w:r>
        <w:rPr>
          <w:rFonts w:ascii="Times New Roman" w:hAnsi="Times New Roman"/>
          <w:sz w:val="24"/>
          <w:szCs w:val="24"/>
        </w:rPr>
        <w:t>2</w:t>
      </w:r>
      <w:r w:rsidRPr="00FF60B4">
        <w:rPr>
          <w:rFonts w:ascii="Times New Roman" w:hAnsi="Times New Roman"/>
          <w:sz w:val="24"/>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20A4E" w:rsidRPr="00220A4E" w:rsidRDefault="00220A4E" w:rsidP="00942184">
      <w:pPr>
        <w:spacing w:after="0"/>
        <w:ind w:firstLine="540"/>
        <w:jc w:val="both"/>
        <w:rPr>
          <w:rFonts w:ascii="Times New Roman" w:hAnsi="Times New Roman"/>
          <w:sz w:val="24"/>
          <w:szCs w:val="24"/>
        </w:rPr>
      </w:pPr>
    </w:p>
    <w:p w:rsidR="00983854" w:rsidRPr="00220A4E" w:rsidRDefault="00983854" w:rsidP="00220A4E">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983854" w:rsidRPr="00983854" w:rsidRDefault="00983854" w:rsidP="004E73D3">
      <w:pPr>
        <w:autoSpaceDE w:val="0"/>
        <w:autoSpaceDN w:val="0"/>
        <w:adjustRightInd w:val="0"/>
        <w:spacing w:after="0" w:line="240" w:lineRule="auto"/>
        <w:ind w:firstLine="567"/>
        <w:jc w:val="both"/>
        <w:rPr>
          <w:rFonts w:ascii="Times New Roman" w:hAnsi="Times New Roman"/>
          <w:sz w:val="24"/>
          <w:szCs w:val="24"/>
        </w:rPr>
      </w:pPr>
    </w:p>
    <w:p w:rsidR="005A34AA" w:rsidRPr="00592D05" w:rsidRDefault="005A34AA" w:rsidP="005A34AA">
      <w:pPr>
        <w:autoSpaceDE w:val="0"/>
        <w:autoSpaceDN w:val="0"/>
        <w:adjustRightInd w:val="0"/>
        <w:spacing w:after="0" w:line="240" w:lineRule="auto"/>
        <w:rPr>
          <w:rFonts w:ascii="Times New Roman" w:hAnsi="Times New Roman"/>
          <w:sz w:val="24"/>
          <w:szCs w:val="24"/>
        </w:rPr>
      </w:pPr>
      <w:r w:rsidRPr="00592D05">
        <w:rPr>
          <w:rFonts w:ascii="Times New Roman" w:hAnsi="Times New Roman"/>
          <w:sz w:val="24"/>
          <w:szCs w:val="24"/>
        </w:rPr>
        <w:t xml:space="preserve">Глава Шумерлинского </w:t>
      </w:r>
    </w:p>
    <w:p w:rsidR="005A34AA" w:rsidRPr="00592D05" w:rsidRDefault="005A34AA" w:rsidP="005A34AA">
      <w:pPr>
        <w:autoSpaceDE w:val="0"/>
        <w:autoSpaceDN w:val="0"/>
        <w:adjustRightInd w:val="0"/>
        <w:spacing w:after="0" w:line="240" w:lineRule="auto"/>
        <w:rPr>
          <w:rFonts w:ascii="Times New Roman" w:hAnsi="Times New Roman"/>
          <w:sz w:val="24"/>
          <w:szCs w:val="24"/>
        </w:rPr>
      </w:pPr>
      <w:r w:rsidRPr="00592D05">
        <w:rPr>
          <w:rFonts w:ascii="Times New Roman" w:hAnsi="Times New Roman"/>
          <w:sz w:val="24"/>
          <w:szCs w:val="24"/>
        </w:rPr>
        <w:t>муниципального округа</w:t>
      </w:r>
    </w:p>
    <w:p w:rsidR="00E24240" w:rsidRDefault="005A34AA" w:rsidP="005A34AA">
      <w:pPr>
        <w:autoSpaceDE w:val="0"/>
        <w:autoSpaceDN w:val="0"/>
        <w:adjustRightInd w:val="0"/>
        <w:spacing w:after="0" w:line="240" w:lineRule="auto"/>
        <w:rPr>
          <w:rFonts w:ascii="Times New Roman" w:hAnsi="Times New Roman"/>
          <w:sz w:val="24"/>
          <w:szCs w:val="24"/>
        </w:rPr>
      </w:pPr>
      <w:r w:rsidRPr="00592D05">
        <w:rPr>
          <w:rFonts w:ascii="Times New Roman" w:hAnsi="Times New Roman"/>
          <w:sz w:val="24"/>
          <w:szCs w:val="24"/>
        </w:rPr>
        <w:t>Чувашской Республики                                                                                            Л.Г. Рафинов</w:t>
      </w:r>
      <w:r w:rsidR="00123C6D" w:rsidRPr="00983854">
        <w:rPr>
          <w:rFonts w:ascii="Times New Roman" w:hAnsi="Times New Roman"/>
          <w:sz w:val="24"/>
          <w:szCs w:val="24"/>
        </w:rPr>
        <w:t xml:space="preserve">  </w:t>
      </w:r>
    </w:p>
    <w:p w:rsidR="005A40B4" w:rsidRPr="00B51659" w:rsidRDefault="003138B4" w:rsidP="00B51659">
      <w:pPr>
        <w:spacing w:after="0" w:line="240" w:lineRule="auto"/>
        <w:ind w:left="5103"/>
        <w:jc w:val="both"/>
        <w:rPr>
          <w:rFonts w:ascii="Times New Roman" w:hAnsi="Times New Roman"/>
          <w:sz w:val="22"/>
          <w:szCs w:val="22"/>
        </w:rPr>
      </w:pPr>
      <w:r>
        <w:rPr>
          <w:rFonts w:ascii="Times New Roman" w:hAnsi="Times New Roman"/>
          <w:sz w:val="20"/>
          <w:szCs w:val="20"/>
        </w:rPr>
        <w:br w:type="page"/>
      </w:r>
      <w:r w:rsidR="005A40B4" w:rsidRPr="00B51659">
        <w:rPr>
          <w:rFonts w:ascii="Times New Roman" w:hAnsi="Times New Roman"/>
          <w:sz w:val="22"/>
          <w:szCs w:val="22"/>
        </w:rPr>
        <w:lastRenderedPageBreak/>
        <w:t xml:space="preserve">Приложение к постановлению администрации Шумерлинского муниципального округа </w:t>
      </w:r>
      <w:r w:rsidR="006B478F" w:rsidRPr="00B51659">
        <w:rPr>
          <w:rFonts w:ascii="Times New Roman" w:hAnsi="Times New Roman"/>
          <w:sz w:val="22"/>
          <w:szCs w:val="22"/>
        </w:rPr>
        <w:t xml:space="preserve">Чувашской Республики </w:t>
      </w:r>
      <w:r w:rsidR="005A40B4" w:rsidRPr="00B51659">
        <w:rPr>
          <w:rFonts w:ascii="Times New Roman" w:hAnsi="Times New Roman"/>
          <w:sz w:val="22"/>
          <w:szCs w:val="22"/>
        </w:rPr>
        <w:t xml:space="preserve">от </w:t>
      </w:r>
      <w:r w:rsidR="0085601E">
        <w:rPr>
          <w:rFonts w:ascii="Times New Roman" w:hAnsi="Times New Roman"/>
          <w:sz w:val="22"/>
          <w:szCs w:val="22"/>
        </w:rPr>
        <w:t>17</w:t>
      </w:r>
      <w:r w:rsidR="005A40B4" w:rsidRPr="00B51659">
        <w:rPr>
          <w:rFonts w:ascii="Times New Roman" w:hAnsi="Times New Roman"/>
          <w:sz w:val="22"/>
          <w:szCs w:val="22"/>
        </w:rPr>
        <w:t>.</w:t>
      </w:r>
      <w:r w:rsidR="0085601E">
        <w:rPr>
          <w:rFonts w:ascii="Times New Roman" w:hAnsi="Times New Roman"/>
          <w:sz w:val="22"/>
          <w:szCs w:val="22"/>
        </w:rPr>
        <w:t>02</w:t>
      </w:r>
      <w:r w:rsidR="005A40B4" w:rsidRPr="00B51659">
        <w:rPr>
          <w:rFonts w:ascii="Times New Roman" w:hAnsi="Times New Roman"/>
          <w:sz w:val="22"/>
          <w:szCs w:val="22"/>
        </w:rPr>
        <w:t>.202</w:t>
      </w:r>
      <w:r w:rsidR="006B478F" w:rsidRPr="00B51659">
        <w:rPr>
          <w:rFonts w:ascii="Times New Roman" w:hAnsi="Times New Roman"/>
          <w:sz w:val="22"/>
          <w:szCs w:val="22"/>
        </w:rPr>
        <w:t>3</w:t>
      </w:r>
      <w:r w:rsidR="005A40B4" w:rsidRPr="00B51659">
        <w:rPr>
          <w:rFonts w:ascii="Times New Roman" w:hAnsi="Times New Roman"/>
          <w:sz w:val="22"/>
          <w:szCs w:val="22"/>
        </w:rPr>
        <w:t xml:space="preserve"> №</w:t>
      </w:r>
      <w:r w:rsidR="0085601E">
        <w:rPr>
          <w:rFonts w:ascii="Times New Roman" w:hAnsi="Times New Roman"/>
          <w:sz w:val="22"/>
          <w:szCs w:val="22"/>
        </w:rPr>
        <w:t xml:space="preserve"> </w:t>
      </w:r>
      <w:bookmarkStart w:id="0" w:name="_GoBack"/>
      <w:bookmarkEnd w:id="0"/>
      <w:r w:rsidR="0085601E">
        <w:rPr>
          <w:rFonts w:ascii="Times New Roman" w:hAnsi="Times New Roman"/>
          <w:sz w:val="22"/>
          <w:szCs w:val="22"/>
        </w:rPr>
        <w:t>101</w:t>
      </w:r>
    </w:p>
    <w:p w:rsidR="005A40B4" w:rsidRDefault="005A40B4" w:rsidP="005A40B4">
      <w:pPr>
        <w:spacing w:after="0"/>
        <w:jc w:val="center"/>
        <w:rPr>
          <w:rFonts w:ascii="Times New Roman" w:hAnsi="Times New Roman"/>
          <w:b/>
          <w:sz w:val="24"/>
          <w:szCs w:val="24"/>
        </w:rPr>
      </w:pPr>
    </w:p>
    <w:p w:rsidR="005A40B4" w:rsidRPr="003E3F69" w:rsidRDefault="005A40B4" w:rsidP="005A40B4">
      <w:pPr>
        <w:spacing w:after="0"/>
        <w:jc w:val="center"/>
        <w:rPr>
          <w:rFonts w:ascii="Times New Roman" w:hAnsi="Times New Roman"/>
          <w:b/>
          <w:sz w:val="24"/>
          <w:szCs w:val="24"/>
        </w:rPr>
      </w:pPr>
      <w:r w:rsidRPr="003E3F69">
        <w:rPr>
          <w:rFonts w:ascii="Times New Roman" w:hAnsi="Times New Roman"/>
          <w:b/>
          <w:sz w:val="24"/>
          <w:szCs w:val="24"/>
        </w:rPr>
        <w:t>ПЕРЕЧЕНЬ</w:t>
      </w:r>
    </w:p>
    <w:p w:rsidR="005A40B4" w:rsidRDefault="005A40B4" w:rsidP="005A40B4">
      <w:pPr>
        <w:spacing w:after="0"/>
        <w:jc w:val="center"/>
        <w:rPr>
          <w:rFonts w:ascii="Times New Roman" w:hAnsi="Times New Roman"/>
          <w:b/>
          <w:sz w:val="24"/>
          <w:szCs w:val="24"/>
        </w:rPr>
      </w:pPr>
      <w:r w:rsidRPr="003E3F69">
        <w:rPr>
          <w:rFonts w:ascii="Times New Roman" w:hAnsi="Times New Roman"/>
          <w:b/>
          <w:sz w:val="24"/>
          <w:szCs w:val="24"/>
        </w:rPr>
        <w:t xml:space="preserve">УСЛУГ, ПРЕДОСТАВЛЯЕМЫХ </w:t>
      </w:r>
      <w:r>
        <w:rPr>
          <w:rFonts w:ascii="Times New Roman" w:hAnsi="Times New Roman"/>
          <w:b/>
          <w:sz w:val="24"/>
          <w:szCs w:val="24"/>
        </w:rPr>
        <w:t>АДМИНИСТРАЦИЕЙ ШУМЕРЛИНСКОГО МУНИЦИПАЛЬНОГО ОКРУГА ЧУВАШСКОЙ РЕСПУБЛИКИ</w:t>
      </w:r>
    </w:p>
    <w:p w:rsidR="005A40B4" w:rsidRDefault="005A40B4" w:rsidP="005A40B4">
      <w:pPr>
        <w:spacing w:after="0"/>
        <w:jc w:val="center"/>
        <w:rPr>
          <w:rFonts w:ascii="Times New Roman" w:hAnsi="Times New Roman"/>
          <w:b/>
          <w:sz w:val="24"/>
          <w:szCs w:val="24"/>
        </w:rPr>
      </w:pPr>
    </w:p>
    <w:tbl>
      <w:tblPr>
        <w:tblStyle w:val="af4"/>
        <w:tblW w:w="9844" w:type="dxa"/>
        <w:jc w:val="center"/>
        <w:tblLook w:val="04A0" w:firstRow="1" w:lastRow="0" w:firstColumn="1" w:lastColumn="0" w:noHBand="0" w:noVBand="1"/>
      </w:tblPr>
      <w:tblGrid>
        <w:gridCol w:w="560"/>
        <w:gridCol w:w="5036"/>
        <w:gridCol w:w="4248"/>
      </w:tblGrid>
      <w:tr w:rsidR="005A40B4" w:rsidRPr="00DC1150" w:rsidTr="00FF60B4">
        <w:trPr>
          <w:jc w:val="center"/>
        </w:trPr>
        <w:tc>
          <w:tcPr>
            <w:tcW w:w="560" w:type="dxa"/>
          </w:tcPr>
          <w:p w:rsidR="005A40B4" w:rsidRPr="00DC1150" w:rsidRDefault="005A40B4" w:rsidP="00D204C4">
            <w:pPr>
              <w:pStyle w:val="ConsPlusCell"/>
              <w:widowControl/>
              <w:jc w:val="center"/>
              <w:rPr>
                <w:rFonts w:ascii="Times New Roman" w:hAnsi="Times New Roman" w:cs="Times New Roman"/>
                <w:b/>
                <w:sz w:val="24"/>
                <w:szCs w:val="24"/>
              </w:rPr>
            </w:pPr>
            <w:r w:rsidRPr="00DC1150">
              <w:rPr>
                <w:rFonts w:ascii="Times New Roman" w:hAnsi="Times New Roman" w:cs="Times New Roman"/>
                <w:b/>
                <w:sz w:val="24"/>
                <w:szCs w:val="24"/>
              </w:rPr>
              <w:t>№</w:t>
            </w:r>
          </w:p>
          <w:p w:rsidR="005A40B4" w:rsidRPr="00DC1150" w:rsidRDefault="005A40B4" w:rsidP="00D204C4">
            <w:pPr>
              <w:pStyle w:val="ConsPlusCell"/>
              <w:widowControl/>
              <w:jc w:val="center"/>
              <w:rPr>
                <w:rFonts w:ascii="Times New Roman" w:hAnsi="Times New Roman" w:cs="Times New Roman"/>
                <w:b/>
                <w:sz w:val="24"/>
                <w:szCs w:val="24"/>
              </w:rPr>
            </w:pPr>
            <w:r w:rsidRPr="00DC1150">
              <w:rPr>
                <w:rFonts w:ascii="Times New Roman" w:hAnsi="Times New Roman" w:cs="Times New Roman"/>
                <w:b/>
                <w:sz w:val="24"/>
                <w:szCs w:val="24"/>
              </w:rPr>
              <w:t>п/п</w:t>
            </w:r>
          </w:p>
        </w:tc>
        <w:tc>
          <w:tcPr>
            <w:tcW w:w="5036" w:type="dxa"/>
          </w:tcPr>
          <w:p w:rsidR="005A40B4" w:rsidRPr="00DC1150" w:rsidRDefault="005A40B4" w:rsidP="00D204C4">
            <w:pPr>
              <w:pStyle w:val="ConsPlusCell"/>
              <w:widowControl/>
              <w:jc w:val="center"/>
              <w:rPr>
                <w:rFonts w:ascii="Times New Roman" w:hAnsi="Times New Roman" w:cs="Times New Roman"/>
                <w:b/>
                <w:sz w:val="24"/>
                <w:szCs w:val="24"/>
              </w:rPr>
            </w:pPr>
            <w:r w:rsidRPr="00DC1150">
              <w:rPr>
                <w:rFonts w:ascii="Times New Roman" w:hAnsi="Times New Roman" w:cs="Times New Roman"/>
                <w:b/>
                <w:sz w:val="24"/>
                <w:szCs w:val="24"/>
              </w:rPr>
              <w:t>Наименование муниципальной услуги</w:t>
            </w:r>
          </w:p>
        </w:tc>
        <w:tc>
          <w:tcPr>
            <w:tcW w:w="4248" w:type="dxa"/>
          </w:tcPr>
          <w:p w:rsidR="005A40B4" w:rsidRPr="00DC1150" w:rsidRDefault="005A40B4" w:rsidP="00D204C4">
            <w:pPr>
              <w:pStyle w:val="ConsPlusCell"/>
              <w:widowControl/>
              <w:jc w:val="center"/>
              <w:rPr>
                <w:rFonts w:ascii="Times New Roman" w:hAnsi="Times New Roman" w:cs="Times New Roman"/>
                <w:b/>
                <w:sz w:val="24"/>
                <w:szCs w:val="24"/>
              </w:rPr>
            </w:pPr>
            <w:r w:rsidRPr="00DC1150">
              <w:rPr>
                <w:rFonts w:ascii="Times New Roman" w:hAnsi="Times New Roman" w:cs="Times New Roman"/>
                <w:b/>
                <w:sz w:val="24"/>
                <w:szCs w:val="24"/>
              </w:rPr>
              <w:t>Ответственный исполнитель</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1</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Предварительное разрешение на совершение от имени несовершеннолетних (малолетних) подопечных сделок в случаях, предусмотренных законом</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2</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Выдача разрешения на изменение имени и (или) фамилии несовершеннолетнего ребенка</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3</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Выдача разрешения на вступление в брак лицам, достигшим возраста шестнадцати лет</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4</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Заключение договора о передаче ребенка на воспитание в приемную семью</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5</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tc>
        <w:tc>
          <w:tcPr>
            <w:tcW w:w="4248" w:type="dxa"/>
          </w:tcPr>
          <w:p w:rsidR="005A40B4" w:rsidRPr="00FE707C" w:rsidRDefault="005A40B4" w:rsidP="00D204C4">
            <w:pPr>
              <w:jc w:val="both"/>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6</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Принятие решения о назначении опекуна или попечителя (решения о возможности быть опекуном или попечителем) над несовершеннолетними гражданами</w:t>
            </w:r>
          </w:p>
        </w:tc>
        <w:tc>
          <w:tcPr>
            <w:tcW w:w="4248" w:type="dxa"/>
          </w:tcPr>
          <w:p w:rsidR="005A40B4" w:rsidRPr="00FE707C" w:rsidRDefault="005A40B4" w:rsidP="00D204C4">
            <w:pPr>
              <w:jc w:val="both"/>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7</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Объявление несовершеннолетнего гражданина полностью дееспособным (эмансипация)</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8</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Принятие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5A40B4" w:rsidRPr="00FE707C" w:rsidTr="00FF60B4">
        <w:trPr>
          <w:jc w:val="center"/>
        </w:trPr>
        <w:tc>
          <w:tcPr>
            <w:tcW w:w="560" w:type="dxa"/>
          </w:tcPr>
          <w:p w:rsidR="005A40B4" w:rsidRPr="00FE707C" w:rsidRDefault="005A40B4" w:rsidP="00D204C4">
            <w:pPr>
              <w:jc w:val="center"/>
              <w:rPr>
                <w:rFonts w:ascii="Times New Roman" w:hAnsi="Times New Roman"/>
                <w:sz w:val="24"/>
                <w:szCs w:val="24"/>
              </w:rPr>
            </w:pPr>
            <w:r w:rsidRPr="00FE707C">
              <w:rPr>
                <w:rFonts w:ascii="Times New Roman" w:hAnsi="Times New Roman"/>
                <w:sz w:val="24"/>
                <w:szCs w:val="24"/>
              </w:rPr>
              <w:t>9</w:t>
            </w:r>
          </w:p>
        </w:tc>
        <w:tc>
          <w:tcPr>
            <w:tcW w:w="5036"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t xml:space="preserve">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w:t>
            </w:r>
            <w:r w:rsidRPr="00FE707C">
              <w:rPr>
                <w:rFonts w:ascii="Times New Roman" w:hAnsi="Times New Roman"/>
                <w:sz w:val="24"/>
                <w:szCs w:val="24"/>
              </w:rP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4248" w:type="dxa"/>
          </w:tcPr>
          <w:p w:rsidR="005A40B4" w:rsidRPr="00FE707C" w:rsidRDefault="005A40B4" w:rsidP="00D204C4">
            <w:pPr>
              <w:jc w:val="both"/>
              <w:rPr>
                <w:rFonts w:ascii="Times New Roman" w:hAnsi="Times New Roman"/>
                <w:sz w:val="24"/>
                <w:szCs w:val="24"/>
              </w:rPr>
            </w:pPr>
            <w:r w:rsidRPr="00FE707C">
              <w:rPr>
                <w:rFonts w:ascii="Times New Roman" w:hAnsi="Times New Roman"/>
                <w:sz w:val="24"/>
                <w:szCs w:val="24"/>
              </w:rPr>
              <w:lastRenderedPageBreak/>
              <w:t>Орган опеки и попечительства администрации Шумерлинского муниципального округа</w:t>
            </w:r>
            <w:r w:rsidR="00FC3F58" w:rsidRPr="00FE707C">
              <w:rPr>
                <w:rFonts w:ascii="Times New Roman" w:hAnsi="Times New Roman"/>
                <w:sz w:val="24"/>
                <w:szCs w:val="24"/>
              </w:rPr>
              <w:t xml:space="preserve"> Чувашской Республики</w:t>
            </w:r>
          </w:p>
        </w:tc>
      </w:tr>
      <w:tr w:rsidR="00FF60B4" w:rsidRPr="00FE707C" w:rsidTr="00FF60B4">
        <w:trPr>
          <w:jc w:val="center"/>
        </w:trPr>
        <w:tc>
          <w:tcPr>
            <w:tcW w:w="560" w:type="dxa"/>
          </w:tcPr>
          <w:p w:rsidR="00FF60B4" w:rsidRPr="00FE707C" w:rsidRDefault="00FF60B4" w:rsidP="009C771A">
            <w:pPr>
              <w:jc w:val="center"/>
              <w:rPr>
                <w:rFonts w:ascii="Times New Roman" w:hAnsi="Times New Roman"/>
                <w:sz w:val="24"/>
                <w:szCs w:val="24"/>
              </w:rPr>
            </w:pPr>
            <w:r w:rsidRPr="00FE707C">
              <w:rPr>
                <w:rFonts w:ascii="Times New Roman" w:hAnsi="Times New Roman"/>
                <w:sz w:val="24"/>
                <w:szCs w:val="24"/>
              </w:rPr>
              <w:lastRenderedPageBreak/>
              <w:t>10</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Прием заявлений о зачислении в муниципальные образовательные организации Шумерлинского муниципального округа Чувашской Республики, реализующие программы общего образования</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Отдел образования, спорта и молодежной политики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11</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Отдел образования, спорта и молодежной политики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12</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Отдел образования, спорта и молодежной политики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13</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Выдача разрешения на ввод объекта в эксплуатацию</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14</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15</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16</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Выдача градостроительного плана земельного участка</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17</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18</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Вручение государственных жилищных сертификатов гражданам</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19</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 xml:space="preserve">Предоставление гражданам жилых </w:t>
            </w:r>
            <w:r w:rsidRPr="00FE707C">
              <w:rPr>
                <w:rFonts w:ascii="Times New Roman" w:hAnsi="Times New Roman"/>
                <w:sz w:val="24"/>
                <w:szCs w:val="24"/>
              </w:rPr>
              <w:lastRenderedPageBreak/>
              <w:t>помещений муниципального специализированного жилищного фонда (маневренного, служебного)</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lastRenderedPageBreak/>
              <w:t xml:space="preserve">Управление по благоустройству и </w:t>
            </w:r>
            <w:r w:rsidRPr="00FE707C">
              <w:rPr>
                <w:rFonts w:ascii="Times New Roman" w:hAnsi="Times New Roman"/>
                <w:sz w:val="24"/>
                <w:szCs w:val="24"/>
              </w:rPr>
              <w:lastRenderedPageBreak/>
              <w:t>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lastRenderedPageBreak/>
              <w:t>20</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 xml:space="preserve">Предоставление жилого помещения по договору социального найма </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21</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Заключение договоров социального найма жилого помещения</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D204C4">
            <w:pPr>
              <w:jc w:val="center"/>
              <w:rPr>
                <w:rFonts w:ascii="Times New Roman" w:hAnsi="Times New Roman"/>
                <w:sz w:val="24"/>
                <w:szCs w:val="24"/>
              </w:rPr>
            </w:pPr>
            <w:r w:rsidRPr="00FE707C">
              <w:rPr>
                <w:rFonts w:ascii="Times New Roman" w:hAnsi="Times New Roman"/>
                <w:sz w:val="24"/>
                <w:szCs w:val="24"/>
              </w:rPr>
              <w:t>22</w:t>
            </w:r>
          </w:p>
        </w:tc>
        <w:tc>
          <w:tcPr>
            <w:tcW w:w="5036"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Предоставление разрешения на осуществление земляных работ</w:t>
            </w:r>
          </w:p>
        </w:tc>
        <w:tc>
          <w:tcPr>
            <w:tcW w:w="4248" w:type="dxa"/>
          </w:tcPr>
          <w:p w:rsidR="00FF60B4" w:rsidRPr="00FE707C" w:rsidRDefault="00FF60B4" w:rsidP="00D204C4">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23</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 xml:space="preserve">Обеспечение жилыми помещениями по договорам социального найма категорий граждан, указанных в пунктах 1, 3 и 6 части 1 статьи 11 Закона Чувашской Республики "О регулировании жилищных отношений" и состоящих на учете в качестве нуждающихся в жилых помещениях </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24</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25</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26</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Перевод жилого помещения в нежилое помещение и нежилого помещения в жилое помещение</w:t>
            </w:r>
          </w:p>
        </w:tc>
        <w:tc>
          <w:tcPr>
            <w:tcW w:w="4248" w:type="dxa"/>
          </w:tcPr>
          <w:p w:rsidR="00FF60B4" w:rsidRPr="00FE707C" w:rsidRDefault="00FF60B4" w:rsidP="009C771A">
            <w:pPr>
              <w:jc w:val="both"/>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27</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Согласование переустройства и (или) перепланировки помещения в многоквартирном доме</w:t>
            </w:r>
          </w:p>
        </w:tc>
        <w:tc>
          <w:tcPr>
            <w:tcW w:w="4248" w:type="dxa"/>
          </w:tcPr>
          <w:p w:rsidR="00FF60B4" w:rsidRPr="00FE707C" w:rsidRDefault="00FF60B4" w:rsidP="009C771A">
            <w:pPr>
              <w:jc w:val="both"/>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28</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Принятие на учет граждан в качестве нуждающихся в жилых помещениях</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FF60B4">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29</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Выдача специального разрешения на движение по автомобильным дорогам муниципального района (муниципального округа и городского округа) тяжеловесного и (или) крупногабаритного транспортного средства</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FF60B4" w:rsidRPr="00FE707C" w:rsidTr="009C771A">
        <w:trPr>
          <w:jc w:val="center"/>
        </w:trPr>
        <w:tc>
          <w:tcPr>
            <w:tcW w:w="560" w:type="dxa"/>
          </w:tcPr>
          <w:p w:rsidR="00FF60B4" w:rsidRPr="00FE707C" w:rsidRDefault="004D6C60" w:rsidP="009C771A">
            <w:pPr>
              <w:jc w:val="center"/>
              <w:rPr>
                <w:rFonts w:ascii="Times New Roman" w:hAnsi="Times New Roman"/>
                <w:sz w:val="24"/>
                <w:szCs w:val="24"/>
              </w:rPr>
            </w:pPr>
            <w:r w:rsidRPr="00FE707C">
              <w:rPr>
                <w:rFonts w:ascii="Times New Roman" w:hAnsi="Times New Roman"/>
                <w:sz w:val="24"/>
                <w:szCs w:val="24"/>
              </w:rPr>
              <w:t>30</w:t>
            </w:r>
          </w:p>
        </w:tc>
        <w:tc>
          <w:tcPr>
            <w:tcW w:w="5036"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 xml:space="preserve">Выдача выписок из </w:t>
            </w:r>
            <w:proofErr w:type="spellStart"/>
            <w:r w:rsidRPr="00FE707C">
              <w:rPr>
                <w:rFonts w:ascii="Times New Roman" w:hAnsi="Times New Roman"/>
                <w:sz w:val="24"/>
                <w:szCs w:val="24"/>
              </w:rPr>
              <w:t>похозяйственных</w:t>
            </w:r>
            <w:proofErr w:type="spellEnd"/>
            <w:r w:rsidRPr="00FE707C">
              <w:rPr>
                <w:rFonts w:ascii="Times New Roman" w:hAnsi="Times New Roman"/>
                <w:sz w:val="24"/>
                <w:szCs w:val="24"/>
              </w:rPr>
              <w:t xml:space="preserve"> книг</w:t>
            </w:r>
          </w:p>
        </w:tc>
        <w:tc>
          <w:tcPr>
            <w:tcW w:w="4248" w:type="dxa"/>
          </w:tcPr>
          <w:p w:rsidR="00FF60B4" w:rsidRPr="00FE707C" w:rsidRDefault="00FF60B4"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9C771A">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31</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 xml:space="preserve">Выдача разрешения на установку и эксплуатацию рекламных конструкций на </w:t>
            </w:r>
            <w:r w:rsidRPr="00FE707C">
              <w:rPr>
                <w:rFonts w:ascii="Times New Roman" w:hAnsi="Times New Roman"/>
                <w:sz w:val="24"/>
                <w:szCs w:val="24"/>
              </w:rPr>
              <w:lastRenderedPageBreak/>
              <w:t>соответствующей территории, аннулирование такого разрешения</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lastRenderedPageBreak/>
              <w:t xml:space="preserve">Управление по благоустройству и развитию территорий администрации </w:t>
            </w:r>
            <w:r w:rsidRPr="00FE707C">
              <w:rPr>
                <w:rFonts w:ascii="Times New Roman" w:hAnsi="Times New Roman"/>
                <w:sz w:val="24"/>
                <w:szCs w:val="24"/>
              </w:rPr>
              <w:lastRenderedPageBreak/>
              <w:t>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lastRenderedPageBreak/>
              <w:t>32</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Присвоение адресов объектам адресации, изменение, аннулирование адресов</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33</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Шумерлинского муниципального округа Чувашской Республики, посадку (взлет) на площадки, расположенные в границах Шумерлинского муниципального округа Чувашской Республики, сведения о которых не опубликованы в документах аэронавигационной информации</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34</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35</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Установка информационной вывески, согласование дизайн-проекта размещения вывески</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36</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37</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Признание садового дома жилым домом и жилого дома садовым домом</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38</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39</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Перевод земель или земельного участка из одной категории в другую</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Управление по благоустройству и развитию территорий администрации Шумерлинского муниципального округа муниципального округа Чувашской Республики</w:t>
            </w:r>
          </w:p>
        </w:tc>
      </w:tr>
      <w:tr w:rsidR="001153CE" w:rsidRPr="00FE707C" w:rsidTr="00FF60B4">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40</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 xml:space="preserve">Предоставление права на въезд и передвижение грузового автотранспорта в зонах ограничения его движения по </w:t>
            </w:r>
            <w:r w:rsidRPr="00FE707C">
              <w:rPr>
                <w:rFonts w:ascii="Times New Roman" w:hAnsi="Times New Roman"/>
                <w:sz w:val="24"/>
                <w:szCs w:val="24"/>
              </w:rPr>
              <w:lastRenderedPageBreak/>
              <w:t>автомобильным дорогам местного значения</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lastRenderedPageBreak/>
              <w:t xml:space="preserve">Управление по благоустройству и развитию территорий администрации Шумерлинского муниципального </w:t>
            </w:r>
            <w:r w:rsidRPr="00FE707C">
              <w:rPr>
                <w:rFonts w:ascii="Times New Roman" w:hAnsi="Times New Roman"/>
                <w:sz w:val="24"/>
                <w:szCs w:val="24"/>
              </w:rPr>
              <w:lastRenderedPageBreak/>
              <w:t>округа муниципального округа Чувашской Республики</w:t>
            </w:r>
          </w:p>
        </w:tc>
      </w:tr>
      <w:tr w:rsidR="001153CE" w:rsidRPr="00FE707C" w:rsidTr="00FF60B4">
        <w:trPr>
          <w:jc w:val="center"/>
        </w:trPr>
        <w:tc>
          <w:tcPr>
            <w:tcW w:w="560" w:type="dxa"/>
          </w:tcPr>
          <w:p w:rsidR="001153CE" w:rsidRPr="00FE707C" w:rsidRDefault="004D6C60" w:rsidP="00D204C4">
            <w:pPr>
              <w:jc w:val="center"/>
              <w:rPr>
                <w:rFonts w:ascii="Times New Roman" w:hAnsi="Times New Roman"/>
                <w:sz w:val="24"/>
                <w:szCs w:val="24"/>
              </w:rPr>
            </w:pPr>
            <w:r w:rsidRPr="00FE707C">
              <w:rPr>
                <w:rFonts w:ascii="Times New Roman" w:hAnsi="Times New Roman"/>
                <w:sz w:val="24"/>
                <w:szCs w:val="24"/>
              </w:rPr>
              <w:lastRenderedPageBreak/>
              <w:t>41</w:t>
            </w:r>
          </w:p>
        </w:tc>
        <w:tc>
          <w:tcPr>
            <w:tcW w:w="5036"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Передача муниципального имущества, принадлежащего на праве собственности, в аренду</w:t>
            </w:r>
          </w:p>
        </w:tc>
        <w:tc>
          <w:tcPr>
            <w:tcW w:w="4248"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D204C4">
            <w:pPr>
              <w:jc w:val="center"/>
              <w:rPr>
                <w:rFonts w:ascii="Times New Roman" w:hAnsi="Times New Roman"/>
                <w:sz w:val="24"/>
                <w:szCs w:val="24"/>
              </w:rPr>
            </w:pPr>
            <w:r w:rsidRPr="00FE707C">
              <w:rPr>
                <w:rFonts w:ascii="Times New Roman" w:hAnsi="Times New Roman"/>
                <w:sz w:val="24"/>
                <w:szCs w:val="24"/>
              </w:rPr>
              <w:t>42</w:t>
            </w:r>
          </w:p>
        </w:tc>
        <w:tc>
          <w:tcPr>
            <w:tcW w:w="5036"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Предоставление в безвозмездное пользование имущества, находящегося в муниципальной собственности</w:t>
            </w:r>
          </w:p>
        </w:tc>
        <w:tc>
          <w:tcPr>
            <w:tcW w:w="4248"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D204C4">
            <w:pPr>
              <w:jc w:val="center"/>
              <w:rPr>
                <w:rFonts w:ascii="Times New Roman" w:hAnsi="Times New Roman"/>
                <w:sz w:val="24"/>
                <w:szCs w:val="24"/>
              </w:rPr>
            </w:pPr>
            <w:r w:rsidRPr="00FE707C">
              <w:rPr>
                <w:rFonts w:ascii="Times New Roman" w:hAnsi="Times New Roman"/>
                <w:sz w:val="24"/>
                <w:szCs w:val="24"/>
              </w:rPr>
              <w:t>43</w:t>
            </w:r>
          </w:p>
        </w:tc>
        <w:tc>
          <w:tcPr>
            <w:tcW w:w="5036"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Продажа имущества, находящегося в муниципальной собственности</w:t>
            </w:r>
          </w:p>
        </w:tc>
        <w:tc>
          <w:tcPr>
            <w:tcW w:w="4248"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1153CE" w:rsidRPr="00FE707C" w:rsidTr="00FF60B4">
        <w:trPr>
          <w:jc w:val="center"/>
        </w:trPr>
        <w:tc>
          <w:tcPr>
            <w:tcW w:w="560" w:type="dxa"/>
          </w:tcPr>
          <w:p w:rsidR="001153CE" w:rsidRPr="00FE707C" w:rsidRDefault="004D6C60" w:rsidP="00D204C4">
            <w:pPr>
              <w:jc w:val="center"/>
              <w:rPr>
                <w:rFonts w:ascii="Times New Roman" w:hAnsi="Times New Roman"/>
                <w:sz w:val="24"/>
                <w:szCs w:val="24"/>
              </w:rPr>
            </w:pPr>
            <w:r w:rsidRPr="00FE707C">
              <w:rPr>
                <w:rFonts w:ascii="Times New Roman" w:hAnsi="Times New Roman"/>
                <w:sz w:val="24"/>
                <w:szCs w:val="24"/>
              </w:rPr>
              <w:t>44</w:t>
            </w:r>
          </w:p>
        </w:tc>
        <w:tc>
          <w:tcPr>
            <w:tcW w:w="5036"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tc>
        <w:tc>
          <w:tcPr>
            <w:tcW w:w="4248" w:type="dxa"/>
          </w:tcPr>
          <w:p w:rsidR="001153CE" w:rsidRPr="00FE707C" w:rsidRDefault="001153CE" w:rsidP="00D204C4">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1153CE" w:rsidRPr="00FE707C" w:rsidTr="009C771A">
        <w:trPr>
          <w:jc w:val="center"/>
        </w:trPr>
        <w:tc>
          <w:tcPr>
            <w:tcW w:w="560" w:type="dxa"/>
          </w:tcPr>
          <w:p w:rsidR="001153CE" w:rsidRPr="00FE707C" w:rsidRDefault="001153CE" w:rsidP="001153CE">
            <w:pPr>
              <w:jc w:val="center"/>
              <w:rPr>
                <w:rFonts w:ascii="Times New Roman" w:hAnsi="Times New Roman"/>
                <w:sz w:val="24"/>
                <w:szCs w:val="24"/>
              </w:rPr>
            </w:pPr>
            <w:r w:rsidRPr="00FE707C">
              <w:rPr>
                <w:rFonts w:ascii="Times New Roman" w:hAnsi="Times New Roman"/>
                <w:sz w:val="24"/>
                <w:szCs w:val="24"/>
              </w:rPr>
              <w:t>4</w:t>
            </w:r>
            <w:r w:rsidR="004D6C60" w:rsidRPr="00FE707C">
              <w:rPr>
                <w:rFonts w:ascii="Times New Roman" w:hAnsi="Times New Roman"/>
                <w:sz w:val="24"/>
                <w:szCs w:val="24"/>
              </w:rPr>
              <w:t>5</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Выдача выписок из реестра муниципального имущества Шумерлинского муниципального округа Чувашской Республики</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1153CE" w:rsidRPr="00FE707C" w:rsidTr="009C771A">
        <w:trPr>
          <w:jc w:val="center"/>
        </w:trPr>
        <w:tc>
          <w:tcPr>
            <w:tcW w:w="560" w:type="dxa"/>
          </w:tcPr>
          <w:p w:rsidR="001153CE" w:rsidRPr="00FE707C" w:rsidRDefault="004D6C60" w:rsidP="009C771A">
            <w:pPr>
              <w:jc w:val="center"/>
              <w:rPr>
                <w:rFonts w:ascii="Times New Roman" w:hAnsi="Times New Roman"/>
                <w:sz w:val="24"/>
                <w:szCs w:val="24"/>
              </w:rPr>
            </w:pPr>
            <w:r w:rsidRPr="00FE707C">
              <w:rPr>
                <w:rFonts w:ascii="Times New Roman" w:hAnsi="Times New Roman"/>
                <w:sz w:val="24"/>
                <w:szCs w:val="24"/>
              </w:rPr>
              <w:t>46</w:t>
            </w:r>
          </w:p>
        </w:tc>
        <w:tc>
          <w:tcPr>
            <w:tcW w:w="5036"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Отнесение земель или земельного участка к определенной категории</w:t>
            </w:r>
          </w:p>
        </w:tc>
        <w:tc>
          <w:tcPr>
            <w:tcW w:w="4248" w:type="dxa"/>
          </w:tcPr>
          <w:p w:rsidR="001153CE" w:rsidRPr="00FE707C" w:rsidRDefault="001153CE"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F31304" w:rsidRPr="00FE707C" w:rsidTr="009C771A">
        <w:trPr>
          <w:jc w:val="center"/>
        </w:trPr>
        <w:tc>
          <w:tcPr>
            <w:tcW w:w="560" w:type="dxa"/>
          </w:tcPr>
          <w:p w:rsidR="00F31304" w:rsidRPr="00FE707C" w:rsidRDefault="004D6C60" w:rsidP="009C771A">
            <w:pPr>
              <w:jc w:val="center"/>
              <w:rPr>
                <w:rFonts w:ascii="Times New Roman" w:hAnsi="Times New Roman"/>
                <w:sz w:val="24"/>
                <w:szCs w:val="24"/>
              </w:rPr>
            </w:pPr>
            <w:r w:rsidRPr="00FE707C">
              <w:rPr>
                <w:rFonts w:ascii="Times New Roman" w:hAnsi="Times New Roman"/>
                <w:sz w:val="24"/>
                <w:szCs w:val="24"/>
              </w:rPr>
              <w:t>47</w:t>
            </w:r>
          </w:p>
        </w:tc>
        <w:tc>
          <w:tcPr>
            <w:tcW w:w="5036"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Постановка на учет многодетных семей, имеющих право на предоставление земельных участков в собственность бесплатно</w:t>
            </w:r>
          </w:p>
        </w:tc>
        <w:tc>
          <w:tcPr>
            <w:tcW w:w="4248"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F31304" w:rsidRPr="00FE707C" w:rsidTr="00FF60B4">
        <w:trPr>
          <w:jc w:val="center"/>
        </w:trPr>
        <w:tc>
          <w:tcPr>
            <w:tcW w:w="560" w:type="dxa"/>
          </w:tcPr>
          <w:p w:rsidR="00F31304" w:rsidRPr="00FE707C" w:rsidRDefault="004D6C60" w:rsidP="009C771A">
            <w:pPr>
              <w:jc w:val="center"/>
              <w:rPr>
                <w:rFonts w:ascii="Times New Roman" w:hAnsi="Times New Roman"/>
                <w:sz w:val="24"/>
                <w:szCs w:val="24"/>
              </w:rPr>
            </w:pPr>
            <w:r w:rsidRPr="00FE707C">
              <w:rPr>
                <w:rFonts w:ascii="Times New Roman" w:hAnsi="Times New Roman"/>
                <w:sz w:val="24"/>
                <w:szCs w:val="24"/>
              </w:rPr>
              <w:t>48</w:t>
            </w:r>
          </w:p>
        </w:tc>
        <w:tc>
          <w:tcPr>
            <w:tcW w:w="5036"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tc>
        <w:tc>
          <w:tcPr>
            <w:tcW w:w="4248"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F31304" w:rsidRPr="00FE707C" w:rsidTr="00FF60B4">
        <w:trPr>
          <w:jc w:val="center"/>
        </w:trPr>
        <w:tc>
          <w:tcPr>
            <w:tcW w:w="560" w:type="dxa"/>
          </w:tcPr>
          <w:p w:rsidR="00F31304" w:rsidRPr="00FE707C" w:rsidRDefault="004D6C60" w:rsidP="009C771A">
            <w:pPr>
              <w:jc w:val="center"/>
              <w:rPr>
                <w:rFonts w:ascii="Times New Roman" w:hAnsi="Times New Roman"/>
                <w:sz w:val="24"/>
                <w:szCs w:val="24"/>
              </w:rPr>
            </w:pPr>
            <w:r w:rsidRPr="00FE707C">
              <w:rPr>
                <w:rFonts w:ascii="Times New Roman" w:hAnsi="Times New Roman"/>
                <w:sz w:val="24"/>
                <w:szCs w:val="24"/>
              </w:rPr>
              <w:t>49</w:t>
            </w:r>
          </w:p>
        </w:tc>
        <w:tc>
          <w:tcPr>
            <w:tcW w:w="5036" w:type="dxa"/>
          </w:tcPr>
          <w:p w:rsidR="00F31304" w:rsidRPr="00FE707C" w:rsidRDefault="00F31304" w:rsidP="009C771A">
            <w:pPr>
              <w:jc w:val="both"/>
              <w:rPr>
                <w:rFonts w:ascii="Times New Roman" w:hAnsi="Times New Roman"/>
                <w:sz w:val="24"/>
                <w:szCs w:val="24"/>
              </w:rPr>
            </w:pPr>
            <w:r w:rsidRPr="00FE707C">
              <w:rPr>
                <w:rFonts w:ascii="Times New Roman" w:eastAsia="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c>
          <w:tcPr>
            <w:tcW w:w="4248"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F31304" w:rsidRPr="00FE707C" w:rsidTr="00FF60B4">
        <w:trPr>
          <w:jc w:val="center"/>
        </w:trPr>
        <w:tc>
          <w:tcPr>
            <w:tcW w:w="560" w:type="dxa"/>
          </w:tcPr>
          <w:p w:rsidR="00F31304" w:rsidRPr="00FE707C" w:rsidRDefault="004D6C60" w:rsidP="009C771A">
            <w:pPr>
              <w:jc w:val="center"/>
              <w:rPr>
                <w:rFonts w:ascii="Times New Roman" w:hAnsi="Times New Roman"/>
                <w:sz w:val="24"/>
                <w:szCs w:val="24"/>
              </w:rPr>
            </w:pPr>
            <w:r w:rsidRPr="00FE707C">
              <w:rPr>
                <w:rFonts w:ascii="Times New Roman" w:hAnsi="Times New Roman"/>
                <w:sz w:val="24"/>
                <w:szCs w:val="24"/>
              </w:rPr>
              <w:t>50</w:t>
            </w:r>
          </w:p>
        </w:tc>
        <w:tc>
          <w:tcPr>
            <w:tcW w:w="5036"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Предварительное согласование предоставления земельного участка</w:t>
            </w:r>
          </w:p>
        </w:tc>
        <w:tc>
          <w:tcPr>
            <w:tcW w:w="4248"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F31304" w:rsidRPr="00FE707C" w:rsidTr="00FF60B4">
        <w:trPr>
          <w:jc w:val="center"/>
        </w:trPr>
        <w:tc>
          <w:tcPr>
            <w:tcW w:w="560" w:type="dxa"/>
          </w:tcPr>
          <w:p w:rsidR="00F31304" w:rsidRPr="00FE707C" w:rsidRDefault="004D6C60" w:rsidP="009C771A">
            <w:pPr>
              <w:jc w:val="center"/>
              <w:rPr>
                <w:rFonts w:ascii="Times New Roman" w:hAnsi="Times New Roman"/>
                <w:sz w:val="24"/>
                <w:szCs w:val="24"/>
              </w:rPr>
            </w:pPr>
            <w:r w:rsidRPr="00FE707C">
              <w:rPr>
                <w:rFonts w:ascii="Times New Roman" w:hAnsi="Times New Roman"/>
                <w:sz w:val="24"/>
                <w:szCs w:val="24"/>
              </w:rPr>
              <w:lastRenderedPageBreak/>
              <w:t>51</w:t>
            </w:r>
          </w:p>
        </w:tc>
        <w:tc>
          <w:tcPr>
            <w:tcW w:w="5036"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p>
        </w:tc>
        <w:tc>
          <w:tcPr>
            <w:tcW w:w="4248" w:type="dxa"/>
          </w:tcPr>
          <w:p w:rsidR="00F31304" w:rsidRPr="00FE707C" w:rsidRDefault="00F31304"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04189A" w:rsidRPr="00FE707C" w:rsidTr="00FF60B4">
        <w:trPr>
          <w:jc w:val="center"/>
        </w:trPr>
        <w:tc>
          <w:tcPr>
            <w:tcW w:w="560" w:type="dxa"/>
          </w:tcPr>
          <w:p w:rsidR="0004189A" w:rsidRPr="00FE707C" w:rsidRDefault="004D6C60" w:rsidP="009C771A">
            <w:pPr>
              <w:jc w:val="center"/>
              <w:rPr>
                <w:rFonts w:ascii="Times New Roman" w:hAnsi="Times New Roman"/>
                <w:sz w:val="24"/>
                <w:szCs w:val="24"/>
              </w:rPr>
            </w:pPr>
            <w:r w:rsidRPr="00FE707C">
              <w:rPr>
                <w:rFonts w:ascii="Times New Roman" w:hAnsi="Times New Roman"/>
                <w:sz w:val="24"/>
                <w:szCs w:val="24"/>
              </w:rPr>
              <w:t>52</w:t>
            </w:r>
          </w:p>
        </w:tc>
        <w:tc>
          <w:tcPr>
            <w:tcW w:w="5036"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c>
          <w:tcPr>
            <w:tcW w:w="4248"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04189A" w:rsidRPr="00FE707C" w:rsidTr="00FF60B4">
        <w:trPr>
          <w:jc w:val="center"/>
        </w:trPr>
        <w:tc>
          <w:tcPr>
            <w:tcW w:w="560" w:type="dxa"/>
          </w:tcPr>
          <w:p w:rsidR="0004189A" w:rsidRPr="00FE707C" w:rsidRDefault="004D6C60" w:rsidP="009C771A">
            <w:pPr>
              <w:jc w:val="center"/>
              <w:rPr>
                <w:rFonts w:ascii="Times New Roman" w:hAnsi="Times New Roman"/>
                <w:sz w:val="24"/>
                <w:szCs w:val="24"/>
              </w:rPr>
            </w:pPr>
            <w:r w:rsidRPr="00FE707C">
              <w:rPr>
                <w:rFonts w:ascii="Times New Roman" w:hAnsi="Times New Roman"/>
                <w:sz w:val="24"/>
                <w:szCs w:val="24"/>
              </w:rPr>
              <w:t>53</w:t>
            </w:r>
          </w:p>
        </w:tc>
        <w:tc>
          <w:tcPr>
            <w:tcW w:w="5036"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Передача жилых помещений в собственность граждан в порядке приватизации</w:t>
            </w:r>
          </w:p>
        </w:tc>
        <w:tc>
          <w:tcPr>
            <w:tcW w:w="4248"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04189A" w:rsidRPr="00FE707C" w:rsidTr="00FF60B4">
        <w:trPr>
          <w:jc w:val="center"/>
        </w:trPr>
        <w:tc>
          <w:tcPr>
            <w:tcW w:w="560" w:type="dxa"/>
          </w:tcPr>
          <w:p w:rsidR="0004189A" w:rsidRPr="00FE707C" w:rsidRDefault="004D6C60" w:rsidP="009C771A">
            <w:pPr>
              <w:jc w:val="center"/>
              <w:rPr>
                <w:rFonts w:ascii="Times New Roman" w:hAnsi="Times New Roman"/>
                <w:sz w:val="24"/>
                <w:szCs w:val="24"/>
              </w:rPr>
            </w:pPr>
            <w:r w:rsidRPr="00FE707C">
              <w:rPr>
                <w:rFonts w:ascii="Times New Roman" w:hAnsi="Times New Roman"/>
                <w:sz w:val="24"/>
                <w:szCs w:val="24"/>
              </w:rPr>
              <w:t>54</w:t>
            </w:r>
          </w:p>
        </w:tc>
        <w:tc>
          <w:tcPr>
            <w:tcW w:w="5036"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Прием в муниципальную собственность приватизированных гражданами жилых помещений (</w:t>
            </w:r>
            <w:proofErr w:type="spellStart"/>
            <w:r w:rsidRPr="00FE707C">
              <w:rPr>
                <w:rFonts w:ascii="Times New Roman" w:hAnsi="Times New Roman"/>
                <w:sz w:val="24"/>
                <w:szCs w:val="24"/>
              </w:rPr>
              <w:t>деприватизация</w:t>
            </w:r>
            <w:proofErr w:type="spellEnd"/>
            <w:r w:rsidRPr="00FE707C">
              <w:rPr>
                <w:rFonts w:ascii="Times New Roman" w:hAnsi="Times New Roman"/>
                <w:sz w:val="24"/>
                <w:szCs w:val="24"/>
              </w:rPr>
              <w:t xml:space="preserve"> жилых помещений)</w:t>
            </w:r>
          </w:p>
        </w:tc>
        <w:tc>
          <w:tcPr>
            <w:tcW w:w="4248"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04189A" w:rsidRPr="00FE707C" w:rsidTr="00FF60B4">
        <w:trPr>
          <w:jc w:val="center"/>
        </w:trPr>
        <w:tc>
          <w:tcPr>
            <w:tcW w:w="560" w:type="dxa"/>
          </w:tcPr>
          <w:p w:rsidR="0004189A" w:rsidRPr="00FE707C" w:rsidRDefault="004D6C60" w:rsidP="009C771A">
            <w:pPr>
              <w:jc w:val="center"/>
              <w:rPr>
                <w:rFonts w:ascii="Times New Roman" w:hAnsi="Times New Roman"/>
                <w:sz w:val="24"/>
                <w:szCs w:val="24"/>
              </w:rPr>
            </w:pPr>
            <w:r w:rsidRPr="00FE707C">
              <w:rPr>
                <w:rFonts w:ascii="Times New Roman" w:hAnsi="Times New Roman"/>
                <w:sz w:val="24"/>
                <w:szCs w:val="24"/>
              </w:rPr>
              <w:t>55</w:t>
            </w:r>
          </w:p>
        </w:tc>
        <w:tc>
          <w:tcPr>
            <w:tcW w:w="5036"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Безвозмездное принятие имущества в муниципальную собственность</w:t>
            </w:r>
          </w:p>
        </w:tc>
        <w:tc>
          <w:tcPr>
            <w:tcW w:w="4248" w:type="dxa"/>
          </w:tcPr>
          <w:p w:rsidR="0004189A" w:rsidRPr="00FE707C" w:rsidRDefault="0004189A"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492C97" w:rsidRPr="00FE707C" w:rsidTr="00FF60B4">
        <w:trPr>
          <w:jc w:val="center"/>
        </w:trPr>
        <w:tc>
          <w:tcPr>
            <w:tcW w:w="560" w:type="dxa"/>
          </w:tcPr>
          <w:p w:rsidR="00492C97" w:rsidRPr="00FE707C" w:rsidRDefault="004D6C60" w:rsidP="009C771A">
            <w:pPr>
              <w:jc w:val="center"/>
              <w:rPr>
                <w:rFonts w:ascii="Times New Roman" w:hAnsi="Times New Roman"/>
                <w:sz w:val="24"/>
                <w:szCs w:val="24"/>
              </w:rPr>
            </w:pPr>
            <w:r w:rsidRPr="00FE707C">
              <w:rPr>
                <w:rFonts w:ascii="Times New Roman" w:hAnsi="Times New Roman"/>
                <w:sz w:val="24"/>
                <w:szCs w:val="24"/>
              </w:rPr>
              <w:t>56</w:t>
            </w:r>
          </w:p>
        </w:tc>
        <w:tc>
          <w:tcPr>
            <w:tcW w:w="5036" w:type="dxa"/>
          </w:tcPr>
          <w:p w:rsidR="00492C97" w:rsidRPr="00FE707C" w:rsidRDefault="00492C97" w:rsidP="00492C97">
            <w:pPr>
              <w:jc w:val="both"/>
              <w:rPr>
                <w:rFonts w:ascii="Times New Roman" w:hAnsi="Times New Roman"/>
                <w:sz w:val="24"/>
                <w:szCs w:val="24"/>
              </w:rPr>
            </w:pPr>
            <w:r w:rsidRPr="00FE707C">
              <w:rPr>
                <w:rFonts w:ascii="Times New Roman" w:hAnsi="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4248" w:type="dxa"/>
          </w:tcPr>
          <w:p w:rsidR="00492C97" w:rsidRPr="00FE707C" w:rsidRDefault="00492C97" w:rsidP="009C771A">
            <w:pPr>
              <w:jc w:val="both"/>
              <w:rPr>
                <w:rFonts w:ascii="Times New Roman" w:hAnsi="Times New Roman"/>
                <w:sz w:val="24"/>
                <w:szCs w:val="24"/>
              </w:rPr>
            </w:pPr>
            <w:r w:rsidRPr="00FE707C">
              <w:rPr>
                <w:rFonts w:ascii="Times New Roman" w:hAnsi="Times New Roman"/>
                <w:sz w:val="24"/>
                <w:szCs w:val="24"/>
              </w:rPr>
              <w:t>Отдел экономики, земельных и имущественных отношений администрации Шумерлинского муниципального округа Чувашской Республики</w:t>
            </w:r>
          </w:p>
        </w:tc>
      </w:tr>
      <w:tr w:rsidR="0004189A" w:rsidRPr="00FE707C" w:rsidTr="00FF60B4">
        <w:trPr>
          <w:jc w:val="center"/>
        </w:trPr>
        <w:tc>
          <w:tcPr>
            <w:tcW w:w="560" w:type="dxa"/>
          </w:tcPr>
          <w:p w:rsidR="0004189A" w:rsidRPr="00FE707C" w:rsidRDefault="00492C97" w:rsidP="00492C97">
            <w:pPr>
              <w:jc w:val="center"/>
              <w:rPr>
                <w:rFonts w:ascii="Times New Roman" w:hAnsi="Times New Roman"/>
                <w:sz w:val="24"/>
                <w:szCs w:val="24"/>
              </w:rPr>
            </w:pPr>
            <w:r w:rsidRPr="00FE707C">
              <w:rPr>
                <w:rFonts w:ascii="Times New Roman" w:hAnsi="Times New Roman"/>
                <w:sz w:val="24"/>
                <w:szCs w:val="24"/>
              </w:rPr>
              <w:t>5</w:t>
            </w:r>
            <w:r w:rsidR="004D6C60" w:rsidRPr="00FE707C">
              <w:rPr>
                <w:rFonts w:ascii="Times New Roman" w:hAnsi="Times New Roman"/>
                <w:sz w:val="24"/>
                <w:szCs w:val="24"/>
              </w:rPr>
              <w:t>7</w:t>
            </w:r>
          </w:p>
        </w:tc>
        <w:tc>
          <w:tcPr>
            <w:tcW w:w="5036" w:type="dxa"/>
          </w:tcPr>
          <w:p w:rsidR="0004189A" w:rsidRPr="00FE707C" w:rsidRDefault="0004189A" w:rsidP="00D204C4">
            <w:pPr>
              <w:jc w:val="both"/>
              <w:rPr>
                <w:rFonts w:ascii="Times New Roman" w:hAnsi="Times New Roman"/>
                <w:sz w:val="24"/>
                <w:szCs w:val="24"/>
              </w:rPr>
            </w:pPr>
            <w:r w:rsidRPr="00FE707C">
              <w:rPr>
                <w:rFonts w:ascii="Times New Roman" w:hAnsi="Times New Roman"/>
                <w:sz w:val="24"/>
                <w:szCs w:val="24"/>
              </w:rPr>
              <w:t>Выдача документов, справок, выписок из документов архива Шумерлинского муниципального округа Чувашской Республики</w:t>
            </w:r>
          </w:p>
        </w:tc>
        <w:tc>
          <w:tcPr>
            <w:tcW w:w="4248" w:type="dxa"/>
          </w:tcPr>
          <w:p w:rsidR="0004189A" w:rsidRPr="00FE707C" w:rsidRDefault="0004189A" w:rsidP="00D204C4">
            <w:pPr>
              <w:jc w:val="both"/>
              <w:rPr>
                <w:rFonts w:ascii="Times New Roman" w:hAnsi="Times New Roman"/>
                <w:sz w:val="24"/>
                <w:szCs w:val="24"/>
              </w:rPr>
            </w:pPr>
            <w:r w:rsidRPr="00FE707C">
              <w:rPr>
                <w:rFonts w:ascii="Times New Roman" w:hAnsi="Times New Roman"/>
                <w:sz w:val="24"/>
                <w:szCs w:val="24"/>
              </w:rPr>
              <w:t>Сектор культуры и архивного дела администрации Шумерлинского муниципального округа Чувашской Республики</w:t>
            </w:r>
          </w:p>
        </w:tc>
      </w:tr>
      <w:tr w:rsidR="00673827" w:rsidRPr="00FE707C" w:rsidTr="00FF60B4">
        <w:trPr>
          <w:jc w:val="center"/>
        </w:trPr>
        <w:tc>
          <w:tcPr>
            <w:tcW w:w="560" w:type="dxa"/>
          </w:tcPr>
          <w:p w:rsidR="00673827" w:rsidRPr="00FE707C" w:rsidRDefault="00492C97" w:rsidP="00492C97">
            <w:pPr>
              <w:jc w:val="center"/>
              <w:rPr>
                <w:rFonts w:ascii="Times New Roman" w:hAnsi="Times New Roman"/>
                <w:sz w:val="24"/>
                <w:szCs w:val="24"/>
              </w:rPr>
            </w:pPr>
            <w:r w:rsidRPr="00FE707C">
              <w:rPr>
                <w:rFonts w:ascii="Times New Roman" w:hAnsi="Times New Roman"/>
                <w:sz w:val="24"/>
                <w:szCs w:val="24"/>
              </w:rPr>
              <w:t>5</w:t>
            </w:r>
            <w:r w:rsidR="004D6C60" w:rsidRPr="00FE707C">
              <w:rPr>
                <w:rFonts w:ascii="Times New Roman" w:hAnsi="Times New Roman"/>
                <w:sz w:val="24"/>
                <w:szCs w:val="24"/>
              </w:rPr>
              <w:t>8</w:t>
            </w:r>
          </w:p>
        </w:tc>
        <w:tc>
          <w:tcPr>
            <w:tcW w:w="5036" w:type="dxa"/>
          </w:tcPr>
          <w:p w:rsidR="00673827" w:rsidRPr="00FE707C" w:rsidRDefault="00673827" w:rsidP="009C771A">
            <w:pPr>
              <w:jc w:val="both"/>
              <w:rPr>
                <w:rFonts w:ascii="Times New Roman" w:hAnsi="Times New Roman"/>
                <w:sz w:val="24"/>
                <w:szCs w:val="24"/>
              </w:rPr>
            </w:pPr>
            <w:r w:rsidRPr="00FE707C">
              <w:rPr>
                <w:rFonts w:ascii="Times New Roman" w:hAnsi="Times New Roman"/>
                <w:sz w:val="24"/>
                <w:szCs w:val="24"/>
              </w:rPr>
              <w:t>Выдача заверенных копий документов</w:t>
            </w:r>
          </w:p>
        </w:tc>
        <w:tc>
          <w:tcPr>
            <w:tcW w:w="4248" w:type="dxa"/>
          </w:tcPr>
          <w:p w:rsidR="00673827" w:rsidRPr="00FE707C" w:rsidRDefault="00673827" w:rsidP="009C771A">
            <w:pPr>
              <w:jc w:val="both"/>
              <w:rPr>
                <w:rFonts w:ascii="Times New Roman" w:hAnsi="Times New Roman"/>
                <w:sz w:val="24"/>
                <w:szCs w:val="24"/>
              </w:rPr>
            </w:pPr>
            <w:r w:rsidRPr="00FE707C">
              <w:rPr>
                <w:rFonts w:ascii="Times New Roman" w:hAnsi="Times New Roman"/>
                <w:sz w:val="24"/>
                <w:szCs w:val="24"/>
              </w:rPr>
              <w:t>Отдел организационно-контрольной и кадровой работы администрации Шумерлинского муниципального округа Чувашской Республики</w:t>
            </w:r>
          </w:p>
        </w:tc>
      </w:tr>
      <w:tr w:rsidR="0025564A" w:rsidRPr="00FE707C" w:rsidTr="00FF60B4">
        <w:trPr>
          <w:jc w:val="center"/>
        </w:trPr>
        <w:tc>
          <w:tcPr>
            <w:tcW w:w="560" w:type="dxa"/>
          </w:tcPr>
          <w:p w:rsidR="0025564A" w:rsidRPr="00FE707C" w:rsidRDefault="004D6C60" w:rsidP="00492C97">
            <w:pPr>
              <w:jc w:val="center"/>
              <w:rPr>
                <w:rFonts w:ascii="Times New Roman" w:hAnsi="Times New Roman"/>
                <w:sz w:val="24"/>
                <w:szCs w:val="24"/>
              </w:rPr>
            </w:pPr>
            <w:r w:rsidRPr="00FE707C">
              <w:rPr>
                <w:rFonts w:ascii="Times New Roman" w:hAnsi="Times New Roman"/>
                <w:sz w:val="24"/>
                <w:szCs w:val="24"/>
              </w:rPr>
              <w:t>59</w:t>
            </w:r>
          </w:p>
        </w:tc>
        <w:tc>
          <w:tcPr>
            <w:tcW w:w="5036" w:type="dxa"/>
          </w:tcPr>
          <w:p w:rsidR="0025564A" w:rsidRPr="00FE707C" w:rsidRDefault="0025564A" w:rsidP="009C771A">
            <w:pPr>
              <w:jc w:val="both"/>
              <w:rPr>
                <w:rFonts w:ascii="Times New Roman" w:hAnsi="Times New Roman"/>
                <w:sz w:val="24"/>
                <w:szCs w:val="24"/>
              </w:rPr>
            </w:pPr>
            <w:r w:rsidRPr="00FE707C">
              <w:rPr>
                <w:rFonts w:ascii="Times New Roman" w:hAnsi="Times New Roman"/>
                <w:sz w:val="24"/>
                <w:szCs w:val="24"/>
              </w:rPr>
              <w:t>Регистрация аттестованных нештатных аварийно-спасательных формирований на территории Шумерлинского муниципального округа</w:t>
            </w:r>
          </w:p>
        </w:tc>
        <w:tc>
          <w:tcPr>
            <w:tcW w:w="4248" w:type="dxa"/>
          </w:tcPr>
          <w:p w:rsidR="0025564A" w:rsidRPr="00FE707C" w:rsidRDefault="0025564A" w:rsidP="009C771A">
            <w:pPr>
              <w:jc w:val="both"/>
              <w:rPr>
                <w:rFonts w:ascii="Times New Roman" w:hAnsi="Times New Roman"/>
                <w:sz w:val="24"/>
                <w:szCs w:val="24"/>
              </w:rPr>
            </w:pPr>
            <w:r w:rsidRPr="00FE707C">
              <w:rPr>
                <w:rFonts w:ascii="Times New Roman" w:hAnsi="Times New Roman"/>
                <w:sz w:val="24"/>
                <w:szCs w:val="24"/>
              </w:rPr>
              <w:t>Сектор по ГО и ЧС администрации Шумерлинского муниципального округа Чувашской Республики</w:t>
            </w:r>
          </w:p>
        </w:tc>
      </w:tr>
      <w:tr w:rsidR="00940B20" w:rsidRPr="00DC1150" w:rsidTr="00FF60B4">
        <w:trPr>
          <w:jc w:val="center"/>
        </w:trPr>
        <w:tc>
          <w:tcPr>
            <w:tcW w:w="560" w:type="dxa"/>
          </w:tcPr>
          <w:p w:rsidR="00940B20" w:rsidRPr="00FE707C" w:rsidRDefault="004D6C60" w:rsidP="00492C97">
            <w:pPr>
              <w:jc w:val="center"/>
              <w:rPr>
                <w:rFonts w:ascii="Times New Roman" w:hAnsi="Times New Roman"/>
                <w:sz w:val="24"/>
                <w:szCs w:val="24"/>
              </w:rPr>
            </w:pPr>
            <w:r w:rsidRPr="00FE707C">
              <w:rPr>
                <w:rFonts w:ascii="Times New Roman" w:hAnsi="Times New Roman"/>
                <w:sz w:val="24"/>
                <w:szCs w:val="24"/>
              </w:rPr>
              <w:t>60</w:t>
            </w:r>
          </w:p>
        </w:tc>
        <w:tc>
          <w:tcPr>
            <w:tcW w:w="5036" w:type="dxa"/>
          </w:tcPr>
          <w:p w:rsidR="00940B20" w:rsidRPr="00FE707C" w:rsidRDefault="00B63F0A" w:rsidP="009C771A">
            <w:pPr>
              <w:jc w:val="both"/>
              <w:rPr>
                <w:rFonts w:ascii="Times New Roman" w:hAnsi="Times New Roman"/>
                <w:sz w:val="24"/>
                <w:szCs w:val="24"/>
              </w:rPr>
            </w:pPr>
            <w:r w:rsidRPr="00FE707C">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tc>
        <w:tc>
          <w:tcPr>
            <w:tcW w:w="4248" w:type="dxa"/>
          </w:tcPr>
          <w:p w:rsidR="00940B20" w:rsidRPr="00FE707C" w:rsidRDefault="00940B20" w:rsidP="009C771A">
            <w:pPr>
              <w:jc w:val="both"/>
              <w:rPr>
                <w:rFonts w:ascii="Times New Roman" w:hAnsi="Times New Roman"/>
                <w:sz w:val="24"/>
                <w:szCs w:val="24"/>
              </w:rPr>
            </w:pPr>
            <w:r w:rsidRPr="00FE707C">
              <w:rPr>
                <w:rFonts w:ascii="Times New Roman" w:hAnsi="Times New Roman"/>
                <w:sz w:val="24"/>
                <w:szCs w:val="24"/>
              </w:rPr>
              <w:t>Отдел сельского хозяйства и экологии</w:t>
            </w:r>
          </w:p>
          <w:p w:rsidR="004D6C60" w:rsidRDefault="004D6C60" w:rsidP="009C771A">
            <w:pPr>
              <w:jc w:val="both"/>
              <w:rPr>
                <w:rFonts w:ascii="Times New Roman" w:hAnsi="Times New Roman"/>
                <w:sz w:val="24"/>
                <w:szCs w:val="24"/>
              </w:rPr>
            </w:pPr>
            <w:r w:rsidRPr="00FE707C">
              <w:rPr>
                <w:rFonts w:ascii="Times New Roman" w:hAnsi="Times New Roman"/>
                <w:sz w:val="24"/>
                <w:szCs w:val="24"/>
              </w:rPr>
              <w:t>администрации Шумерлинского муниципального округа Чувашской Республики</w:t>
            </w:r>
          </w:p>
        </w:tc>
      </w:tr>
    </w:tbl>
    <w:p w:rsidR="003138B4" w:rsidRDefault="003138B4">
      <w:pPr>
        <w:rPr>
          <w:rFonts w:ascii="Times New Roman" w:hAnsi="Times New Roman"/>
          <w:sz w:val="20"/>
          <w:szCs w:val="20"/>
        </w:rPr>
      </w:pPr>
    </w:p>
    <w:sectPr w:rsidR="003138B4" w:rsidSect="00B51659">
      <w:pgSz w:w="11906" w:h="16838"/>
      <w:pgMar w:top="851"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33E1"/>
    <w:multiLevelType w:val="hybridMultilevel"/>
    <w:tmpl w:val="E800CCCC"/>
    <w:lvl w:ilvl="0" w:tplc="638C4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0A65239"/>
    <w:multiLevelType w:val="hybridMultilevel"/>
    <w:tmpl w:val="57A25354"/>
    <w:lvl w:ilvl="0" w:tplc="7F3CA0DA">
      <w:start w:val="1"/>
      <w:numFmt w:val="decimal"/>
      <w:lvlText w:val="%1."/>
      <w:lvlJc w:val="left"/>
      <w:pPr>
        <w:ind w:left="1140" w:hanging="60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E3E5EB4"/>
    <w:multiLevelType w:val="hybridMultilevel"/>
    <w:tmpl w:val="EBE2D038"/>
    <w:lvl w:ilvl="0" w:tplc="567EAF4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07AE"/>
    <w:rsid w:val="00014494"/>
    <w:rsid w:val="0002266A"/>
    <w:rsid w:val="00026AF2"/>
    <w:rsid w:val="00037F58"/>
    <w:rsid w:val="0004189A"/>
    <w:rsid w:val="000536DA"/>
    <w:rsid w:val="00057013"/>
    <w:rsid w:val="00063E78"/>
    <w:rsid w:val="0007060B"/>
    <w:rsid w:val="000970D7"/>
    <w:rsid w:val="00097E21"/>
    <w:rsid w:val="000B050B"/>
    <w:rsid w:val="000B3C35"/>
    <w:rsid w:val="000B6594"/>
    <w:rsid w:val="000C69C1"/>
    <w:rsid w:val="000D54E7"/>
    <w:rsid w:val="000E4F7E"/>
    <w:rsid w:val="000F386D"/>
    <w:rsid w:val="00112745"/>
    <w:rsid w:val="00115062"/>
    <w:rsid w:val="001153CE"/>
    <w:rsid w:val="00123C6D"/>
    <w:rsid w:val="001332D4"/>
    <w:rsid w:val="00134A6A"/>
    <w:rsid w:val="00170F72"/>
    <w:rsid w:val="00187163"/>
    <w:rsid w:val="00192DA0"/>
    <w:rsid w:val="0019386C"/>
    <w:rsid w:val="001945FD"/>
    <w:rsid w:val="00195A87"/>
    <w:rsid w:val="001B7636"/>
    <w:rsid w:val="001D51DF"/>
    <w:rsid w:val="001E372C"/>
    <w:rsid w:val="001E415E"/>
    <w:rsid w:val="00203353"/>
    <w:rsid w:val="00211A0B"/>
    <w:rsid w:val="002207F8"/>
    <w:rsid w:val="00220A4E"/>
    <w:rsid w:val="00227E3D"/>
    <w:rsid w:val="00234BF6"/>
    <w:rsid w:val="00241E78"/>
    <w:rsid w:val="0025564A"/>
    <w:rsid w:val="002607AC"/>
    <w:rsid w:val="0026161D"/>
    <w:rsid w:val="00280921"/>
    <w:rsid w:val="0028124F"/>
    <w:rsid w:val="00284D08"/>
    <w:rsid w:val="002A4D0F"/>
    <w:rsid w:val="002B73AB"/>
    <w:rsid w:val="002C5831"/>
    <w:rsid w:val="002D4782"/>
    <w:rsid w:val="002E5A04"/>
    <w:rsid w:val="00301050"/>
    <w:rsid w:val="003138B4"/>
    <w:rsid w:val="00326616"/>
    <w:rsid w:val="00327203"/>
    <w:rsid w:val="0033034A"/>
    <w:rsid w:val="0033242D"/>
    <w:rsid w:val="0033322C"/>
    <w:rsid w:val="00334A07"/>
    <w:rsid w:val="00334F1D"/>
    <w:rsid w:val="003575C1"/>
    <w:rsid w:val="003644F5"/>
    <w:rsid w:val="00393590"/>
    <w:rsid w:val="003A5059"/>
    <w:rsid w:val="003B1BA4"/>
    <w:rsid w:val="003B5A68"/>
    <w:rsid w:val="003C10C6"/>
    <w:rsid w:val="003C68D1"/>
    <w:rsid w:val="003D2712"/>
    <w:rsid w:val="003D4C7F"/>
    <w:rsid w:val="003E4D2D"/>
    <w:rsid w:val="003E5A93"/>
    <w:rsid w:val="004103A1"/>
    <w:rsid w:val="00413033"/>
    <w:rsid w:val="00434A0D"/>
    <w:rsid w:val="00455473"/>
    <w:rsid w:val="0047335A"/>
    <w:rsid w:val="0047434A"/>
    <w:rsid w:val="00492C97"/>
    <w:rsid w:val="004C142C"/>
    <w:rsid w:val="004D55DD"/>
    <w:rsid w:val="004D6C60"/>
    <w:rsid w:val="004E73D3"/>
    <w:rsid w:val="00536537"/>
    <w:rsid w:val="005A34AA"/>
    <w:rsid w:val="005A40B4"/>
    <w:rsid w:val="005C5677"/>
    <w:rsid w:val="005C5DFC"/>
    <w:rsid w:val="005D3E86"/>
    <w:rsid w:val="005F2C40"/>
    <w:rsid w:val="0062295D"/>
    <w:rsid w:val="006371C5"/>
    <w:rsid w:val="00637808"/>
    <w:rsid w:val="0065113C"/>
    <w:rsid w:val="006536C3"/>
    <w:rsid w:val="00670814"/>
    <w:rsid w:val="00673827"/>
    <w:rsid w:val="0067625A"/>
    <w:rsid w:val="006827FB"/>
    <w:rsid w:val="006828B9"/>
    <w:rsid w:val="00684FDC"/>
    <w:rsid w:val="006B478F"/>
    <w:rsid w:val="006C24F7"/>
    <w:rsid w:val="006E758E"/>
    <w:rsid w:val="006F7F86"/>
    <w:rsid w:val="007041DA"/>
    <w:rsid w:val="007141CA"/>
    <w:rsid w:val="00745F17"/>
    <w:rsid w:val="00756AF3"/>
    <w:rsid w:val="00795EB8"/>
    <w:rsid w:val="00796EF6"/>
    <w:rsid w:val="007A0CBA"/>
    <w:rsid w:val="007C1E93"/>
    <w:rsid w:val="007D11FE"/>
    <w:rsid w:val="007D77FC"/>
    <w:rsid w:val="007E62CB"/>
    <w:rsid w:val="007E74AE"/>
    <w:rsid w:val="007E76B0"/>
    <w:rsid w:val="0081616E"/>
    <w:rsid w:val="00825731"/>
    <w:rsid w:val="00840356"/>
    <w:rsid w:val="008443DA"/>
    <w:rsid w:val="0085601E"/>
    <w:rsid w:val="008660FC"/>
    <w:rsid w:val="0087695E"/>
    <w:rsid w:val="008C6136"/>
    <w:rsid w:val="008C6BD4"/>
    <w:rsid w:val="008E2653"/>
    <w:rsid w:val="008E3510"/>
    <w:rsid w:val="00900AC9"/>
    <w:rsid w:val="009140B8"/>
    <w:rsid w:val="00914F25"/>
    <w:rsid w:val="00935A4F"/>
    <w:rsid w:val="00940B20"/>
    <w:rsid w:val="00942184"/>
    <w:rsid w:val="00973AE8"/>
    <w:rsid w:val="00983854"/>
    <w:rsid w:val="009973F8"/>
    <w:rsid w:val="009C6B66"/>
    <w:rsid w:val="009F523A"/>
    <w:rsid w:val="00A07A55"/>
    <w:rsid w:val="00A17D9E"/>
    <w:rsid w:val="00A50AD6"/>
    <w:rsid w:val="00A5121C"/>
    <w:rsid w:val="00A553F7"/>
    <w:rsid w:val="00A567B2"/>
    <w:rsid w:val="00A958A5"/>
    <w:rsid w:val="00AA34BE"/>
    <w:rsid w:val="00AC0F5B"/>
    <w:rsid w:val="00AC6BD9"/>
    <w:rsid w:val="00AF6FC8"/>
    <w:rsid w:val="00B004DC"/>
    <w:rsid w:val="00B02741"/>
    <w:rsid w:val="00B12283"/>
    <w:rsid w:val="00B25207"/>
    <w:rsid w:val="00B31F5E"/>
    <w:rsid w:val="00B451A3"/>
    <w:rsid w:val="00B51659"/>
    <w:rsid w:val="00B52262"/>
    <w:rsid w:val="00B63C01"/>
    <w:rsid w:val="00B63F0A"/>
    <w:rsid w:val="00B75EB2"/>
    <w:rsid w:val="00B82D55"/>
    <w:rsid w:val="00B84A00"/>
    <w:rsid w:val="00B85AED"/>
    <w:rsid w:val="00BE6AAC"/>
    <w:rsid w:val="00C12CF6"/>
    <w:rsid w:val="00C13E74"/>
    <w:rsid w:val="00C159EA"/>
    <w:rsid w:val="00C32DE4"/>
    <w:rsid w:val="00C3473E"/>
    <w:rsid w:val="00C42209"/>
    <w:rsid w:val="00C45069"/>
    <w:rsid w:val="00C53CAC"/>
    <w:rsid w:val="00C65CEB"/>
    <w:rsid w:val="00C7540A"/>
    <w:rsid w:val="00C755AD"/>
    <w:rsid w:val="00C76B2A"/>
    <w:rsid w:val="00C8243D"/>
    <w:rsid w:val="00C8360B"/>
    <w:rsid w:val="00CB2994"/>
    <w:rsid w:val="00CB3676"/>
    <w:rsid w:val="00CB394B"/>
    <w:rsid w:val="00CB552E"/>
    <w:rsid w:val="00CC6EF1"/>
    <w:rsid w:val="00CE475A"/>
    <w:rsid w:val="00D023F0"/>
    <w:rsid w:val="00D14539"/>
    <w:rsid w:val="00D23A76"/>
    <w:rsid w:val="00D33490"/>
    <w:rsid w:val="00D3750C"/>
    <w:rsid w:val="00D460E0"/>
    <w:rsid w:val="00D5332D"/>
    <w:rsid w:val="00D55FEA"/>
    <w:rsid w:val="00D83A98"/>
    <w:rsid w:val="00D85F09"/>
    <w:rsid w:val="00D91CFE"/>
    <w:rsid w:val="00DE22F5"/>
    <w:rsid w:val="00DE3B3A"/>
    <w:rsid w:val="00DF4B68"/>
    <w:rsid w:val="00DF55AB"/>
    <w:rsid w:val="00DF5990"/>
    <w:rsid w:val="00E06E92"/>
    <w:rsid w:val="00E24240"/>
    <w:rsid w:val="00E24D06"/>
    <w:rsid w:val="00E4076A"/>
    <w:rsid w:val="00E47D5C"/>
    <w:rsid w:val="00E517FE"/>
    <w:rsid w:val="00E55247"/>
    <w:rsid w:val="00E91CA5"/>
    <w:rsid w:val="00E9296D"/>
    <w:rsid w:val="00E92A85"/>
    <w:rsid w:val="00E95AD0"/>
    <w:rsid w:val="00EA5AEB"/>
    <w:rsid w:val="00EB3A22"/>
    <w:rsid w:val="00EC6120"/>
    <w:rsid w:val="00ED0A73"/>
    <w:rsid w:val="00ED38B3"/>
    <w:rsid w:val="00EE67D6"/>
    <w:rsid w:val="00EE68A1"/>
    <w:rsid w:val="00EE6B7B"/>
    <w:rsid w:val="00EE7335"/>
    <w:rsid w:val="00EE7627"/>
    <w:rsid w:val="00EF13E7"/>
    <w:rsid w:val="00F06BCE"/>
    <w:rsid w:val="00F149CA"/>
    <w:rsid w:val="00F20031"/>
    <w:rsid w:val="00F31304"/>
    <w:rsid w:val="00F31D41"/>
    <w:rsid w:val="00F3555F"/>
    <w:rsid w:val="00F734F1"/>
    <w:rsid w:val="00F9099C"/>
    <w:rsid w:val="00FC3F58"/>
    <w:rsid w:val="00FD0004"/>
    <w:rsid w:val="00FD5348"/>
    <w:rsid w:val="00FD7C41"/>
    <w:rsid w:val="00FE48BE"/>
    <w:rsid w:val="00FE707C"/>
    <w:rsid w:val="00FF60B4"/>
    <w:rsid w:val="00FF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E24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E24240"/>
    <w:rPr>
      <w:rFonts w:asciiTheme="majorHAnsi" w:eastAsiaTheme="majorEastAsia" w:hAnsiTheme="majorHAnsi" w:cstheme="majorBidi"/>
      <w:color w:val="365F91" w:themeColor="accent1" w:themeShade="BF"/>
      <w:sz w:val="26"/>
      <w:szCs w:val="26"/>
    </w:rPr>
  </w:style>
  <w:style w:type="character" w:styleId="af">
    <w:name w:val="annotation reference"/>
    <w:basedOn w:val="a0"/>
    <w:uiPriority w:val="99"/>
    <w:semiHidden/>
    <w:unhideWhenUsed/>
    <w:rsid w:val="009C6B66"/>
    <w:rPr>
      <w:sz w:val="16"/>
      <w:szCs w:val="16"/>
    </w:rPr>
  </w:style>
  <w:style w:type="paragraph" w:styleId="af0">
    <w:name w:val="annotation text"/>
    <w:basedOn w:val="a"/>
    <w:link w:val="af1"/>
    <w:uiPriority w:val="99"/>
    <w:semiHidden/>
    <w:unhideWhenUsed/>
    <w:rsid w:val="009C6B66"/>
    <w:pPr>
      <w:spacing w:line="240" w:lineRule="auto"/>
    </w:pPr>
    <w:rPr>
      <w:sz w:val="20"/>
      <w:szCs w:val="20"/>
    </w:rPr>
  </w:style>
  <w:style w:type="character" w:customStyle="1" w:styleId="af1">
    <w:name w:val="Текст примечания Знак"/>
    <w:basedOn w:val="a0"/>
    <w:link w:val="af0"/>
    <w:uiPriority w:val="99"/>
    <w:semiHidden/>
    <w:rsid w:val="009C6B66"/>
    <w:rPr>
      <w:rFonts w:ascii="TimesET" w:eastAsia="Calibri" w:hAnsi="TimesET" w:cs="Times New Roman"/>
      <w:sz w:val="20"/>
      <w:szCs w:val="20"/>
    </w:rPr>
  </w:style>
  <w:style w:type="paragraph" w:styleId="af2">
    <w:name w:val="annotation subject"/>
    <w:basedOn w:val="af0"/>
    <w:next w:val="af0"/>
    <w:link w:val="af3"/>
    <w:uiPriority w:val="99"/>
    <w:semiHidden/>
    <w:unhideWhenUsed/>
    <w:rsid w:val="009C6B66"/>
    <w:rPr>
      <w:b/>
      <w:bCs/>
    </w:rPr>
  </w:style>
  <w:style w:type="character" w:customStyle="1" w:styleId="af3">
    <w:name w:val="Тема примечания Знак"/>
    <w:basedOn w:val="af1"/>
    <w:link w:val="af2"/>
    <w:uiPriority w:val="99"/>
    <w:semiHidden/>
    <w:rsid w:val="009C6B66"/>
    <w:rPr>
      <w:rFonts w:ascii="TimesET" w:eastAsia="Calibri" w:hAnsi="TimesET" w:cs="Times New Roman"/>
      <w:b/>
      <w:bCs/>
      <w:sz w:val="20"/>
      <w:szCs w:val="20"/>
    </w:rPr>
  </w:style>
  <w:style w:type="table" w:styleId="af4">
    <w:name w:val="Table Grid"/>
    <w:basedOn w:val="a1"/>
    <w:uiPriority w:val="59"/>
    <w:rsid w:val="00BE6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 Знак1,Знак1"/>
    <w:basedOn w:val="a"/>
    <w:link w:val="210"/>
    <w:rsid w:val="007C1E9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uiPriority w:val="99"/>
    <w:semiHidden/>
    <w:rsid w:val="007C1E93"/>
    <w:rPr>
      <w:rFonts w:ascii="TimesET" w:eastAsia="Calibri" w:hAnsi="TimesET" w:cs="Times New Roman"/>
      <w:sz w:val="48"/>
      <w:szCs w:val="48"/>
    </w:rPr>
  </w:style>
  <w:style w:type="character" w:customStyle="1" w:styleId="210">
    <w:name w:val="Основной текст с отступом 2 Знак1"/>
    <w:aliases w:val=" Знак1 Знак,Знак1 Знак"/>
    <w:link w:val="21"/>
    <w:rsid w:val="007C1E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E242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E24240"/>
    <w:rPr>
      <w:rFonts w:asciiTheme="majorHAnsi" w:eastAsiaTheme="majorEastAsia" w:hAnsiTheme="majorHAnsi" w:cstheme="majorBidi"/>
      <w:color w:val="365F91" w:themeColor="accent1" w:themeShade="BF"/>
      <w:sz w:val="26"/>
      <w:szCs w:val="26"/>
    </w:rPr>
  </w:style>
  <w:style w:type="character" w:styleId="af">
    <w:name w:val="annotation reference"/>
    <w:basedOn w:val="a0"/>
    <w:uiPriority w:val="99"/>
    <w:semiHidden/>
    <w:unhideWhenUsed/>
    <w:rsid w:val="009C6B66"/>
    <w:rPr>
      <w:sz w:val="16"/>
      <w:szCs w:val="16"/>
    </w:rPr>
  </w:style>
  <w:style w:type="paragraph" w:styleId="af0">
    <w:name w:val="annotation text"/>
    <w:basedOn w:val="a"/>
    <w:link w:val="af1"/>
    <w:uiPriority w:val="99"/>
    <w:semiHidden/>
    <w:unhideWhenUsed/>
    <w:rsid w:val="009C6B66"/>
    <w:pPr>
      <w:spacing w:line="240" w:lineRule="auto"/>
    </w:pPr>
    <w:rPr>
      <w:sz w:val="20"/>
      <w:szCs w:val="20"/>
    </w:rPr>
  </w:style>
  <w:style w:type="character" w:customStyle="1" w:styleId="af1">
    <w:name w:val="Текст примечания Знак"/>
    <w:basedOn w:val="a0"/>
    <w:link w:val="af0"/>
    <w:uiPriority w:val="99"/>
    <w:semiHidden/>
    <w:rsid w:val="009C6B66"/>
    <w:rPr>
      <w:rFonts w:ascii="TimesET" w:eastAsia="Calibri" w:hAnsi="TimesET" w:cs="Times New Roman"/>
      <w:sz w:val="20"/>
      <w:szCs w:val="20"/>
    </w:rPr>
  </w:style>
  <w:style w:type="paragraph" w:styleId="af2">
    <w:name w:val="annotation subject"/>
    <w:basedOn w:val="af0"/>
    <w:next w:val="af0"/>
    <w:link w:val="af3"/>
    <w:uiPriority w:val="99"/>
    <w:semiHidden/>
    <w:unhideWhenUsed/>
    <w:rsid w:val="009C6B66"/>
    <w:rPr>
      <w:b/>
      <w:bCs/>
    </w:rPr>
  </w:style>
  <w:style w:type="character" w:customStyle="1" w:styleId="af3">
    <w:name w:val="Тема примечания Знак"/>
    <w:basedOn w:val="af1"/>
    <w:link w:val="af2"/>
    <w:uiPriority w:val="99"/>
    <w:semiHidden/>
    <w:rsid w:val="009C6B66"/>
    <w:rPr>
      <w:rFonts w:ascii="TimesET" w:eastAsia="Calibri" w:hAnsi="TimesET" w:cs="Times New Roman"/>
      <w:b/>
      <w:bCs/>
      <w:sz w:val="20"/>
      <w:szCs w:val="20"/>
    </w:rPr>
  </w:style>
  <w:style w:type="table" w:styleId="af4">
    <w:name w:val="Table Grid"/>
    <w:basedOn w:val="a1"/>
    <w:uiPriority w:val="59"/>
    <w:rsid w:val="00BE6A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 Знак1,Знак1"/>
    <w:basedOn w:val="a"/>
    <w:link w:val="210"/>
    <w:rsid w:val="007C1E9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uiPriority w:val="99"/>
    <w:semiHidden/>
    <w:rsid w:val="007C1E93"/>
    <w:rPr>
      <w:rFonts w:ascii="TimesET" w:eastAsia="Calibri" w:hAnsi="TimesET" w:cs="Times New Roman"/>
      <w:sz w:val="48"/>
      <w:szCs w:val="48"/>
    </w:rPr>
  </w:style>
  <w:style w:type="character" w:customStyle="1" w:styleId="210">
    <w:name w:val="Основной текст с отступом 2 Знак1"/>
    <w:aliases w:val=" Знак1 Знак,Знак1 Знак"/>
    <w:link w:val="21"/>
    <w:rsid w:val="007C1E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1195">
      <w:bodyDiv w:val="1"/>
      <w:marLeft w:val="0"/>
      <w:marRight w:val="0"/>
      <w:marTop w:val="0"/>
      <w:marBottom w:val="0"/>
      <w:divBdr>
        <w:top w:val="none" w:sz="0" w:space="0" w:color="auto"/>
        <w:left w:val="none" w:sz="0" w:space="0" w:color="auto"/>
        <w:bottom w:val="none" w:sz="0" w:space="0" w:color="auto"/>
        <w:right w:val="none" w:sz="0" w:space="0" w:color="auto"/>
      </w:divBdr>
    </w:div>
    <w:div w:id="81222227">
      <w:bodyDiv w:val="1"/>
      <w:marLeft w:val="0"/>
      <w:marRight w:val="0"/>
      <w:marTop w:val="0"/>
      <w:marBottom w:val="0"/>
      <w:divBdr>
        <w:top w:val="none" w:sz="0" w:space="0" w:color="auto"/>
        <w:left w:val="none" w:sz="0" w:space="0" w:color="auto"/>
        <w:bottom w:val="none" w:sz="0" w:space="0" w:color="auto"/>
        <w:right w:val="none" w:sz="0" w:space="0" w:color="auto"/>
      </w:divBdr>
    </w:div>
    <w:div w:id="115686343">
      <w:bodyDiv w:val="1"/>
      <w:marLeft w:val="0"/>
      <w:marRight w:val="0"/>
      <w:marTop w:val="0"/>
      <w:marBottom w:val="0"/>
      <w:divBdr>
        <w:top w:val="none" w:sz="0" w:space="0" w:color="auto"/>
        <w:left w:val="none" w:sz="0" w:space="0" w:color="auto"/>
        <w:bottom w:val="none" w:sz="0" w:space="0" w:color="auto"/>
        <w:right w:val="none" w:sz="0" w:space="0" w:color="auto"/>
      </w:divBdr>
    </w:div>
    <w:div w:id="172573279">
      <w:bodyDiv w:val="1"/>
      <w:marLeft w:val="0"/>
      <w:marRight w:val="0"/>
      <w:marTop w:val="0"/>
      <w:marBottom w:val="0"/>
      <w:divBdr>
        <w:top w:val="none" w:sz="0" w:space="0" w:color="auto"/>
        <w:left w:val="none" w:sz="0" w:space="0" w:color="auto"/>
        <w:bottom w:val="none" w:sz="0" w:space="0" w:color="auto"/>
        <w:right w:val="none" w:sz="0" w:space="0" w:color="auto"/>
      </w:divBdr>
    </w:div>
    <w:div w:id="222179831">
      <w:bodyDiv w:val="1"/>
      <w:marLeft w:val="0"/>
      <w:marRight w:val="0"/>
      <w:marTop w:val="0"/>
      <w:marBottom w:val="0"/>
      <w:divBdr>
        <w:top w:val="none" w:sz="0" w:space="0" w:color="auto"/>
        <w:left w:val="none" w:sz="0" w:space="0" w:color="auto"/>
        <w:bottom w:val="none" w:sz="0" w:space="0" w:color="auto"/>
        <w:right w:val="none" w:sz="0" w:space="0" w:color="auto"/>
      </w:divBdr>
      <w:divsChild>
        <w:div w:id="1084838558">
          <w:marLeft w:val="0"/>
          <w:marRight w:val="0"/>
          <w:marTop w:val="0"/>
          <w:marBottom w:val="0"/>
          <w:divBdr>
            <w:top w:val="none" w:sz="0" w:space="0" w:color="auto"/>
            <w:left w:val="none" w:sz="0" w:space="0" w:color="auto"/>
            <w:bottom w:val="none" w:sz="0" w:space="0" w:color="auto"/>
            <w:right w:val="none" w:sz="0" w:space="0" w:color="auto"/>
          </w:divBdr>
        </w:div>
      </w:divsChild>
    </w:div>
    <w:div w:id="251790628">
      <w:bodyDiv w:val="1"/>
      <w:marLeft w:val="0"/>
      <w:marRight w:val="0"/>
      <w:marTop w:val="0"/>
      <w:marBottom w:val="0"/>
      <w:divBdr>
        <w:top w:val="none" w:sz="0" w:space="0" w:color="auto"/>
        <w:left w:val="none" w:sz="0" w:space="0" w:color="auto"/>
        <w:bottom w:val="none" w:sz="0" w:space="0" w:color="auto"/>
        <w:right w:val="none" w:sz="0" w:space="0" w:color="auto"/>
      </w:divBdr>
    </w:div>
    <w:div w:id="283344014">
      <w:bodyDiv w:val="1"/>
      <w:marLeft w:val="0"/>
      <w:marRight w:val="0"/>
      <w:marTop w:val="0"/>
      <w:marBottom w:val="0"/>
      <w:divBdr>
        <w:top w:val="none" w:sz="0" w:space="0" w:color="auto"/>
        <w:left w:val="none" w:sz="0" w:space="0" w:color="auto"/>
        <w:bottom w:val="none" w:sz="0" w:space="0" w:color="auto"/>
        <w:right w:val="none" w:sz="0" w:space="0" w:color="auto"/>
      </w:divBdr>
    </w:div>
    <w:div w:id="388069094">
      <w:bodyDiv w:val="1"/>
      <w:marLeft w:val="0"/>
      <w:marRight w:val="0"/>
      <w:marTop w:val="0"/>
      <w:marBottom w:val="0"/>
      <w:divBdr>
        <w:top w:val="none" w:sz="0" w:space="0" w:color="auto"/>
        <w:left w:val="none" w:sz="0" w:space="0" w:color="auto"/>
        <w:bottom w:val="none" w:sz="0" w:space="0" w:color="auto"/>
        <w:right w:val="none" w:sz="0" w:space="0" w:color="auto"/>
      </w:divBdr>
    </w:div>
    <w:div w:id="447433451">
      <w:bodyDiv w:val="1"/>
      <w:marLeft w:val="0"/>
      <w:marRight w:val="0"/>
      <w:marTop w:val="0"/>
      <w:marBottom w:val="0"/>
      <w:divBdr>
        <w:top w:val="none" w:sz="0" w:space="0" w:color="auto"/>
        <w:left w:val="none" w:sz="0" w:space="0" w:color="auto"/>
        <w:bottom w:val="none" w:sz="0" w:space="0" w:color="auto"/>
        <w:right w:val="none" w:sz="0" w:space="0" w:color="auto"/>
      </w:divBdr>
    </w:div>
    <w:div w:id="561059242">
      <w:bodyDiv w:val="1"/>
      <w:marLeft w:val="0"/>
      <w:marRight w:val="0"/>
      <w:marTop w:val="0"/>
      <w:marBottom w:val="0"/>
      <w:divBdr>
        <w:top w:val="none" w:sz="0" w:space="0" w:color="auto"/>
        <w:left w:val="none" w:sz="0" w:space="0" w:color="auto"/>
        <w:bottom w:val="none" w:sz="0" w:space="0" w:color="auto"/>
        <w:right w:val="none" w:sz="0" w:space="0" w:color="auto"/>
      </w:divBdr>
    </w:div>
    <w:div w:id="579368650">
      <w:bodyDiv w:val="1"/>
      <w:marLeft w:val="0"/>
      <w:marRight w:val="0"/>
      <w:marTop w:val="0"/>
      <w:marBottom w:val="0"/>
      <w:divBdr>
        <w:top w:val="none" w:sz="0" w:space="0" w:color="auto"/>
        <w:left w:val="none" w:sz="0" w:space="0" w:color="auto"/>
        <w:bottom w:val="none" w:sz="0" w:space="0" w:color="auto"/>
        <w:right w:val="none" w:sz="0" w:space="0" w:color="auto"/>
      </w:divBdr>
    </w:div>
    <w:div w:id="594479199">
      <w:bodyDiv w:val="1"/>
      <w:marLeft w:val="0"/>
      <w:marRight w:val="0"/>
      <w:marTop w:val="0"/>
      <w:marBottom w:val="0"/>
      <w:divBdr>
        <w:top w:val="none" w:sz="0" w:space="0" w:color="auto"/>
        <w:left w:val="none" w:sz="0" w:space="0" w:color="auto"/>
        <w:bottom w:val="none" w:sz="0" w:space="0" w:color="auto"/>
        <w:right w:val="none" w:sz="0" w:space="0" w:color="auto"/>
      </w:divBdr>
    </w:div>
    <w:div w:id="674571904">
      <w:bodyDiv w:val="1"/>
      <w:marLeft w:val="0"/>
      <w:marRight w:val="0"/>
      <w:marTop w:val="0"/>
      <w:marBottom w:val="0"/>
      <w:divBdr>
        <w:top w:val="none" w:sz="0" w:space="0" w:color="auto"/>
        <w:left w:val="none" w:sz="0" w:space="0" w:color="auto"/>
        <w:bottom w:val="none" w:sz="0" w:space="0" w:color="auto"/>
        <w:right w:val="none" w:sz="0" w:space="0" w:color="auto"/>
      </w:divBdr>
    </w:div>
    <w:div w:id="686832864">
      <w:bodyDiv w:val="1"/>
      <w:marLeft w:val="0"/>
      <w:marRight w:val="0"/>
      <w:marTop w:val="0"/>
      <w:marBottom w:val="0"/>
      <w:divBdr>
        <w:top w:val="none" w:sz="0" w:space="0" w:color="auto"/>
        <w:left w:val="none" w:sz="0" w:space="0" w:color="auto"/>
        <w:bottom w:val="none" w:sz="0" w:space="0" w:color="auto"/>
        <w:right w:val="none" w:sz="0" w:space="0" w:color="auto"/>
      </w:divBdr>
    </w:div>
    <w:div w:id="710151287">
      <w:bodyDiv w:val="1"/>
      <w:marLeft w:val="0"/>
      <w:marRight w:val="0"/>
      <w:marTop w:val="0"/>
      <w:marBottom w:val="0"/>
      <w:divBdr>
        <w:top w:val="none" w:sz="0" w:space="0" w:color="auto"/>
        <w:left w:val="none" w:sz="0" w:space="0" w:color="auto"/>
        <w:bottom w:val="none" w:sz="0" w:space="0" w:color="auto"/>
        <w:right w:val="none" w:sz="0" w:space="0" w:color="auto"/>
      </w:divBdr>
    </w:div>
    <w:div w:id="756709045">
      <w:bodyDiv w:val="1"/>
      <w:marLeft w:val="0"/>
      <w:marRight w:val="0"/>
      <w:marTop w:val="0"/>
      <w:marBottom w:val="0"/>
      <w:divBdr>
        <w:top w:val="none" w:sz="0" w:space="0" w:color="auto"/>
        <w:left w:val="none" w:sz="0" w:space="0" w:color="auto"/>
        <w:bottom w:val="none" w:sz="0" w:space="0" w:color="auto"/>
        <w:right w:val="none" w:sz="0" w:space="0" w:color="auto"/>
      </w:divBdr>
      <w:divsChild>
        <w:div w:id="614679241">
          <w:marLeft w:val="0"/>
          <w:marRight w:val="0"/>
          <w:marTop w:val="0"/>
          <w:marBottom w:val="0"/>
          <w:divBdr>
            <w:top w:val="none" w:sz="0" w:space="0" w:color="auto"/>
            <w:left w:val="none" w:sz="0" w:space="0" w:color="auto"/>
            <w:bottom w:val="none" w:sz="0" w:space="0" w:color="auto"/>
            <w:right w:val="none" w:sz="0" w:space="0" w:color="auto"/>
          </w:divBdr>
        </w:div>
      </w:divsChild>
    </w:div>
    <w:div w:id="768739393">
      <w:bodyDiv w:val="1"/>
      <w:marLeft w:val="0"/>
      <w:marRight w:val="0"/>
      <w:marTop w:val="0"/>
      <w:marBottom w:val="0"/>
      <w:divBdr>
        <w:top w:val="none" w:sz="0" w:space="0" w:color="auto"/>
        <w:left w:val="none" w:sz="0" w:space="0" w:color="auto"/>
        <w:bottom w:val="none" w:sz="0" w:space="0" w:color="auto"/>
        <w:right w:val="none" w:sz="0" w:space="0" w:color="auto"/>
      </w:divBdr>
    </w:div>
    <w:div w:id="825634094">
      <w:bodyDiv w:val="1"/>
      <w:marLeft w:val="0"/>
      <w:marRight w:val="0"/>
      <w:marTop w:val="0"/>
      <w:marBottom w:val="0"/>
      <w:divBdr>
        <w:top w:val="none" w:sz="0" w:space="0" w:color="auto"/>
        <w:left w:val="none" w:sz="0" w:space="0" w:color="auto"/>
        <w:bottom w:val="none" w:sz="0" w:space="0" w:color="auto"/>
        <w:right w:val="none" w:sz="0" w:space="0" w:color="auto"/>
      </w:divBdr>
      <w:divsChild>
        <w:div w:id="645864626">
          <w:marLeft w:val="0"/>
          <w:marRight w:val="0"/>
          <w:marTop w:val="0"/>
          <w:marBottom w:val="0"/>
          <w:divBdr>
            <w:top w:val="none" w:sz="0" w:space="0" w:color="auto"/>
            <w:left w:val="none" w:sz="0" w:space="0" w:color="auto"/>
            <w:bottom w:val="none" w:sz="0" w:space="0" w:color="auto"/>
            <w:right w:val="none" w:sz="0" w:space="0" w:color="auto"/>
          </w:divBdr>
        </w:div>
        <w:div w:id="1650598719">
          <w:marLeft w:val="0"/>
          <w:marRight w:val="0"/>
          <w:marTop w:val="0"/>
          <w:marBottom w:val="0"/>
          <w:divBdr>
            <w:top w:val="none" w:sz="0" w:space="0" w:color="auto"/>
            <w:left w:val="none" w:sz="0" w:space="0" w:color="auto"/>
            <w:bottom w:val="none" w:sz="0" w:space="0" w:color="auto"/>
            <w:right w:val="none" w:sz="0" w:space="0" w:color="auto"/>
          </w:divBdr>
        </w:div>
      </w:divsChild>
    </w:div>
    <w:div w:id="873882894">
      <w:bodyDiv w:val="1"/>
      <w:marLeft w:val="0"/>
      <w:marRight w:val="0"/>
      <w:marTop w:val="0"/>
      <w:marBottom w:val="0"/>
      <w:divBdr>
        <w:top w:val="none" w:sz="0" w:space="0" w:color="auto"/>
        <w:left w:val="none" w:sz="0" w:space="0" w:color="auto"/>
        <w:bottom w:val="none" w:sz="0" w:space="0" w:color="auto"/>
        <w:right w:val="none" w:sz="0" w:space="0" w:color="auto"/>
      </w:divBdr>
    </w:div>
    <w:div w:id="907881116">
      <w:bodyDiv w:val="1"/>
      <w:marLeft w:val="0"/>
      <w:marRight w:val="0"/>
      <w:marTop w:val="0"/>
      <w:marBottom w:val="0"/>
      <w:divBdr>
        <w:top w:val="none" w:sz="0" w:space="0" w:color="auto"/>
        <w:left w:val="none" w:sz="0" w:space="0" w:color="auto"/>
        <w:bottom w:val="none" w:sz="0" w:space="0" w:color="auto"/>
        <w:right w:val="none" w:sz="0" w:space="0" w:color="auto"/>
      </w:divBdr>
    </w:div>
    <w:div w:id="911235509">
      <w:bodyDiv w:val="1"/>
      <w:marLeft w:val="0"/>
      <w:marRight w:val="0"/>
      <w:marTop w:val="0"/>
      <w:marBottom w:val="0"/>
      <w:divBdr>
        <w:top w:val="none" w:sz="0" w:space="0" w:color="auto"/>
        <w:left w:val="none" w:sz="0" w:space="0" w:color="auto"/>
        <w:bottom w:val="none" w:sz="0" w:space="0" w:color="auto"/>
        <w:right w:val="none" w:sz="0" w:space="0" w:color="auto"/>
      </w:divBdr>
    </w:div>
    <w:div w:id="939682336">
      <w:bodyDiv w:val="1"/>
      <w:marLeft w:val="0"/>
      <w:marRight w:val="0"/>
      <w:marTop w:val="0"/>
      <w:marBottom w:val="0"/>
      <w:divBdr>
        <w:top w:val="none" w:sz="0" w:space="0" w:color="auto"/>
        <w:left w:val="none" w:sz="0" w:space="0" w:color="auto"/>
        <w:bottom w:val="none" w:sz="0" w:space="0" w:color="auto"/>
        <w:right w:val="none" w:sz="0" w:space="0" w:color="auto"/>
      </w:divBdr>
    </w:div>
    <w:div w:id="947665076">
      <w:bodyDiv w:val="1"/>
      <w:marLeft w:val="0"/>
      <w:marRight w:val="0"/>
      <w:marTop w:val="0"/>
      <w:marBottom w:val="0"/>
      <w:divBdr>
        <w:top w:val="none" w:sz="0" w:space="0" w:color="auto"/>
        <w:left w:val="none" w:sz="0" w:space="0" w:color="auto"/>
        <w:bottom w:val="none" w:sz="0" w:space="0" w:color="auto"/>
        <w:right w:val="none" w:sz="0" w:space="0" w:color="auto"/>
      </w:divBdr>
    </w:div>
    <w:div w:id="950359062">
      <w:bodyDiv w:val="1"/>
      <w:marLeft w:val="0"/>
      <w:marRight w:val="0"/>
      <w:marTop w:val="0"/>
      <w:marBottom w:val="0"/>
      <w:divBdr>
        <w:top w:val="none" w:sz="0" w:space="0" w:color="auto"/>
        <w:left w:val="none" w:sz="0" w:space="0" w:color="auto"/>
        <w:bottom w:val="none" w:sz="0" w:space="0" w:color="auto"/>
        <w:right w:val="none" w:sz="0" w:space="0" w:color="auto"/>
      </w:divBdr>
      <w:divsChild>
        <w:div w:id="1122530781">
          <w:marLeft w:val="0"/>
          <w:marRight w:val="0"/>
          <w:marTop w:val="0"/>
          <w:marBottom w:val="0"/>
          <w:divBdr>
            <w:top w:val="none" w:sz="0" w:space="0" w:color="auto"/>
            <w:left w:val="none" w:sz="0" w:space="0" w:color="auto"/>
            <w:bottom w:val="none" w:sz="0" w:space="0" w:color="auto"/>
            <w:right w:val="none" w:sz="0" w:space="0" w:color="auto"/>
          </w:divBdr>
        </w:div>
      </w:divsChild>
    </w:div>
    <w:div w:id="962662409">
      <w:bodyDiv w:val="1"/>
      <w:marLeft w:val="0"/>
      <w:marRight w:val="0"/>
      <w:marTop w:val="0"/>
      <w:marBottom w:val="0"/>
      <w:divBdr>
        <w:top w:val="none" w:sz="0" w:space="0" w:color="auto"/>
        <w:left w:val="none" w:sz="0" w:space="0" w:color="auto"/>
        <w:bottom w:val="none" w:sz="0" w:space="0" w:color="auto"/>
        <w:right w:val="none" w:sz="0" w:space="0" w:color="auto"/>
      </w:divBdr>
    </w:div>
    <w:div w:id="991567565">
      <w:bodyDiv w:val="1"/>
      <w:marLeft w:val="0"/>
      <w:marRight w:val="0"/>
      <w:marTop w:val="0"/>
      <w:marBottom w:val="0"/>
      <w:divBdr>
        <w:top w:val="none" w:sz="0" w:space="0" w:color="auto"/>
        <w:left w:val="none" w:sz="0" w:space="0" w:color="auto"/>
        <w:bottom w:val="none" w:sz="0" w:space="0" w:color="auto"/>
        <w:right w:val="none" w:sz="0" w:space="0" w:color="auto"/>
      </w:divBdr>
    </w:div>
    <w:div w:id="1067995310">
      <w:bodyDiv w:val="1"/>
      <w:marLeft w:val="0"/>
      <w:marRight w:val="0"/>
      <w:marTop w:val="0"/>
      <w:marBottom w:val="0"/>
      <w:divBdr>
        <w:top w:val="none" w:sz="0" w:space="0" w:color="auto"/>
        <w:left w:val="none" w:sz="0" w:space="0" w:color="auto"/>
        <w:bottom w:val="none" w:sz="0" w:space="0" w:color="auto"/>
        <w:right w:val="none" w:sz="0" w:space="0" w:color="auto"/>
      </w:divBdr>
    </w:div>
    <w:div w:id="1106651660">
      <w:bodyDiv w:val="1"/>
      <w:marLeft w:val="0"/>
      <w:marRight w:val="0"/>
      <w:marTop w:val="0"/>
      <w:marBottom w:val="0"/>
      <w:divBdr>
        <w:top w:val="none" w:sz="0" w:space="0" w:color="auto"/>
        <w:left w:val="none" w:sz="0" w:space="0" w:color="auto"/>
        <w:bottom w:val="none" w:sz="0" w:space="0" w:color="auto"/>
        <w:right w:val="none" w:sz="0" w:space="0" w:color="auto"/>
      </w:divBdr>
    </w:div>
    <w:div w:id="1189566254">
      <w:bodyDiv w:val="1"/>
      <w:marLeft w:val="0"/>
      <w:marRight w:val="0"/>
      <w:marTop w:val="0"/>
      <w:marBottom w:val="0"/>
      <w:divBdr>
        <w:top w:val="none" w:sz="0" w:space="0" w:color="auto"/>
        <w:left w:val="none" w:sz="0" w:space="0" w:color="auto"/>
        <w:bottom w:val="none" w:sz="0" w:space="0" w:color="auto"/>
        <w:right w:val="none" w:sz="0" w:space="0" w:color="auto"/>
      </w:divBdr>
      <w:divsChild>
        <w:div w:id="861018001">
          <w:marLeft w:val="0"/>
          <w:marRight w:val="0"/>
          <w:marTop w:val="0"/>
          <w:marBottom w:val="0"/>
          <w:divBdr>
            <w:top w:val="none" w:sz="0" w:space="0" w:color="auto"/>
            <w:left w:val="none" w:sz="0" w:space="0" w:color="auto"/>
            <w:bottom w:val="none" w:sz="0" w:space="0" w:color="auto"/>
            <w:right w:val="none" w:sz="0" w:space="0" w:color="auto"/>
          </w:divBdr>
        </w:div>
        <w:div w:id="399329560">
          <w:marLeft w:val="0"/>
          <w:marRight w:val="0"/>
          <w:marTop w:val="0"/>
          <w:marBottom w:val="0"/>
          <w:divBdr>
            <w:top w:val="none" w:sz="0" w:space="0" w:color="auto"/>
            <w:left w:val="none" w:sz="0" w:space="0" w:color="auto"/>
            <w:bottom w:val="none" w:sz="0" w:space="0" w:color="auto"/>
            <w:right w:val="none" w:sz="0" w:space="0" w:color="auto"/>
          </w:divBdr>
        </w:div>
      </w:divsChild>
    </w:div>
    <w:div w:id="1318681712">
      <w:bodyDiv w:val="1"/>
      <w:marLeft w:val="0"/>
      <w:marRight w:val="0"/>
      <w:marTop w:val="0"/>
      <w:marBottom w:val="0"/>
      <w:divBdr>
        <w:top w:val="none" w:sz="0" w:space="0" w:color="auto"/>
        <w:left w:val="none" w:sz="0" w:space="0" w:color="auto"/>
        <w:bottom w:val="none" w:sz="0" w:space="0" w:color="auto"/>
        <w:right w:val="none" w:sz="0" w:space="0" w:color="auto"/>
      </w:divBdr>
    </w:div>
    <w:div w:id="1371347101">
      <w:bodyDiv w:val="1"/>
      <w:marLeft w:val="0"/>
      <w:marRight w:val="0"/>
      <w:marTop w:val="0"/>
      <w:marBottom w:val="0"/>
      <w:divBdr>
        <w:top w:val="none" w:sz="0" w:space="0" w:color="auto"/>
        <w:left w:val="none" w:sz="0" w:space="0" w:color="auto"/>
        <w:bottom w:val="none" w:sz="0" w:space="0" w:color="auto"/>
        <w:right w:val="none" w:sz="0" w:space="0" w:color="auto"/>
      </w:divBdr>
    </w:div>
    <w:div w:id="1422069089">
      <w:bodyDiv w:val="1"/>
      <w:marLeft w:val="0"/>
      <w:marRight w:val="0"/>
      <w:marTop w:val="0"/>
      <w:marBottom w:val="0"/>
      <w:divBdr>
        <w:top w:val="none" w:sz="0" w:space="0" w:color="auto"/>
        <w:left w:val="none" w:sz="0" w:space="0" w:color="auto"/>
        <w:bottom w:val="none" w:sz="0" w:space="0" w:color="auto"/>
        <w:right w:val="none" w:sz="0" w:space="0" w:color="auto"/>
      </w:divBdr>
    </w:div>
    <w:div w:id="1453942582">
      <w:bodyDiv w:val="1"/>
      <w:marLeft w:val="0"/>
      <w:marRight w:val="0"/>
      <w:marTop w:val="0"/>
      <w:marBottom w:val="0"/>
      <w:divBdr>
        <w:top w:val="none" w:sz="0" w:space="0" w:color="auto"/>
        <w:left w:val="none" w:sz="0" w:space="0" w:color="auto"/>
        <w:bottom w:val="none" w:sz="0" w:space="0" w:color="auto"/>
        <w:right w:val="none" w:sz="0" w:space="0" w:color="auto"/>
      </w:divBdr>
    </w:div>
    <w:div w:id="1456290818">
      <w:bodyDiv w:val="1"/>
      <w:marLeft w:val="0"/>
      <w:marRight w:val="0"/>
      <w:marTop w:val="0"/>
      <w:marBottom w:val="0"/>
      <w:divBdr>
        <w:top w:val="none" w:sz="0" w:space="0" w:color="auto"/>
        <w:left w:val="none" w:sz="0" w:space="0" w:color="auto"/>
        <w:bottom w:val="none" w:sz="0" w:space="0" w:color="auto"/>
        <w:right w:val="none" w:sz="0" w:space="0" w:color="auto"/>
      </w:divBdr>
    </w:div>
    <w:div w:id="1457944945">
      <w:bodyDiv w:val="1"/>
      <w:marLeft w:val="0"/>
      <w:marRight w:val="0"/>
      <w:marTop w:val="0"/>
      <w:marBottom w:val="0"/>
      <w:divBdr>
        <w:top w:val="none" w:sz="0" w:space="0" w:color="auto"/>
        <w:left w:val="none" w:sz="0" w:space="0" w:color="auto"/>
        <w:bottom w:val="none" w:sz="0" w:space="0" w:color="auto"/>
        <w:right w:val="none" w:sz="0" w:space="0" w:color="auto"/>
      </w:divBdr>
    </w:div>
    <w:div w:id="1490555011">
      <w:bodyDiv w:val="1"/>
      <w:marLeft w:val="0"/>
      <w:marRight w:val="0"/>
      <w:marTop w:val="0"/>
      <w:marBottom w:val="0"/>
      <w:divBdr>
        <w:top w:val="none" w:sz="0" w:space="0" w:color="auto"/>
        <w:left w:val="none" w:sz="0" w:space="0" w:color="auto"/>
        <w:bottom w:val="none" w:sz="0" w:space="0" w:color="auto"/>
        <w:right w:val="none" w:sz="0" w:space="0" w:color="auto"/>
      </w:divBdr>
    </w:div>
    <w:div w:id="1492940728">
      <w:bodyDiv w:val="1"/>
      <w:marLeft w:val="0"/>
      <w:marRight w:val="0"/>
      <w:marTop w:val="0"/>
      <w:marBottom w:val="0"/>
      <w:divBdr>
        <w:top w:val="none" w:sz="0" w:space="0" w:color="auto"/>
        <w:left w:val="none" w:sz="0" w:space="0" w:color="auto"/>
        <w:bottom w:val="none" w:sz="0" w:space="0" w:color="auto"/>
        <w:right w:val="none" w:sz="0" w:space="0" w:color="auto"/>
      </w:divBdr>
    </w:div>
    <w:div w:id="1543592981">
      <w:bodyDiv w:val="1"/>
      <w:marLeft w:val="0"/>
      <w:marRight w:val="0"/>
      <w:marTop w:val="0"/>
      <w:marBottom w:val="0"/>
      <w:divBdr>
        <w:top w:val="none" w:sz="0" w:space="0" w:color="auto"/>
        <w:left w:val="none" w:sz="0" w:space="0" w:color="auto"/>
        <w:bottom w:val="none" w:sz="0" w:space="0" w:color="auto"/>
        <w:right w:val="none" w:sz="0" w:space="0" w:color="auto"/>
      </w:divBdr>
    </w:div>
    <w:div w:id="1703478340">
      <w:bodyDiv w:val="1"/>
      <w:marLeft w:val="0"/>
      <w:marRight w:val="0"/>
      <w:marTop w:val="0"/>
      <w:marBottom w:val="0"/>
      <w:divBdr>
        <w:top w:val="none" w:sz="0" w:space="0" w:color="auto"/>
        <w:left w:val="none" w:sz="0" w:space="0" w:color="auto"/>
        <w:bottom w:val="none" w:sz="0" w:space="0" w:color="auto"/>
        <w:right w:val="none" w:sz="0" w:space="0" w:color="auto"/>
      </w:divBdr>
    </w:div>
    <w:div w:id="1713965111">
      <w:bodyDiv w:val="1"/>
      <w:marLeft w:val="0"/>
      <w:marRight w:val="0"/>
      <w:marTop w:val="0"/>
      <w:marBottom w:val="0"/>
      <w:divBdr>
        <w:top w:val="none" w:sz="0" w:space="0" w:color="auto"/>
        <w:left w:val="none" w:sz="0" w:space="0" w:color="auto"/>
        <w:bottom w:val="none" w:sz="0" w:space="0" w:color="auto"/>
        <w:right w:val="none" w:sz="0" w:space="0" w:color="auto"/>
      </w:divBdr>
    </w:div>
    <w:div w:id="1951086543">
      <w:bodyDiv w:val="1"/>
      <w:marLeft w:val="0"/>
      <w:marRight w:val="0"/>
      <w:marTop w:val="0"/>
      <w:marBottom w:val="0"/>
      <w:divBdr>
        <w:top w:val="none" w:sz="0" w:space="0" w:color="auto"/>
        <w:left w:val="none" w:sz="0" w:space="0" w:color="auto"/>
        <w:bottom w:val="none" w:sz="0" w:space="0" w:color="auto"/>
        <w:right w:val="none" w:sz="0" w:space="0" w:color="auto"/>
      </w:divBdr>
    </w:div>
    <w:div w:id="1974482750">
      <w:bodyDiv w:val="1"/>
      <w:marLeft w:val="0"/>
      <w:marRight w:val="0"/>
      <w:marTop w:val="0"/>
      <w:marBottom w:val="0"/>
      <w:divBdr>
        <w:top w:val="none" w:sz="0" w:space="0" w:color="auto"/>
        <w:left w:val="none" w:sz="0" w:space="0" w:color="auto"/>
        <w:bottom w:val="none" w:sz="0" w:space="0" w:color="auto"/>
        <w:right w:val="none" w:sz="0" w:space="0" w:color="auto"/>
      </w:divBdr>
    </w:div>
    <w:div w:id="2001034060">
      <w:bodyDiv w:val="1"/>
      <w:marLeft w:val="0"/>
      <w:marRight w:val="0"/>
      <w:marTop w:val="0"/>
      <w:marBottom w:val="0"/>
      <w:divBdr>
        <w:top w:val="none" w:sz="0" w:space="0" w:color="auto"/>
        <w:left w:val="none" w:sz="0" w:space="0" w:color="auto"/>
        <w:bottom w:val="none" w:sz="0" w:space="0" w:color="auto"/>
        <w:right w:val="none" w:sz="0" w:space="0" w:color="auto"/>
      </w:divBdr>
    </w:div>
    <w:div w:id="2017418930">
      <w:bodyDiv w:val="1"/>
      <w:marLeft w:val="0"/>
      <w:marRight w:val="0"/>
      <w:marTop w:val="0"/>
      <w:marBottom w:val="0"/>
      <w:divBdr>
        <w:top w:val="none" w:sz="0" w:space="0" w:color="auto"/>
        <w:left w:val="none" w:sz="0" w:space="0" w:color="auto"/>
        <w:bottom w:val="none" w:sz="0" w:space="0" w:color="auto"/>
        <w:right w:val="none" w:sz="0" w:space="0" w:color="auto"/>
      </w:divBdr>
    </w:div>
    <w:div w:id="2018313900">
      <w:bodyDiv w:val="1"/>
      <w:marLeft w:val="0"/>
      <w:marRight w:val="0"/>
      <w:marTop w:val="0"/>
      <w:marBottom w:val="0"/>
      <w:divBdr>
        <w:top w:val="none" w:sz="0" w:space="0" w:color="auto"/>
        <w:left w:val="none" w:sz="0" w:space="0" w:color="auto"/>
        <w:bottom w:val="none" w:sz="0" w:space="0" w:color="auto"/>
        <w:right w:val="none" w:sz="0" w:space="0" w:color="auto"/>
      </w:divBdr>
    </w:div>
    <w:div w:id="20782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7</cp:revision>
  <cp:lastPrinted>2023-02-10T05:17:00Z</cp:lastPrinted>
  <dcterms:created xsi:type="dcterms:W3CDTF">2023-02-10T05:09:00Z</dcterms:created>
  <dcterms:modified xsi:type="dcterms:W3CDTF">2023-02-20T06:09:00Z</dcterms:modified>
</cp:coreProperties>
</file>