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D8" w:rsidRPr="00836CD8" w:rsidRDefault="00550CC7" w:rsidP="00836CD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4</w:t>
      </w:r>
    </w:p>
    <w:p w:rsidR="00836CD8" w:rsidRPr="00836CD8" w:rsidRDefault="00836CD8" w:rsidP="00836CD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36CD8" w:rsidRPr="00836CD8" w:rsidRDefault="00836CD8" w:rsidP="00836CD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36CD8">
        <w:rPr>
          <w:rFonts w:ascii="Arial" w:hAnsi="Arial" w:cs="Arial"/>
        </w:rPr>
        <w:t>УТВЕРЖДЕН</w:t>
      </w:r>
    </w:p>
    <w:p w:rsidR="00836CD8" w:rsidRPr="00836CD8" w:rsidRDefault="00836CD8" w:rsidP="00836CD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36CD8">
        <w:rPr>
          <w:rFonts w:ascii="Arial" w:hAnsi="Arial" w:cs="Arial"/>
        </w:rPr>
        <w:t>протокольным решением</w:t>
      </w:r>
    </w:p>
    <w:p w:rsidR="00836CD8" w:rsidRPr="00836CD8" w:rsidRDefault="00836CD8" w:rsidP="00836CD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36CD8">
        <w:rPr>
          <w:rFonts w:ascii="Arial" w:hAnsi="Arial" w:cs="Arial"/>
        </w:rPr>
        <w:t>Совета при Главе Чувашской</w:t>
      </w:r>
    </w:p>
    <w:p w:rsidR="00836CD8" w:rsidRPr="00836CD8" w:rsidRDefault="00836CD8" w:rsidP="00836CD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36CD8">
        <w:rPr>
          <w:rFonts w:ascii="Arial" w:hAnsi="Arial" w:cs="Arial"/>
        </w:rPr>
        <w:t xml:space="preserve">Республики по </w:t>
      </w:r>
      <w:proofErr w:type="gramStart"/>
      <w:r w:rsidRPr="00836CD8">
        <w:rPr>
          <w:rFonts w:ascii="Arial" w:hAnsi="Arial" w:cs="Arial"/>
        </w:rPr>
        <w:t>стратегическому</w:t>
      </w:r>
      <w:proofErr w:type="gramEnd"/>
    </w:p>
    <w:p w:rsidR="00836CD8" w:rsidRPr="00836CD8" w:rsidRDefault="00836CD8" w:rsidP="00836CD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36CD8">
        <w:rPr>
          <w:rFonts w:ascii="Arial" w:hAnsi="Arial" w:cs="Arial"/>
        </w:rPr>
        <w:t>развитию и проектной деятельности</w:t>
      </w:r>
    </w:p>
    <w:p w:rsidR="00836CD8" w:rsidRPr="00836CD8" w:rsidRDefault="00836CD8" w:rsidP="00BE1E9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36CD8">
        <w:rPr>
          <w:rFonts w:ascii="Arial" w:hAnsi="Arial" w:cs="Arial"/>
        </w:rPr>
        <w:t xml:space="preserve">                                                </w:t>
      </w:r>
      <w:r w:rsidR="00216354">
        <w:rPr>
          <w:rFonts w:ascii="Arial" w:hAnsi="Arial" w:cs="Arial"/>
        </w:rPr>
        <w:t xml:space="preserve">    </w:t>
      </w:r>
      <w:r w:rsidR="00216354">
        <w:rPr>
          <w:rFonts w:ascii="Arial" w:hAnsi="Arial" w:cs="Arial"/>
        </w:rPr>
        <w:tab/>
      </w:r>
      <w:r w:rsidR="00216354">
        <w:rPr>
          <w:rFonts w:ascii="Arial" w:hAnsi="Arial" w:cs="Arial"/>
        </w:rPr>
        <w:tab/>
      </w:r>
      <w:r w:rsidR="00216354">
        <w:rPr>
          <w:rFonts w:ascii="Arial" w:hAnsi="Arial" w:cs="Arial"/>
        </w:rPr>
        <w:tab/>
        <w:t xml:space="preserve">                     от 14</w:t>
      </w:r>
      <w:r w:rsidRPr="00836CD8">
        <w:rPr>
          <w:rFonts w:ascii="Arial" w:hAnsi="Arial" w:cs="Arial"/>
        </w:rPr>
        <w:t xml:space="preserve"> </w:t>
      </w:r>
      <w:r w:rsidR="00BE1E9D">
        <w:rPr>
          <w:rFonts w:ascii="Arial" w:hAnsi="Arial" w:cs="Arial"/>
        </w:rPr>
        <w:t>марта</w:t>
      </w:r>
      <w:r w:rsidRPr="00836CD8">
        <w:rPr>
          <w:rFonts w:ascii="Arial" w:hAnsi="Arial" w:cs="Arial"/>
        </w:rPr>
        <w:t xml:space="preserve"> 2023 г. № 1</w:t>
      </w:r>
    </w:p>
    <w:p w:rsidR="00836CD8" w:rsidRDefault="00836CD8" w:rsidP="00F31A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36CD8" w:rsidRDefault="00836CD8" w:rsidP="00F31A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E30E2" w:rsidRPr="00F31A59" w:rsidRDefault="006E30E2" w:rsidP="00F31A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31A59">
        <w:rPr>
          <w:rFonts w:ascii="Arial" w:hAnsi="Arial" w:cs="Arial"/>
          <w:b/>
        </w:rPr>
        <w:t>СОСТАВ</w:t>
      </w:r>
    </w:p>
    <w:p w:rsidR="00B12604" w:rsidRPr="00F31A59" w:rsidRDefault="00B12604" w:rsidP="00F31A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31A59">
        <w:rPr>
          <w:rFonts w:ascii="Arial" w:hAnsi="Arial" w:cs="Arial"/>
          <w:b/>
        </w:rPr>
        <w:t>проектного комитета по реализации региональных проектов, направленных на реализацию национального проекта «Здравоохранение» и федеральных проектов, входящих в его состав</w:t>
      </w:r>
    </w:p>
    <w:p w:rsidR="00B12604" w:rsidRPr="00F31A59" w:rsidRDefault="00B12604" w:rsidP="00F31A59">
      <w:pPr>
        <w:tabs>
          <w:tab w:val="left" w:pos="5387"/>
        </w:tabs>
        <w:jc w:val="center"/>
        <w:rPr>
          <w:rFonts w:ascii="Arial" w:hAnsi="Arial" w:cs="Arial"/>
        </w:rPr>
      </w:pPr>
    </w:p>
    <w:tbl>
      <w:tblPr>
        <w:tblW w:w="5039" w:type="pct"/>
        <w:tblLayout w:type="fixed"/>
        <w:tblLook w:val="01E0" w:firstRow="1" w:lastRow="1" w:firstColumn="1" w:lastColumn="1" w:noHBand="0" w:noVBand="0"/>
      </w:tblPr>
      <w:tblGrid>
        <w:gridCol w:w="2236"/>
        <w:gridCol w:w="424"/>
        <w:gridCol w:w="6985"/>
      </w:tblGrid>
      <w:tr w:rsidR="00B12604" w:rsidRPr="00F31A59" w:rsidTr="00F31A59">
        <w:tc>
          <w:tcPr>
            <w:tcW w:w="1159" w:type="pct"/>
          </w:tcPr>
          <w:p w:rsidR="00B12604" w:rsidRPr="00F31A59" w:rsidRDefault="002E0F17" w:rsidP="00F31A59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F31A59">
              <w:rPr>
                <w:rFonts w:ascii="Arial" w:hAnsi="Arial" w:cs="Arial"/>
              </w:rPr>
              <w:t>Степанов В.Г.</w:t>
            </w:r>
          </w:p>
        </w:tc>
        <w:tc>
          <w:tcPr>
            <w:tcW w:w="220" w:type="pct"/>
          </w:tcPr>
          <w:p w:rsidR="00B12604" w:rsidRPr="00F31A59" w:rsidRDefault="00B12604" w:rsidP="00F31A59">
            <w:pPr>
              <w:tabs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F31A59">
              <w:rPr>
                <w:rFonts w:ascii="Arial" w:hAnsi="Arial" w:cs="Arial"/>
              </w:rPr>
              <w:t>–</w:t>
            </w:r>
          </w:p>
        </w:tc>
        <w:tc>
          <w:tcPr>
            <w:tcW w:w="3621" w:type="pct"/>
          </w:tcPr>
          <w:p w:rsidR="00B12604" w:rsidRPr="00F31A59" w:rsidRDefault="00B12604" w:rsidP="00F31A59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F31A59">
              <w:rPr>
                <w:rFonts w:ascii="Arial" w:hAnsi="Arial" w:cs="Arial"/>
              </w:rPr>
              <w:t xml:space="preserve">заместитель Председателя Кабинета Министров Чувашской Республики </w:t>
            </w:r>
            <w:r w:rsidR="00F54B60" w:rsidRPr="00F31A59">
              <w:rPr>
                <w:rFonts w:ascii="Arial" w:hAnsi="Arial" w:cs="Arial"/>
              </w:rPr>
              <w:t>–</w:t>
            </w:r>
            <w:r w:rsidR="00F31A59">
              <w:rPr>
                <w:rFonts w:ascii="Arial" w:hAnsi="Arial" w:cs="Arial"/>
              </w:rPr>
              <w:t xml:space="preserve"> </w:t>
            </w:r>
            <w:r w:rsidR="002E0F17" w:rsidRPr="002E0F17">
              <w:rPr>
                <w:rFonts w:ascii="Arial" w:hAnsi="Arial" w:cs="Arial"/>
              </w:rPr>
              <w:t xml:space="preserve">министр здравоохранения Чувашской Республики </w:t>
            </w:r>
            <w:r w:rsidRPr="00F31A59">
              <w:rPr>
                <w:rFonts w:ascii="Arial" w:hAnsi="Arial" w:cs="Arial"/>
              </w:rPr>
              <w:t>(</w:t>
            </w:r>
            <w:r w:rsidR="000D4F82" w:rsidRPr="00F31A59">
              <w:rPr>
                <w:rFonts w:ascii="Arial" w:hAnsi="Arial" w:cs="Arial"/>
              </w:rPr>
              <w:t>председатель</w:t>
            </w:r>
            <w:r w:rsidRPr="00F31A59">
              <w:rPr>
                <w:rFonts w:ascii="Arial" w:hAnsi="Arial" w:cs="Arial"/>
              </w:rPr>
              <w:t xml:space="preserve"> проектного комитета, куратор)</w:t>
            </w:r>
          </w:p>
          <w:p w:rsidR="00B12604" w:rsidRPr="00F31A59" w:rsidRDefault="00B12604" w:rsidP="00F31A59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</w:tr>
      <w:tr w:rsidR="00E24784" w:rsidRPr="00F31A59" w:rsidTr="00F31A59">
        <w:tc>
          <w:tcPr>
            <w:tcW w:w="1159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Гладнев</w:t>
            </w:r>
            <w:proofErr w:type="spellEnd"/>
            <w:r>
              <w:rPr>
                <w:rFonts w:ascii="Arial" w:hAnsi="Arial" w:cs="Arial"/>
              </w:rPr>
              <w:t xml:space="preserve"> В.Ю.</w:t>
            </w:r>
          </w:p>
        </w:tc>
        <w:tc>
          <w:tcPr>
            <w:tcW w:w="220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F31A59">
              <w:rPr>
                <w:rFonts w:ascii="Arial" w:hAnsi="Arial" w:cs="Arial"/>
              </w:rPr>
              <w:t>–</w:t>
            </w:r>
          </w:p>
        </w:tc>
        <w:tc>
          <w:tcPr>
            <w:tcW w:w="3621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первый </w:t>
            </w:r>
            <w:r w:rsidRPr="00E24784">
              <w:rPr>
                <w:rFonts w:ascii="Arial" w:hAnsi="Arial" w:cs="Arial"/>
              </w:rPr>
              <w:t>заместитель министра здравоохранения Чувашской Республики (заместитель председателя проектного комитета, руководитель региональных проектов Чувашской Республики «Развитие детского здравоохранения, включая создание современной инфраструктуры оказания медицинской помощи детям», «Обеспечение медицинских организаций системы здравоохране</w:t>
            </w:r>
            <w:r>
              <w:rPr>
                <w:rFonts w:ascii="Arial" w:hAnsi="Arial" w:cs="Arial"/>
              </w:rPr>
              <w:t>ния квалифицированными кадрами»</w:t>
            </w:r>
            <w:r w:rsidR="00C26540">
              <w:rPr>
                <w:rFonts w:ascii="Arial" w:hAnsi="Arial" w:cs="Arial"/>
              </w:rPr>
              <w:t xml:space="preserve">, </w:t>
            </w:r>
            <w:r w:rsidR="00C26540" w:rsidRPr="00C26540">
              <w:rPr>
                <w:rFonts w:ascii="Arial" w:hAnsi="Arial" w:cs="Arial"/>
              </w:rPr>
              <w:t>«Создание единого цифрового контура в здравоохранении на основе единой государственной информационной системы здравоохранения (ЕГИСЗ)», «Развитие экспорта медицинских услуг», «Модернизация первичного звена здравоохранения Российской Федерации»</w:t>
            </w:r>
            <w:r w:rsidRPr="00E24784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E24784" w:rsidRPr="00F31A59" w:rsidTr="00F31A59">
        <w:tc>
          <w:tcPr>
            <w:tcW w:w="1159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0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21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</w:tr>
      <w:tr w:rsidR="00E24784" w:rsidRPr="00F31A59" w:rsidTr="00F31A59">
        <w:tc>
          <w:tcPr>
            <w:tcW w:w="1159" w:type="pct"/>
          </w:tcPr>
          <w:p w:rsidR="00E24784" w:rsidRPr="00F31A59" w:rsidRDefault="004A7F60" w:rsidP="004A7F60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Рокина</w:t>
            </w:r>
            <w:r w:rsidR="00E24784" w:rsidRPr="00F31A59">
              <w:rPr>
                <w:rFonts w:ascii="Arial" w:hAnsi="Arial" w:cs="Arial"/>
              </w:rPr>
              <w:t xml:space="preserve"> Е.</w:t>
            </w:r>
            <w:r>
              <w:rPr>
                <w:rFonts w:ascii="Arial" w:hAnsi="Arial" w:cs="Arial"/>
              </w:rPr>
              <w:t>Е</w:t>
            </w:r>
            <w:r w:rsidR="00E24784" w:rsidRPr="00F31A59">
              <w:rPr>
                <w:rFonts w:ascii="Arial" w:hAnsi="Arial" w:cs="Arial"/>
              </w:rPr>
              <w:t>.</w:t>
            </w:r>
          </w:p>
        </w:tc>
        <w:tc>
          <w:tcPr>
            <w:tcW w:w="220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F31A59">
              <w:rPr>
                <w:rFonts w:ascii="Arial" w:hAnsi="Arial" w:cs="Arial"/>
              </w:rPr>
              <w:t>–</w:t>
            </w:r>
          </w:p>
          <w:p w:rsidR="00E24784" w:rsidRPr="00F31A59" w:rsidRDefault="00E24784" w:rsidP="00E24784">
            <w:pPr>
              <w:tabs>
                <w:tab w:val="left" w:pos="53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21" w:type="pct"/>
          </w:tcPr>
          <w:p w:rsidR="00E24784" w:rsidRPr="00F31A59" w:rsidRDefault="00FF6330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035C56">
              <w:rPr>
                <w:rFonts w:ascii="Arial" w:hAnsi="Arial" w:cs="Arial"/>
              </w:rPr>
              <w:t>сполняющий обязанности</w:t>
            </w:r>
            <w:r w:rsidR="004A7F60">
              <w:rPr>
                <w:rFonts w:ascii="Arial" w:hAnsi="Arial" w:cs="Arial"/>
              </w:rPr>
              <w:t xml:space="preserve"> </w:t>
            </w:r>
            <w:r w:rsidR="00E24784">
              <w:rPr>
                <w:rFonts w:ascii="Arial" w:hAnsi="Arial" w:cs="Arial"/>
              </w:rPr>
              <w:t>з</w:t>
            </w:r>
            <w:r w:rsidR="00E24784" w:rsidRPr="00F31A59">
              <w:rPr>
                <w:rFonts w:ascii="Arial" w:hAnsi="Arial" w:cs="Arial"/>
              </w:rPr>
              <w:t>аведующ</w:t>
            </w:r>
            <w:r w:rsidR="004A7F60">
              <w:rPr>
                <w:rFonts w:ascii="Arial" w:hAnsi="Arial" w:cs="Arial"/>
              </w:rPr>
              <w:t>его</w:t>
            </w:r>
            <w:r w:rsidR="00E24784" w:rsidRPr="00F31A59">
              <w:rPr>
                <w:rFonts w:ascii="Arial" w:hAnsi="Arial" w:cs="Arial"/>
              </w:rPr>
              <w:t xml:space="preserve"> сектором проектной деятельности отдела стратегического планирования и развития здравоохранения Министерства здравоохранения Чувашской Республики (ответственный секретарь проектного комитета)</w:t>
            </w:r>
          </w:p>
          <w:p w:rsidR="00E24784" w:rsidRPr="00F31A5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</w:tr>
      <w:tr w:rsidR="00E24784" w:rsidRPr="00F31A59" w:rsidTr="00F31A59">
        <w:tc>
          <w:tcPr>
            <w:tcW w:w="1159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F31A59">
              <w:rPr>
                <w:rFonts w:ascii="Arial" w:hAnsi="Arial" w:cs="Arial"/>
              </w:rPr>
              <w:t>Аносова Т.Н.</w:t>
            </w:r>
          </w:p>
        </w:tc>
        <w:tc>
          <w:tcPr>
            <w:tcW w:w="220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F31A59">
              <w:rPr>
                <w:rFonts w:ascii="Arial" w:hAnsi="Arial" w:cs="Arial"/>
              </w:rPr>
              <w:t>–</w:t>
            </w:r>
          </w:p>
        </w:tc>
        <w:tc>
          <w:tcPr>
            <w:tcW w:w="3621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F31A59">
              <w:rPr>
                <w:rFonts w:ascii="Arial" w:hAnsi="Arial" w:cs="Arial"/>
              </w:rPr>
              <w:t>руководитель Территориального органа Федеральной службы по надзору в сфере здравоохранения по Чувашской Республике (по согласованию)</w:t>
            </w:r>
          </w:p>
          <w:p w:rsidR="00E24784" w:rsidRPr="00F31A5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</w:tr>
      <w:tr w:rsidR="00E24784" w:rsidRPr="00F31A59" w:rsidTr="00F31A59">
        <w:tc>
          <w:tcPr>
            <w:tcW w:w="1159" w:type="pct"/>
          </w:tcPr>
          <w:p w:rsidR="00E24784" w:rsidRPr="00C42097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C42097">
              <w:rPr>
                <w:rFonts w:ascii="Arial" w:hAnsi="Arial" w:cs="Arial"/>
              </w:rPr>
              <w:t>Булыгина И.Е.</w:t>
            </w:r>
          </w:p>
        </w:tc>
        <w:tc>
          <w:tcPr>
            <w:tcW w:w="220" w:type="pct"/>
          </w:tcPr>
          <w:p w:rsidR="00E24784" w:rsidRPr="00C42097" w:rsidRDefault="00E24784" w:rsidP="00E24784">
            <w:pPr>
              <w:tabs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C42097">
              <w:rPr>
                <w:rFonts w:ascii="Arial" w:hAnsi="Arial" w:cs="Arial"/>
              </w:rPr>
              <w:t>–</w:t>
            </w:r>
          </w:p>
        </w:tc>
        <w:tc>
          <w:tcPr>
            <w:tcW w:w="3621" w:type="pct"/>
          </w:tcPr>
          <w:p w:rsidR="00E24784" w:rsidRPr="00C42097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C42097">
              <w:rPr>
                <w:rFonts w:ascii="Arial" w:hAnsi="Arial" w:cs="Arial"/>
              </w:rPr>
              <w:t xml:space="preserve">заместитель Председателя Общественной палаты, председатель комиссии по социальной политике и национальным вопросам (по согласованию) </w:t>
            </w:r>
          </w:p>
          <w:p w:rsidR="00E24784" w:rsidRPr="00C42097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</w:tr>
      <w:tr w:rsidR="00E24784" w:rsidRPr="00F31A59" w:rsidTr="00F31A59">
        <w:tc>
          <w:tcPr>
            <w:tcW w:w="1159" w:type="pct"/>
          </w:tcPr>
          <w:p w:rsidR="00E24784" w:rsidRPr="00E6629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proofErr w:type="spellStart"/>
            <w:r w:rsidRPr="00E66299">
              <w:rPr>
                <w:rFonts w:ascii="Arial" w:hAnsi="Arial" w:cs="Arial"/>
              </w:rPr>
              <w:t>Винокурова</w:t>
            </w:r>
            <w:proofErr w:type="spellEnd"/>
            <w:r w:rsidRPr="00E66299">
              <w:rPr>
                <w:rFonts w:ascii="Arial" w:hAnsi="Arial" w:cs="Arial"/>
              </w:rPr>
              <w:t xml:space="preserve"> Н.Ю.</w:t>
            </w:r>
          </w:p>
        </w:tc>
        <w:tc>
          <w:tcPr>
            <w:tcW w:w="220" w:type="pct"/>
          </w:tcPr>
          <w:p w:rsidR="00E24784" w:rsidRPr="00E66299" w:rsidRDefault="00E24784" w:rsidP="00E24784">
            <w:pPr>
              <w:tabs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E66299">
              <w:rPr>
                <w:rFonts w:ascii="Arial" w:hAnsi="Arial" w:cs="Arial"/>
              </w:rPr>
              <w:t>–</w:t>
            </w:r>
          </w:p>
        </w:tc>
        <w:tc>
          <w:tcPr>
            <w:tcW w:w="3621" w:type="pct"/>
          </w:tcPr>
          <w:p w:rsidR="00E24784" w:rsidRPr="00E6629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E66299">
              <w:rPr>
                <w:rFonts w:ascii="Arial" w:hAnsi="Arial" w:cs="Arial"/>
              </w:rPr>
              <w:t>заместитель руководителя Управления Федеральной антимонопольной службы по Чувашской Республике – Чувашии – начальник отдела контроля закупок (по согласованию)</w:t>
            </w:r>
          </w:p>
          <w:p w:rsidR="00E24784" w:rsidRPr="00E6629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</w:tr>
      <w:tr w:rsidR="00E24784" w:rsidRPr="00F31A59" w:rsidTr="00F31A59">
        <w:tc>
          <w:tcPr>
            <w:tcW w:w="1159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Дроздов М.В</w:t>
            </w:r>
            <w:r w:rsidRPr="00F31A59">
              <w:rPr>
                <w:rFonts w:ascii="Arial" w:hAnsi="Arial" w:cs="Arial"/>
              </w:rPr>
              <w:t>.</w:t>
            </w:r>
          </w:p>
        </w:tc>
        <w:tc>
          <w:tcPr>
            <w:tcW w:w="220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F31A59">
              <w:rPr>
                <w:rFonts w:ascii="Arial" w:hAnsi="Arial" w:cs="Arial"/>
              </w:rPr>
              <w:t>–</w:t>
            </w:r>
          </w:p>
        </w:tc>
        <w:tc>
          <w:tcPr>
            <w:tcW w:w="3621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F31A59">
              <w:rPr>
                <w:rFonts w:ascii="Arial" w:hAnsi="Arial" w:cs="Arial"/>
              </w:rPr>
              <w:t>директор Территориального фонда обязательного медицинского страхования Чувашской Республики (по согласованию)</w:t>
            </w:r>
          </w:p>
          <w:p w:rsidR="00E24784" w:rsidRPr="00F31A5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</w:tr>
      <w:tr w:rsidR="00E24784" w:rsidRPr="00F31A59" w:rsidTr="00F31A59">
        <w:tc>
          <w:tcPr>
            <w:tcW w:w="1159" w:type="pct"/>
          </w:tcPr>
          <w:p w:rsidR="00E24784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proofErr w:type="spellStart"/>
            <w:r w:rsidRPr="00F84F1C">
              <w:rPr>
                <w:rFonts w:ascii="Arial" w:hAnsi="Arial" w:cs="Arial"/>
              </w:rPr>
              <w:t>Коледа</w:t>
            </w:r>
            <w:proofErr w:type="spellEnd"/>
            <w:r w:rsidRPr="00F84F1C"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</w:rPr>
              <w:t>.</w:t>
            </w:r>
            <w:r w:rsidRPr="00F84F1C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.</w:t>
            </w:r>
          </w:p>
          <w:p w:rsidR="00E24784" w:rsidRPr="00E6629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0" w:type="pct"/>
          </w:tcPr>
          <w:p w:rsidR="00E24784" w:rsidRPr="00E66299" w:rsidRDefault="00E24784" w:rsidP="00E24784">
            <w:pPr>
              <w:tabs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E66299">
              <w:rPr>
                <w:rFonts w:ascii="Arial" w:hAnsi="Arial" w:cs="Arial"/>
              </w:rPr>
              <w:t>–</w:t>
            </w:r>
          </w:p>
        </w:tc>
        <w:tc>
          <w:tcPr>
            <w:tcW w:w="3621" w:type="pct"/>
          </w:tcPr>
          <w:p w:rsidR="00E24784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F84F1C">
              <w:rPr>
                <w:rFonts w:ascii="Arial" w:hAnsi="Arial" w:cs="Arial"/>
              </w:rPr>
              <w:t>аместитель министра строительства, архитектуры и жилищно-коммунального хозяйства Чувашской Республики</w:t>
            </w:r>
            <w:r>
              <w:rPr>
                <w:rFonts w:ascii="Arial" w:hAnsi="Arial" w:cs="Arial"/>
              </w:rPr>
              <w:t xml:space="preserve"> – </w:t>
            </w:r>
            <w:r w:rsidRPr="00F84F1C">
              <w:rPr>
                <w:rFonts w:ascii="Arial" w:hAnsi="Arial" w:cs="Arial"/>
              </w:rPr>
              <w:t>начальник Управления строительства и государственного строительного надзора</w:t>
            </w:r>
            <w:r>
              <w:rPr>
                <w:rFonts w:ascii="Arial" w:hAnsi="Arial" w:cs="Arial"/>
              </w:rPr>
              <w:t xml:space="preserve"> </w:t>
            </w:r>
          </w:p>
          <w:p w:rsidR="00E24784" w:rsidRPr="00E6629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</w:tr>
      <w:tr w:rsidR="00E24784" w:rsidRPr="00F31A59" w:rsidTr="00F31A59">
        <w:trPr>
          <w:trHeight w:val="1365"/>
        </w:trPr>
        <w:tc>
          <w:tcPr>
            <w:tcW w:w="1159" w:type="pct"/>
          </w:tcPr>
          <w:p w:rsidR="00E24784" w:rsidRPr="00F31A59" w:rsidRDefault="00E24784" w:rsidP="00E24784">
            <w:pPr>
              <w:jc w:val="both"/>
              <w:rPr>
                <w:rFonts w:ascii="Arial" w:hAnsi="Arial" w:cs="Arial"/>
              </w:rPr>
            </w:pPr>
            <w:proofErr w:type="spellStart"/>
            <w:r w:rsidRPr="00F31A59">
              <w:rPr>
                <w:rFonts w:ascii="Arial" w:hAnsi="Arial" w:cs="Arial"/>
              </w:rPr>
              <w:t>Никонорова</w:t>
            </w:r>
            <w:proofErr w:type="spellEnd"/>
            <w:r w:rsidRPr="00F31A59">
              <w:rPr>
                <w:rFonts w:ascii="Arial" w:hAnsi="Arial" w:cs="Arial"/>
              </w:rPr>
              <w:t xml:space="preserve"> И.В.</w:t>
            </w:r>
          </w:p>
        </w:tc>
        <w:tc>
          <w:tcPr>
            <w:tcW w:w="220" w:type="pct"/>
          </w:tcPr>
          <w:p w:rsidR="00E24784" w:rsidRPr="00F31A59" w:rsidRDefault="00E24784" w:rsidP="00E24784">
            <w:pPr>
              <w:rPr>
                <w:rFonts w:ascii="Arial" w:hAnsi="Arial" w:cs="Arial"/>
                <w:noProof/>
              </w:rPr>
            </w:pPr>
            <w:r w:rsidRPr="00F31A59">
              <w:rPr>
                <w:rFonts w:ascii="Arial" w:hAnsi="Arial" w:cs="Arial"/>
                <w:noProof/>
              </w:rPr>
              <w:t>–</w:t>
            </w:r>
          </w:p>
        </w:tc>
        <w:tc>
          <w:tcPr>
            <w:tcW w:w="3621" w:type="pct"/>
          </w:tcPr>
          <w:p w:rsidR="00E24784" w:rsidRDefault="00E24784" w:rsidP="00E24784">
            <w:pPr>
              <w:jc w:val="both"/>
              <w:rPr>
                <w:rFonts w:ascii="Arial" w:hAnsi="Arial" w:cs="Arial"/>
                <w:noProof/>
              </w:rPr>
            </w:pPr>
            <w:r w:rsidRPr="00F31A59">
              <w:rPr>
                <w:rFonts w:ascii="Arial" w:hAnsi="Arial" w:cs="Arial"/>
                <w:noProof/>
              </w:rPr>
              <w:t>за</w:t>
            </w:r>
            <w:r>
              <w:rPr>
                <w:rFonts w:ascii="Arial" w:hAnsi="Arial" w:cs="Arial"/>
                <w:noProof/>
              </w:rPr>
              <w:t>меститель</w:t>
            </w:r>
            <w:r w:rsidRPr="00F31A59">
              <w:rPr>
                <w:rFonts w:ascii="Arial" w:hAnsi="Arial" w:cs="Arial"/>
                <w:noProof/>
              </w:rPr>
              <w:t xml:space="preserve"> директора по организационно-методической работе бюджетного учреждения Чувашской Республики «Медицинский информационно-аналитический центр» Министерства здравоохранения Чувашской Республики</w:t>
            </w:r>
          </w:p>
          <w:p w:rsidR="00E24784" w:rsidRPr="00F31A59" w:rsidRDefault="00E24784" w:rsidP="00E2478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4923A6" w:rsidRPr="00F31A59" w:rsidTr="004923A6">
        <w:trPr>
          <w:trHeight w:val="625"/>
        </w:trPr>
        <w:tc>
          <w:tcPr>
            <w:tcW w:w="1159" w:type="pct"/>
          </w:tcPr>
          <w:p w:rsidR="004923A6" w:rsidRPr="00F31A59" w:rsidRDefault="004923A6" w:rsidP="00E247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Павлов Р.С.</w:t>
            </w:r>
          </w:p>
        </w:tc>
        <w:tc>
          <w:tcPr>
            <w:tcW w:w="220" w:type="pct"/>
          </w:tcPr>
          <w:p w:rsidR="004923A6" w:rsidRPr="00F31A59" w:rsidRDefault="004923A6" w:rsidP="00E2478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–</w:t>
            </w:r>
          </w:p>
        </w:tc>
        <w:tc>
          <w:tcPr>
            <w:tcW w:w="3621" w:type="pct"/>
          </w:tcPr>
          <w:p w:rsidR="004923A6" w:rsidRDefault="004923A6" w:rsidP="00E24784">
            <w:pPr>
              <w:jc w:val="both"/>
              <w:rPr>
                <w:rFonts w:ascii="Arial" w:hAnsi="Arial" w:cs="Arial"/>
                <w:noProof/>
              </w:rPr>
            </w:pPr>
            <w:r w:rsidRPr="004923A6">
              <w:rPr>
                <w:rFonts w:ascii="Arial" w:hAnsi="Arial" w:cs="Arial"/>
                <w:noProof/>
              </w:rPr>
              <w:t>пресс-секретар</w:t>
            </w:r>
            <w:r w:rsidR="00850A8B">
              <w:rPr>
                <w:rFonts w:ascii="Arial" w:hAnsi="Arial" w:cs="Arial"/>
                <w:noProof/>
              </w:rPr>
              <w:t>ь</w:t>
            </w:r>
            <w:bookmarkStart w:id="0" w:name="_GoBack"/>
            <w:bookmarkEnd w:id="0"/>
            <w:r w:rsidRPr="004923A6">
              <w:rPr>
                <w:rFonts w:ascii="Arial" w:hAnsi="Arial" w:cs="Arial"/>
                <w:noProof/>
              </w:rPr>
              <w:t xml:space="preserve"> министра здравоохранения Чувашской Республики</w:t>
            </w:r>
          </w:p>
          <w:p w:rsidR="004923A6" w:rsidRPr="00F31A59" w:rsidRDefault="004923A6" w:rsidP="00E2478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E24784" w:rsidRPr="00F31A59" w:rsidTr="00F31A59">
        <w:tc>
          <w:tcPr>
            <w:tcW w:w="1159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F31A59">
              <w:rPr>
                <w:rFonts w:ascii="Arial" w:hAnsi="Arial" w:cs="Arial"/>
              </w:rPr>
              <w:t>Сироткина М.В.</w:t>
            </w:r>
          </w:p>
          <w:p w:rsidR="00E24784" w:rsidRPr="00F31A5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0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F31A59">
              <w:rPr>
                <w:rFonts w:ascii="Arial" w:hAnsi="Arial" w:cs="Arial"/>
              </w:rPr>
              <w:t>–</w:t>
            </w:r>
          </w:p>
        </w:tc>
        <w:tc>
          <w:tcPr>
            <w:tcW w:w="3621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F31A59">
              <w:rPr>
                <w:rFonts w:ascii="Arial" w:hAnsi="Arial" w:cs="Arial"/>
              </w:rPr>
              <w:t xml:space="preserve">ачальник </w:t>
            </w:r>
            <w:r w:rsidR="00323912" w:rsidRPr="00323912">
              <w:rPr>
                <w:rFonts w:ascii="Arial" w:hAnsi="Arial" w:cs="Arial"/>
              </w:rPr>
              <w:t xml:space="preserve">отдела методологии и мониторинга реализации региональных проектов и государственных программ управлении </w:t>
            </w:r>
            <w:r w:rsidRPr="00F31A59">
              <w:rPr>
                <w:rFonts w:ascii="Arial" w:hAnsi="Arial" w:cs="Arial"/>
              </w:rPr>
              <w:t>по проектной деятельности и государственным программам Министерства экономического развития и имущественных отношений Чувашской Республики</w:t>
            </w:r>
          </w:p>
          <w:p w:rsidR="00E24784" w:rsidRPr="00F31A5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</w:tr>
      <w:tr w:rsidR="00E24784" w:rsidRPr="00F31A59" w:rsidTr="00F31A59">
        <w:tc>
          <w:tcPr>
            <w:tcW w:w="1159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D75E68">
              <w:rPr>
                <w:rFonts w:ascii="Arial" w:hAnsi="Arial" w:cs="Arial"/>
              </w:rPr>
              <w:t>Тоцк</w:t>
            </w:r>
            <w:r>
              <w:rPr>
                <w:rFonts w:ascii="Arial" w:hAnsi="Arial" w:cs="Arial"/>
              </w:rPr>
              <w:t>ий</w:t>
            </w:r>
            <w:r w:rsidRPr="00D75E68">
              <w:rPr>
                <w:rFonts w:ascii="Arial" w:hAnsi="Arial" w:cs="Arial"/>
              </w:rPr>
              <w:t xml:space="preserve"> С</w:t>
            </w:r>
            <w:r>
              <w:rPr>
                <w:rFonts w:ascii="Arial" w:hAnsi="Arial" w:cs="Arial"/>
              </w:rPr>
              <w:t>.</w:t>
            </w:r>
            <w:r w:rsidRPr="00D75E68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" w:type="pct"/>
          </w:tcPr>
          <w:p w:rsidR="00E24784" w:rsidRPr="00F31A59" w:rsidRDefault="00E24784" w:rsidP="00E24784">
            <w:pPr>
              <w:tabs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F31A59">
              <w:rPr>
                <w:rFonts w:ascii="Arial" w:hAnsi="Arial" w:cs="Arial"/>
              </w:rPr>
              <w:t>–</w:t>
            </w:r>
          </w:p>
        </w:tc>
        <w:tc>
          <w:tcPr>
            <w:tcW w:w="3621" w:type="pct"/>
          </w:tcPr>
          <w:p w:rsidR="00E24784" w:rsidRPr="004923A6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 w:rsidRPr="00F31A59">
              <w:rPr>
                <w:rFonts w:ascii="Arial" w:hAnsi="Arial" w:cs="Arial"/>
              </w:rPr>
              <w:t xml:space="preserve">заместитель министра здравоохранения Чувашской Республики (руководитель региональных проектов Чувашской Республики «Развитие системы оказания первичной медико-санитарной помощи», «Борьба </w:t>
            </w:r>
            <w:r>
              <w:rPr>
                <w:rFonts w:ascii="Arial" w:hAnsi="Arial" w:cs="Arial"/>
              </w:rPr>
              <w:t>с </w:t>
            </w:r>
            <w:proofErr w:type="gramStart"/>
            <w:r>
              <w:rPr>
                <w:rFonts w:ascii="Arial" w:hAnsi="Arial" w:cs="Arial"/>
              </w:rPr>
              <w:t>сердечно-</w:t>
            </w:r>
            <w:r w:rsidRPr="00F31A59">
              <w:rPr>
                <w:rFonts w:ascii="Arial" w:hAnsi="Arial" w:cs="Arial"/>
              </w:rPr>
              <w:t>сосудистыми</w:t>
            </w:r>
            <w:proofErr w:type="gramEnd"/>
            <w:r w:rsidRPr="00F31A59">
              <w:rPr>
                <w:rFonts w:ascii="Arial" w:hAnsi="Arial" w:cs="Arial"/>
              </w:rPr>
              <w:t xml:space="preserve"> заболеваниями», «Борьба с </w:t>
            </w:r>
            <w:r>
              <w:rPr>
                <w:rFonts w:ascii="Arial" w:hAnsi="Arial" w:cs="Arial"/>
              </w:rPr>
              <w:t>онкологическими заболеваниями»)</w:t>
            </w:r>
          </w:p>
          <w:p w:rsidR="00E24784" w:rsidRPr="00F31A59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</w:p>
        </w:tc>
      </w:tr>
      <w:tr w:rsidR="00E24784" w:rsidRPr="00F31A59" w:rsidTr="00F31A59">
        <w:tc>
          <w:tcPr>
            <w:tcW w:w="1159" w:type="pct"/>
          </w:tcPr>
          <w:p w:rsidR="00E24784" w:rsidRPr="00810F98" w:rsidRDefault="00E24784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proofErr w:type="spellStart"/>
            <w:r w:rsidRPr="00810F98">
              <w:rPr>
                <w:rFonts w:ascii="Arial" w:hAnsi="Arial" w:cs="Arial"/>
              </w:rPr>
              <w:t>Щербаткина</w:t>
            </w:r>
            <w:proofErr w:type="spellEnd"/>
            <w:r w:rsidRPr="00810F98">
              <w:rPr>
                <w:rFonts w:ascii="Arial" w:hAnsi="Arial" w:cs="Arial"/>
              </w:rPr>
              <w:t xml:space="preserve"> Т.К. </w:t>
            </w:r>
          </w:p>
        </w:tc>
        <w:tc>
          <w:tcPr>
            <w:tcW w:w="220" w:type="pct"/>
          </w:tcPr>
          <w:p w:rsidR="00E24784" w:rsidRPr="00810F98" w:rsidRDefault="00E24784" w:rsidP="00E24784">
            <w:pPr>
              <w:tabs>
                <w:tab w:val="left" w:pos="5387"/>
              </w:tabs>
              <w:jc w:val="center"/>
              <w:rPr>
                <w:rFonts w:ascii="Arial" w:hAnsi="Arial" w:cs="Arial"/>
              </w:rPr>
            </w:pPr>
            <w:r w:rsidRPr="00810F98">
              <w:rPr>
                <w:rFonts w:ascii="Arial" w:hAnsi="Arial" w:cs="Arial"/>
              </w:rPr>
              <w:t>–</w:t>
            </w:r>
          </w:p>
        </w:tc>
        <w:tc>
          <w:tcPr>
            <w:tcW w:w="3621" w:type="pct"/>
          </w:tcPr>
          <w:p w:rsidR="00E24784" w:rsidRPr="00810F98" w:rsidRDefault="00A02D67" w:rsidP="00E24784">
            <w:pPr>
              <w:tabs>
                <w:tab w:val="left" w:pos="538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A02D67">
              <w:rPr>
                <w:rFonts w:ascii="Arial" w:hAnsi="Arial" w:cs="Arial"/>
              </w:rPr>
              <w:t>аместитель министра финансов Чувашской Республики – начальник Управления бюджетной политики в отраслях социальной сферы и финансирования государственного аппарата</w:t>
            </w:r>
          </w:p>
        </w:tc>
      </w:tr>
    </w:tbl>
    <w:p w:rsidR="00B12604" w:rsidRPr="00F31A59" w:rsidRDefault="00B12604" w:rsidP="00F31A59">
      <w:pPr>
        <w:tabs>
          <w:tab w:val="left" w:pos="5387"/>
        </w:tabs>
        <w:jc w:val="center"/>
        <w:rPr>
          <w:rFonts w:ascii="Arial" w:hAnsi="Arial" w:cs="Arial"/>
          <w:b/>
        </w:rPr>
      </w:pPr>
    </w:p>
    <w:p w:rsidR="00B12604" w:rsidRPr="00A02D67" w:rsidRDefault="00B12604" w:rsidP="00F31A59">
      <w:pPr>
        <w:tabs>
          <w:tab w:val="left" w:pos="5387"/>
        </w:tabs>
        <w:jc w:val="center"/>
        <w:rPr>
          <w:rFonts w:ascii="Arial" w:hAnsi="Arial" w:cs="Arial"/>
          <w:b/>
        </w:rPr>
      </w:pPr>
    </w:p>
    <w:sectPr w:rsidR="00B12604" w:rsidRPr="00A02D6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3F" w:rsidRDefault="0006273F">
      <w:r>
        <w:separator/>
      </w:r>
    </w:p>
  </w:endnote>
  <w:endnote w:type="continuationSeparator" w:id="0">
    <w:p w:rsidR="0006273F" w:rsidRDefault="0006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3F" w:rsidRDefault="0006273F">
      <w:r>
        <w:separator/>
      </w:r>
    </w:p>
  </w:footnote>
  <w:footnote w:type="continuationSeparator" w:id="0">
    <w:p w:rsidR="0006273F" w:rsidRDefault="00062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60" w:rsidRPr="00F31A59" w:rsidRDefault="00F54B60">
    <w:pPr>
      <w:pStyle w:val="a8"/>
      <w:jc w:val="center"/>
      <w:rPr>
        <w:rFonts w:ascii="Arial" w:hAnsi="Arial" w:cs="Arial"/>
        <w:sz w:val="22"/>
        <w:szCs w:val="22"/>
      </w:rPr>
    </w:pPr>
    <w:r w:rsidRPr="00F31A59">
      <w:rPr>
        <w:rFonts w:ascii="Arial" w:hAnsi="Arial" w:cs="Arial"/>
        <w:sz w:val="22"/>
        <w:szCs w:val="22"/>
      </w:rPr>
      <w:fldChar w:fldCharType="begin"/>
    </w:r>
    <w:r w:rsidRPr="00F31A59">
      <w:rPr>
        <w:rFonts w:ascii="Arial" w:hAnsi="Arial" w:cs="Arial"/>
        <w:sz w:val="22"/>
        <w:szCs w:val="22"/>
      </w:rPr>
      <w:instrText>PAGE   \* MERGEFORMAT</w:instrText>
    </w:r>
    <w:r w:rsidRPr="00F31A59">
      <w:rPr>
        <w:rFonts w:ascii="Arial" w:hAnsi="Arial" w:cs="Arial"/>
        <w:sz w:val="22"/>
        <w:szCs w:val="22"/>
      </w:rPr>
      <w:fldChar w:fldCharType="separate"/>
    </w:r>
    <w:r w:rsidR="00850A8B">
      <w:rPr>
        <w:rFonts w:ascii="Arial" w:hAnsi="Arial" w:cs="Arial"/>
        <w:noProof/>
        <w:sz w:val="22"/>
        <w:szCs w:val="22"/>
      </w:rPr>
      <w:t>2</w:t>
    </w:r>
    <w:r w:rsidRPr="00F31A59">
      <w:rPr>
        <w:rFonts w:ascii="Arial" w:hAnsi="Arial" w:cs="Arial"/>
        <w:sz w:val="22"/>
        <w:szCs w:val="22"/>
      </w:rPr>
      <w:fldChar w:fldCharType="end"/>
    </w:r>
  </w:p>
  <w:p w:rsidR="00F54B60" w:rsidRDefault="00F54B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C54EE"/>
    <w:multiLevelType w:val="hybridMultilevel"/>
    <w:tmpl w:val="C1F44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7D"/>
    <w:rsid w:val="00035C56"/>
    <w:rsid w:val="00051C88"/>
    <w:rsid w:val="0006273F"/>
    <w:rsid w:val="000843B9"/>
    <w:rsid w:val="000A1197"/>
    <w:rsid w:val="000C02FA"/>
    <w:rsid w:val="000D4F82"/>
    <w:rsid w:val="000F6BDA"/>
    <w:rsid w:val="00117ECE"/>
    <w:rsid w:val="00134919"/>
    <w:rsid w:val="00172628"/>
    <w:rsid w:val="00175D3F"/>
    <w:rsid w:val="001A502E"/>
    <w:rsid w:val="001C62F7"/>
    <w:rsid w:val="001F1496"/>
    <w:rsid w:val="00216354"/>
    <w:rsid w:val="00266E73"/>
    <w:rsid w:val="00280758"/>
    <w:rsid w:val="002C3D83"/>
    <w:rsid w:val="002C51F5"/>
    <w:rsid w:val="002D4D60"/>
    <w:rsid w:val="002E0F17"/>
    <w:rsid w:val="002E33A4"/>
    <w:rsid w:val="002E49BC"/>
    <w:rsid w:val="003232B2"/>
    <w:rsid w:val="00323912"/>
    <w:rsid w:val="0033589D"/>
    <w:rsid w:val="003707D6"/>
    <w:rsid w:val="003876C3"/>
    <w:rsid w:val="003915E9"/>
    <w:rsid w:val="003B1959"/>
    <w:rsid w:val="003E6DEF"/>
    <w:rsid w:val="003F3816"/>
    <w:rsid w:val="00401C7D"/>
    <w:rsid w:val="004154C8"/>
    <w:rsid w:val="00456027"/>
    <w:rsid w:val="004628D9"/>
    <w:rsid w:val="0046382C"/>
    <w:rsid w:val="0048551D"/>
    <w:rsid w:val="004923A6"/>
    <w:rsid w:val="004A60AC"/>
    <w:rsid w:val="004A7F60"/>
    <w:rsid w:val="004E495F"/>
    <w:rsid w:val="004F1DFC"/>
    <w:rsid w:val="00507BB4"/>
    <w:rsid w:val="0052115A"/>
    <w:rsid w:val="0054797A"/>
    <w:rsid w:val="00550CC7"/>
    <w:rsid w:val="005B7EBD"/>
    <w:rsid w:val="005E6E81"/>
    <w:rsid w:val="005F0C58"/>
    <w:rsid w:val="005F1E53"/>
    <w:rsid w:val="005F2D46"/>
    <w:rsid w:val="00636A6C"/>
    <w:rsid w:val="006A1D38"/>
    <w:rsid w:val="006E30E2"/>
    <w:rsid w:val="00704A75"/>
    <w:rsid w:val="0072483C"/>
    <w:rsid w:val="0074644F"/>
    <w:rsid w:val="007610DA"/>
    <w:rsid w:val="007966DF"/>
    <w:rsid w:val="007C2734"/>
    <w:rsid w:val="007D1273"/>
    <w:rsid w:val="00810F98"/>
    <w:rsid w:val="00836CD8"/>
    <w:rsid w:val="00850A8B"/>
    <w:rsid w:val="00873DBA"/>
    <w:rsid w:val="008B1607"/>
    <w:rsid w:val="009C33DE"/>
    <w:rsid w:val="00A02D67"/>
    <w:rsid w:val="00A2078B"/>
    <w:rsid w:val="00A91A96"/>
    <w:rsid w:val="00AC4294"/>
    <w:rsid w:val="00B041BA"/>
    <w:rsid w:val="00B12604"/>
    <w:rsid w:val="00B20B50"/>
    <w:rsid w:val="00B27888"/>
    <w:rsid w:val="00B573B7"/>
    <w:rsid w:val="00B62B9C"/>
    <w:rsid w:val="00B666A9"/>
    <w:rsid w:val="00B93109"/>
    <w:rsid w:val="00BA6A51"/>
    <w:rsid w:val="00BE1E9D"/>
    <w:rsid w:val="00C26540"/>
    <w:rsid w:val="00C434B6"/>
    <w:rsid w:val="00C74A87"/>
    <w:rsid w:val="00CA00CC"/>
    <w:rsid w:val="00CD1BD7"/>
    <w:rsid w:val="00CD6577"/>
    <w:rsid w:val="00CF0720"/>
    <w:rsid w:val="00D23683"/>
    <w:rsid w:val="00D75E68"/>
    <w:rsid w:val="00DC3796"/>
    <w:rsid w:val="00E04D75"/>
    <w:rsid w:val="00E07DA6"/>
    <w:rsid w:val="00E102E7"/>
    <w:rsid w:val="00E15573"/>
    <w:rsid w:val="00E24784"/>
    <w:rsid w:val="00E32649"/>
    <w:rsid w:val="00E34373"/>
    <w:rsid w:val="00E624C0"/>
    <w:rsid w:val="00E66299"/>
    <w:rsid w:val="00E73543"/>
    <w:rsid w:val="00EC189B"/>
    <w:rsid w:val="00EC6057"/>
    <w:rsid w:val="00F156EC"/>
    <w:rsid w:val="00F31A59"/>
    <w:rsid w:val="00F4610E"/>
    <w:rsid w:val="00F54B60"/>
    <w:rsid w:val="00F61606"/>
    <w:rsid w:val="00F84F1C"/>
    <w:rsid w:val="00FB156B"/>
    <w:rsid w:val="00FC0599"/>
    <w:rsid w:val="00FC5FE0"/>
    <w:rsid w:val="00FD2386"/>
    <w:rsid w:val="00FD2BD9"/>
    <w:rsid w:val="00FD4CD9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  <w:rPr>
      <w:sz w:val="26"/>
    </w:rPr>
  </w:style>
  <w:style w:type="paragraph" w:styleId="a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Pr>
      <w:b/>
      <w:bCs/>
      <w:sz w:val="22"/>
      <w:szCs w:val="24"/>
    </w:rPr>
  </w:style>
  <w:style w:type="character" w:customStyle="1" w:styleId="20">
    <w:name w:val="Заголовок 2 Знак"/>
    <w:link w:val="2"/>
    <w:rPr>
      <w:b/>
      <w:bCs/>
      <w:sz w:val="28"/>
      <w:szCs w:val="24"/>
    </w:rPr>
  </w:style>
  <w:style w:type="character" w:styleId="a7">
    <w:name w:val="Hyperlink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8">
    <w:name w:val="header"/>
    <w:basedOn w:val="a"/>
    <w:link w:val="a9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  <w:rPr>
      <w:sz w:val="26"/>
    </w:rPr>
  </w:style>
  <w:style w:type="paragraph" w:styleId="a4">
    <w:name w:val="caption"/>
    <w:basedOn w:val="a"/>
    <w:next w:val="a"/>
    <w:qFormat/>
    <w:pPr>
      <w:framePr w:w="3720" w:h="0" w:hSpace="180" w:wrap="around" w:vAnchor="text" w:hAnchor="page" w:x="1324" w:y="110"/>
      <w:jc w:val="center"/>
    </w:pPr>
    <w:rPr>
      <w:rFonts w:ascii="NTTimes/Cyrillic" w:hAnsi="NTTimes/Cyrillic"/>
      <w:b/>
      <w:bCs/>
      <w:sz w:val="20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Pr>
      <w:b/>
      <w:bCs/>
      <w:sz w:val="22"/>
      <w:szCs w:val="24"/>
    </w:rPr>
  </w:style>
  <w:style w:type="character" w:customStyle="1" w:styleId="20">
    <w:name w:val="Заголовок 2 Знак"/>
    <w:link w:val="2"/>
    <w:rPr>
      <w:b/>
      <w:bCs/>
      <w:sz w:val="28"/>
      <w:szCs w:val="24"/>
    </w:rPr>
  </w:style>
  <w:style w:type="character" w:styleId="a7">
    <w:name w:val="Hyperlink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8">
    <w:name w:val="header"/>
    <w:basedOn w:val="a"/>
    <w:link w:val="a9"/>
    <w:uiPriority w:val="99"/>
    <w:unhideWhenUsed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A0A3-F31D-477D-A3EE-434F0F03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ЧÁВАШ РЕСПУБЛИКИН</vt:lpstr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ЧÁВАШ РЕСПУБЛИКИН</dc:title>
  <dc:creator>`</dc:creator>
  <cp:lastModifiedBy>Анастасия Георгиевна Шакшина</cp:lastModifiedBy>
  <cp:revision>4</cp:revision>
  <cp:lastPrinted>2023-01-16T05:38:00Z</cp:lastPrinted>
  <dcterms:created xsi:type="dcterms:W3CDTF">2023-03-10T15:52:00Z</dcterms:created>
  <dcterms:modified xsi:type="dcterms:W3CDTF">2023-03-22T06:52:00Z</dcterms:modified>
</cp:coreProperties>
</file>