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558D" w14:textId="77777777" w:rsid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Предложение о возможности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</w:p>
    <w:p w14:paraId="6EA3F130" w14:textId="3B6DBF53" w:rsidR="007E475D" w:rsidRP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 xml:space="preserve">(№ </w:t>
      </w:r>
      <w:r w:rsidR="007179CD">
        <w:rPr>
          <w:b/>
          <w:sz w:val="24"/>
          <w:szCs w:val="24"/>
        </w:rPr>
        <w:t>273</w:t>
      </w:r>
      <w:r w:rsidRPr="007E475D">
        <w:rPr>
          <w:b/>
          <w:sz w:val="24"/>
          <w:szCs w:val="24"/>
        </w:rPr>
        <w:t xml:space="preserve"> «</w:t>
      </w:r>
      <w:proofErr w:type="spellStart"/>
      <w:r w:rsidR="00043744" w:rsidRPr="00043744">
        <w:rPr>
          <w:b/>
          <w:bCs/>
          <w:sz w:val="24"/>
          <w:szCs w:val="24"/>
        </w:rPr>
        <w:t>Салабайкасы</w:t>
      </w:r>
      <w:proofErr w:type="spellEnd"/>
      <w:r w:rsidR="00043744" w:rsidRPr="00043744">
        <w:rPr>
          <w:b/>
          <w:bCs/>
          <w:sz w:val="24"/>
          <w:szCs w:val="24"/>
        </w:rPr>
        <w:t xml:space="preserve"> - </w:t>
      </w:r>
      <w:proofErr w:type="spellStart"/>
      <w:r w:rsidR="00043744" w:rsidRPr="00043744">
        <w:rPr>
          <w:b/>
          <w:bCs/>
          <w:sz w:val="24"/>
          <w:szCs w:val="24"/>
        </w:rPr>
        <w:t>Сюктерка</w:t>
      </w:r>
      <w:proofErr w:type="spellEnd"/>
      <w:r w:rsidR="00043744" w:rsidRPr="00043744">
        <w:rPr>
          <w:b/>
          <w:bCs/>
          <w:sz w:val="24"/>
          <w:szCs w:val="24"/>
        </w:rPr>
        <w:t xml:space="preserve"> (ССК «Волжанка») - Кугеси</w:t>
      </w:r>
      <w:r w:rsidRPr="007E475D">
        <w:rPr>
          <w:b/>
          <w:sz w:val="24"/>
          <w:szCs w:val="24"/>
        </w:rPr>
        <w:t>»)</w:t>
      </w:r>
    </w:p>
    <w:p w14:paraId="2268BF0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Организации</w:t>
      </w:r>
      <w:r w:rsidRPr="007E475D">
        <w:rPr>
          <w:sz w:val="24"/>
          <w:szCs w:val="24"/>
        </w:rPr>
        <w:t>, его место нахождения, почтовый адрес, контактный телефон:</w:t>
      </w:r>
    </w:p>
    <w:p w14:paraId="2774CA9B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Чебоксарского муниципального округа Чувашской Республики</w:t>
      </w:r>
      <w:r w:rsidRPr="007E475D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>), адрес: 42</w:t>
      </w:r>
      <w:r>
        <w:rPr>
          <w:sz w:val="24"/>
          <w:szCs w:val="24"/>
        </w:rPr>
        <w:t>9500</w:t>
      </w:r>
      <w:r w:rsidRPr="007E475D">
        <w:rPr>
          <w:sz w:val="24"/>
          <w:szCs w:val="24"/>
        </w:rPr>
        <w:t xml:space="preserve">, Чувашская Республика, </w:t>
      </w:r>
      <w:r>
        <w:rPr>
          <w:sz w:val="24"/>
          <w:szCs w:val="24"/>
        </w:rPr>
        <w:t>Чебоксарский муниципальный округ, п. Кугеси, ул. Шоссейная, д. 15</w:t>
      </w:r>
      <w:r w:rsidRPr="007E475D">
        <w:rPr>
          <w:sz w:val="24"/>
          <w:szCs w:val="24"/>
        </w:rPr>
        <w:t>, тел. (835</w:t>
      </w:r>
      <w:r>
        <w:rPr>
          <w:sz w:val="24"/>
          <w:szCs w:val="24"/>
        </w:rPr>
        <w:t>40</w:t>
      </w:r>
      <w:r w:rsidRPr="007E475D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48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7E475D">
        <w:rPr>
          <w:sz w:val="24"/>
          <w:szCs w:val="24"/>
        </w:rPr>
        <w:t>0.</w:t>
      </w:r>
    </w:p>
    <w:p w14:paraId="468D6118" w14:textId="0D959F83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 и место приема уведомлений: </w:t>
      </w:r>
      <w:r w:rsidR="008B687E" w:rsidRPr="008B687E">
        <w:rPr>
          <w:sz w:val="24"/>
          <w:szCs w:val="24"/>
        </w:rPr>
        <w:t>2</w:t>
      </w:r>
      <w:r w:rsidR="00043744">
        <w:rPr>
          <w:sz w:val="24"/>
          <w:szCs w:val="24"/>
        </w:rPr>
        <w:t>4</w:t>
      </w:r>
      <w:r w:rsidRPr="007E475D">
        <w:rPr>
          <w:sz w:val="24"/>
          <w:szCs w:val="24"/>
        </w:rPr>
        <w:t xml:space="preserve"> </w:t>
      </w:r>
      <w:r w:rsidR="008B687E" w:rsidRPr="008B687E">
        <w:rPr>
          <w:sz w:val="24"/>
          <w:szCs w:val="24"/>
        </w:rPr>
        <w:t>апреля</w:t>
      </w:r>
      <w:r w:rsidRPr="007E475D">
        <w:rPr>
          <w:sz w:val="24"/>
          <w:szCs w:val="24"/>
        </w:rPr>
        <w:t xml:space="preserve"> 202</w:t>
      </w:r>
      <w:r w:rsidR="00043744">
        <w:rPr>
          <w:sz w:val="24"/>
          <w:szCs w:val="24"/>
        </w:rPr>
        <w:t>4</w:t>
      </w:r>
      <w:r w:rsidRPr="007E475D">
        <w:rPr>
          <w:sz w:val="24"/>
          <w:szCs w:val="24"/>
        </w:rPr>
        <w:t xml:space="preserve"> г. с 09 ч 30 мин до 12 ч 00 мин и с 13 ч 00 мин до 15 ч 00 мин, </w:t>
      </w:r>
      <w:r w:rsidR="008B687E" w:rsidRPr="008B687E">
        <w:rPr>
          <w:sz w:val="24"/>
          <w:szCs w:val="24"/>
        </w:rPr>
        <w:t>Чебоксарский муниципальный округ</w:t>
      </w:r>
      <w:r w:rsidRPr="007E475D">
        <w:rPr>
          <w:sz w:val="24"/>
          <w:szCs w:val="24"/>
        </w:rPr>
        <w:t>,</w:t>
      </w:r>
      <w:r w:rsidR="008B687E" w:rsidRPr="008B687E">
        <w:rPr>
          <w:sz w:val="24"/>
          <w:szCs w:val="24"/>
        </w:rPr>
        <w:t xml:space="preserve"> п. Кугеси, ул. Шоссейная</w:t>
      </w:r>
      <w:r w:rsidRPr="007E475D">
        <w:rPr>
          <w:sz w:val="24"/>
          <w:szCs w:val="24"/>
        </w:rPr>
        <w:t xml:space="preserve">, кабинет </w:t>
      </w:r>
      <w:r w:rsidR="008B687E" w:rsidRPr="008B687E">
        <w:rPr>
          <w:sz w:val="24"/>
          <w:szCs w:val="24"/>
        </w:rPr>
        <w:t>19</w:t>
      </w:r>
      <w:r w:rsidRPr="007E475D">
        <w:rPr>
          <w:sz w:val="24"/>
          <w:szCs w:val="24"/>
        </w:rPr>
        <w:t>.</w:t>
      </w:r>
    </w:p>
    <w:p w14:paraId="38D2A5D1" w14:textId="396CCDDC" w:rsidR="007E475D" w:rsidRPr="007E475D" w:rsidRDefault="007E475D" w:rsidP="007E475D">
      <w:pPr>
        <w:ind w:firstLine="709"/>
        <w:jc w:val="both"/>
        <w:rPr>
          <w:b/>
          <w:sz w:val="24"/>
          <w:szCs w:val="24"/>
        </w:rPr>
      </w:pPr>
      <w:r w:rsidRPr="007E475D">
        <w:rPr>
          <w:sz w:val="24"/>
          <w:szCs w:val="24"/>
        </w:rPr>
        <w:t>Порядковый номер и наименование муниципального маршрута регулярных перевозок в соответствии с реестром муниципальных маршрутов:</w:t>
      </w:r>
      <w:r w:rsidR="00D46202">
        <w:rPr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№ </w:t>
      </w:r>
      <w:r w:rsidR="00043744">
        <w:rPr>
          <w:b/>
          <w:sz w:val="24"/>
          <w:szCs w:val="24"/>
        </w:rPr>
        <w:t>273</w:t>
      </w:r>
      <w:r w:rsidRPr="007E475D">
        <w:rPr>
          <w:b/>
          <w:sz w:val="24"/>
          <w:szCs w:val="24"/>
        </w:rPr>
        <w:t xml:space="preserve"> «</w:t>
      </w:r>
      <w:proofErr w:type="spellStart"/>
      <w:r w:rsidR="00043744">
        <w:rPr>
          <w:b/>
          <w:sz w:val="24"/>
          <w:szCs w:val="24"/>
        </w:rPr>
        <w:t>Салабайкасы</w:t>
      </w:r>
      <w:proofErr w:type="spellEnd"/>
      <w:r w:rsidR="00043744">
        <w:rPr>
          <w:b/>
          <w:sz w:val="24"/>
          <w:szCs w:val="24"/>
        </w:rPr>
        <w:t xml:space="preserve"> - </w:t>
      </w:r>
      <w:proofErr w:type="spellStart"/>
      <w:r w:rsidR="00043744">
        <w:rPr>
          <w:b/>
          <w:sz w:val="24"/>
          <w:szCs w:val="24"/>
        </w:rPr>
        <w:t>Сюктерка</w:t>
      </w:r>
      <w:proofErr w:type="spellEnd"/>
      <w:r w:rsidR="00043744">
        <w:rPr>
          <w:b/>
          <w:sz w:val="24"/>
          <w:szCs w:val="24"/>
        </w:rPr>
        <w:t xml:space="preserve"> (ССК «Волжанка») - Кугеси</w:t>
      </w:r>
      <w:r w:rsidRPr="007E475D">
        <w:rPr>
          <w:b/>
          <w:sz w:val="24"/>
          <w:szCs w:val="24"/>
        </w:rPr>
        <w:t>».</w:t>
      </w:r>
    </w:p>
    <w:p w14:paraId="04302370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Наименование промежуточных остановочных пунктов по маршруту:</w:t>
      </w:r>
    </w:p>
    <w:p w14:paraId="45CC315D" w14:textId="36FC5778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прямой путь: </w:t>
      </w:r>
      <w:proofErr w:type="spellStart"/>
      <w:r w:rsidR="00043744" w:rsidRPr="00043744">
        <w:rPr>
          <w:sz w:val="24"/>
          <w:szCs w:val="24"/>
        </w:rPr>
        <w:t>Салабайкасы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Хыркасы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п.Сюкретка</w:t>
      </w:r>
      <w:proofErr w:type="spellEnd"/>
      <w:r w:rsidR="00043744" w:rsidRPr="00043744">
        <w:rPr>
          <w:sz w:val="24"/>
          <w:szCs w:val="24"/>
        </w:rPr>
        <w:t xml:space="preserve"> (СКК «Волжанка) – </w:t>
      </w:r>
      <w:proofErr w:type="spellStart"/>
      <w:r w:rsidR="00043744" w:rsidRPr="00043744">
        <w:rPr>
          <w:sz w:val="24"/>
          <w:szCs w:val="24"/>
        </w:rPr>
        <w:t>Хыркасы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Крикакасы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Яуши</w:t>
      </w:r>
      <w:proofErr w:type="spellEnd"/>
      <w:r w:rsidR="00043744" w:rsidRPr="00043744">
        <w:rPr>
          <w:sz w:val="24"/>
          <w:szCs w:val="24"/>
        </w:rPr>
        <w:t xml:space="preserve"> – Заводская – д. </w:t>
      </w:r>
      <w:proofErr w:type="spellStart"/>
      <w:r w:rsidR="00043744" w:rsidRPr="00043744">
        <w:rPr>
          <w:sz w:val="24"/>
          <w:szCs w:val="24"/>
        </w:rPr>
        <w:t>Б.Карачуры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>
        <w:rPr>
          <w:sz w:val="24"/>
          <w:szCs w:val="24"/>
        </w:rPr>
        <w:t>Б</w:t>
      </w:r>
      <w:r w:rsidR="00043744" w:rsidRPr="00043744">
        <w:rPr>
          <w:sz w:val="24"/>
          <w:szCs w:val="24"/>
        </w:rPr>
        <w:t>.Карачуры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Лапсары</w:t>
      </w:r>
      <w:proofErr w:type="spellEnd"/>
      <w:r w:rsidR="00043744" w:rsidRPr="00043744">
        <w:rPr>
          <w:sz w:val="24"/>
          <w:szCs w:val="24"/>
        </w:rPr>
        <w:t xml:space="preserve"> – С/х. техника – Кугеси (ТД «Гранд»)</w:t>
      </w:r>
      <w:r w:rsidRPr="007E475D">
        <w:rPr>
          <w:sz w:val="24"/>
          <w:szCs w:val="24"/>
        </w:rPr>
        <w:t>;</w:t>
      </w:r>
    </w:p>
    <w:p w14:paraId="38C734BA" w14:textId="4D3EA607" w:rsidR="00043744" w:rsidRDefault="007E475D" w:rsidP="00D46202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обратный путь: </w:t>
      </w:r>
      <w:r w:rsidR="00043744" w:rsidRPr="00043744">
        <w:rPr>
          <w:sz w:val="24"/>
          <w:szCs w:val="24"/>
        </w:rPr>
        <w:t xml:space="preserve">Кугеси (ТД «Гранд») - С/х. техника - </w:t>
      </w:r>
      <w:proofErr w:type="spellStart"/>
      <w:r w:rsidR="00043744" w:rsidRPr="00043744">
        <w:rPr>
          <w:sz w:val="24"/>
          <w:szCs w:val="24"/>
        </w:rPr>
        <w:t>Лапсары</w:t>
      </w:r>
      <w:proofErr w:type="spellEnd"/>
      <w:r w:rsidR="00043744" w:rsidRPr="00043744">
        <w:rPr>
          <w:sz w:val="24"/>
          <w:szCs w:val="24"/>
        </w:rPr>
        <w:t xml:space="preserve"> - </w:t>
      </w:r>
      <w:proofErr w:type="spellStart"/>
      <w:r w:rsidR="00043744">
        <w:rPr>
          <w:sz w:val="24"/>
          <w:szCs w:val="24"/>
        </w:rPr>
        <w:t>Б</w:t>
      </w:r>
      <w:r w:rsidR="00043744" w:rsidRPr="00043744">
        <w:rPr>
          <w:sz w:val="24"/>
          <w:szCs w:val="24"/>
        </w:rPr>
        <w:t>.Карачуры</w:t>
      </w:r>
      <w:proofErr w:type="spellEnd"/>
      <w:r w:rsidR="00043744" w:rsidRPr="00043744">
        <w:rPr>
          <w:sz w:val="24"/>
          <w:szCs w:val="24"/>
        </w:rPr>
        <w:t xml:space="preserve"> - д. </w:t>
      </w:r>
      <w:proofErr w:type="spellStart"/>
      <w:r w:rsidR="00043744" w:rsidRPr="00043744">
        <w:rPr>
          <w:sz w:val="24"/>
          <w:szCs w:val="24"/>
        </w:rPr>
        <w:t>Б.Карачуры</w:t>
      </w:r>
      <w:proofErr w:type="spellEnd"/>
      <w:r w:rsidR="00043744" w:rsidRPr="00043744">
        <w:rPr>
          <w:sz w:val="24"/>
          <w:szCs w:val="24"/>
        </w:rPr>
        <w:t xml:space="preserve"> – Заводская – </w:t>
      </w:r>
      <w:proofErr w:type="spellStart"/>
      <w:r w:rsidR="00043744" w:rsidRPr="00043744">
        <w:rPr>
          <w:sz w:val="24"/>
          <w:szCs w:val="24"/>
        </w:rPr>
        <w:t>Яуши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Крикакасы</w:t>
      </w:r>
      <w:proofErr w:type="spellEnd"/>
      <w:r w:rsidR="00043744" w:rsidRPr="00043744">
        <w:rPr>
          <w:sz w:val="24"/>
          <w:szCs w:val="24"/>
        </w:rPr>
        <w:t xml:space="preserve"> - </w:t>
      </w:r>
      <w:proofErr w:type="spellStart"/>
      <w:r w:rsidR="00043744" w:rsidRPr="00043744">
        <w:rPr>
          <w:sz w:val="24"/>
          <w:szCs w:val="24"/>
        </w:rPr>
        <w:t>Хыркасы</w:t>
      </w:r>
      <w:proofErr w:type="spellEnd"/>
      <w:r w:rsidR="00043744" w:rsidRPr="00043744">
        <w:rPr>
          <w:sz w:val="24"/>
          <w:szCs w:val="24"/>
        </w:rPr>
        <w:t xml:space="preserve"> - </w:t>
      </w:r>
      <w:proofErr w:type="spellStart"/>
      <w:r w:rsidR="00043744" w:rsidRPr="00043744">
        <w:rPr>
          <w:sz w:val="24"/>
          <w:szCs w:val="24"/>
        </w:rPr>
        <w:t>п.Сюкретка</w:t>
      </w:r>
      <w:proofErr w:type="spellEnd"/>
      <w:r w:rsidR="00043744" w:rsidRPr="00043744">
        <w:rPr>
          <w:sz w:val="24"/>
          <w:szCs w:val="24"/>
        </w:rPr>
        <w:t xml:space="preserve"> (СКК «Волжанка) </w:t>
      </w:r>
      <w:proofErr w:type="gramStart"/>
      <w:r w:rsidR="00043744" w:rsidRPr="00043744">
        <w:rPr>
          <w:sz w:val="24"/>
          <w:szCs w:val="24"/>
        </w:rPr>
        <w:t xml:space="preserve">-  </w:t>
      </w:r>
      <w:proofErr w:type="spellStart"/>
      <w:r w:rsidR="00043744" w:rsidRPr="00043744">
        <w:rPr>
          <w:sz w:val="24"/>
          <w:szCs w:val="24"/>
        </w:rPr>
        <w:t>Хыркасы</w:t>
      </w:r>
      <w:proofErr w:type="spellEnd"/>
      <w:proofErr w:type="gramEnd"/>
      <w:r w:rsidR="00043744" w:rsidRPr="00043744">
        <w:rPr>
          <w:sz w:val="24"/>
          <w:szCs w:val="24"/>
        </w:rPr>
        <w:t xml:space="preserve"> </w:t>
      </w:r>
      <w:r w:rsidR="00043744">
        <w:rPr>
          <w:sz w:val="24"/>
          <w:szCs w:val="24"/>
        </w:rPr>
        <w:t>–</w:t>
      </w:r>
      <w:r w:rsidR="00043744" w:rsidRPr="00043744">
        <w:rPr>
          <w:sz w:val="24"/>
          <w:szCs w:val="24"/>
        </w:rPr>
        <w:t xml:space="preserve"> </w:t>
      </w:r>
      <w:proofErr w:type="spellStart"/>
      <w:r w:rsidR="00043744" w:rsidRPr="00043744">
        <w:rPr>
          <w:sz w:val="24"/>
          <w:szCs w:val="24"/>
        </w:rPr>
        <w:t>Салабайкасы</w:t>
      </w:r>
      <w:proofErr w:type="spellEnd"/>
      <w:r w:rsidR="00043744">
        <w:rPr>
          <w:sz w:val="24"/>
          <w:szCs w:val="24"/>
        </w:rPr>
        <w:t>.</w:t>
      </w:r>
    </w:p>
    <w:p w14:paraId="0CAACD7A" w14:textId="40F54F74" w:rsidR="00D46202" w:rsidRPr="00D46202" w:rsidRDefault="007E475D" w:rsidP="00D46202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 </w:t>
      </w:r>
      <w:r w:rsidR="00D46202" w:rsidRPr="00D46202">
        <w:rPr>
          <w:sz w:val="24"/>
          <w:szCs w:val="24"/>
        </w:rPr>
        <w:t xml:space="preserve">Автодорога </w:t>
      </w:r>
      <w:r w:rsidR="00D9604F">
        <w:rPr>
          <w:sz w:val="24"/>
          <w:szCs w:val="24"/>
        </w:rPr>
        <w:t>«</w:t>
      </w:r>
      <w:r w:rsidR="00043744">
        <w:rPr>
          <w:sz w:val="24"/>
          <w:szCs w:val="24"/>
        </w:rPr>
        <w:t>Волга-</w:t>
      </w:r>
      <w:proofErr w:type="spellStart"/>
      <w:r w:rsidR="00043744">
        <w:rPr>
          <w:sz w:val="24"/>
          <w:szCs w:val="24"/>
        </w:rPr>
        <w:t>Сюктерка</w:t>
      </w:r>
      <w:proofErr w:type="spellEnd"/>
      <w:r w:rsidR="00D46202" w:rsidRPr="00D46202">
        <w:rPr>
          <w:sz w:val="24"/>
          <w:szCs w:val="24"/>
        </w:rPr>
        <w:t>» - М-7 «Волга</w:t>
      </w:r>
      <w:r w:rsidR="00043744">
        <w:rPr>
          <w:sz w:val="24"/>
          <w:szCs w:val="24"/>
        </w:rPr>
        <w:t>»</w:t>
      </w:r>
      <w:r w:rsidR="00D46202" w:rsidRPr="00D46202">
        <w:rPr>
          <w:sz w:val="24"/>
          <w:szCs w:val="24"/>
        </w:rPr>
        <w:t xml:space="preserve"> - автодорога Кугеси – </w:t>
      </w:r>
      <w:proofErr w:type="spellStart"/>
      <w:r w:rsidR="00D46202" w:rsidRPr="00D46202">
        <w:rPr>
          <w:sz w:val="24"/>
          <w:szCs w:val="24"/>
        </w:rPr>
        <w:t>Икково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Ямбарусово</w:t>
      </w:r>
      <w:proofErr w:type="spellEnd"/>
      <w:r w:rsidR="00D9604F">
        <w:rPr>
          <w:sz w:val="24"/>
          <w:szCs w:val="24"/>
        </w:rPr>
        <w:t>»</w:t>
      </w:r>
      <w:r w:rsidR="00D46202" w:rsidRPr="00D46202">
        <w:rPr>
          <w:sz w:val="24"/>
          <w:szCs w:val="24"/>
        </w:rPr>
        <w:t xml:space="preserve"> в </w:t>
      </w:r>
      <w:proofErr w:type="spellStart"/>
      <w:r w:rsidR="00D46202" w:rsidRPr="00D46202">
        <w:rPr>
          <w:sz w:val="24"/>
          <w:szCs w:val="24"/>
        </w:rPr>
        <w:t>н.п</w:t>
      </w:r>
      <w:proofErr w:type="spellEnd"/>
      <w:r w:rsidR="00D46202" w:rsidRPr="00D46202">
        <w:rPr>
          <w:sz w:val="24"/>
          <w:szCs w:val="24"/>
        </w:rPr>
        <w:t xml:space="preserve">. Кугеси ул. Советская  </w:t>
      </w:r>
    </w:p>
    <w:p w14:paraId="0F99868F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 работ, выполняемый в составе лицензируемого вида деятельности и указываемый в лицензии на осуществление деятельности по перевозкам пассажиров и иных лиц автобусами: перевозки пассажиров автобусами лицензиата на основании договора перевозки пассажиров или договора фрахтования транспортного средства (коммерческие перевозки).</w:t>
      </w:r>
    </w:p>
    <w:p w14:paraId="0FCBC922" w14:textId="6961D3A4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Протяжённость муниципального маршрута регулярных перевозок: </w:t>
      </w:r>
      <w:r w:rsidR="00836E5D">
        <w:rPr>
          <w:sz w:val="24"/>
          <w:szCs w:val="24"/>
        </w:rPr>
        <w:t>52,6</w:t>
      </w:r>
      <w:r w:rsidRPr="007E475D">
        <w:rPr>
          <w:sz w:val="24"/>
          <w:szCs w:val="24"/>
        </w:rPr>
        <w:t xml:space="preserve"> км.</w:t>
      </w:r>
    </w:p>
    <w:p w14:paraId="17EFE523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Вид, класс, экологические характеристики транспортных средств и максимальное количество транспортных средств каждого класса, необходимых для осуществления регулярных перевозок по муниципальному маршруту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Федерации:</w:t>
      </w:r>
    </w:p>
    <w:p w14:paraId="693623A3" w14:textId="77777777"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 xml:space="preserve">автобусы: малый класс 2 ед. (в т.ч. 1 </w:t>
      </w:r>
      <w:proofErr w:type="spellStart"/>
      <w:r w:rsidR="007E475D" w:rsidRPr="007E475D">
        <w:rPr>
          <w:sz w:val="24"/>
          <w:szCs w:val="24"/>
        </w:rPr>
        <w:t>рзв</w:t>
      </w:r>
      <w:proofErr w:type="spellEnd"/>
      <w:r w:rsidR="007E475D" w:rsidRPr="007E475D">
        <w:rPr>
          <w:sz w:val="24"/>
          <w:szCs w:val="24"/>
        </w:rPr>
        <w:t>),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Федерации;</w:t>
      </w:r>
    </w:p>
    <w:p w14:paraId="5D021FB2" w14:textId="77777777"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наличие оборудования для безналичной оплаты проезда;</w:t>
      </w:r>
    </w:p>
    <w:p w14:paraId="3586D6B1" w14:textId="77777777" w:rsid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экологические характеристики транспортных средств: ЕВРО - 4 и выше.</w:t>
      </w:r>
    </w:p>
    <w:p w14:paraId="10E714C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Расписание движения транспортных средств по муниципальному маршруту регулярных перевозок:</w:t>
      </w:r>
    </w:p>
    <w:p w14:paraId="0C14CCEB" w14:textId="2922781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начального остановочного пункта: </w:t>
      </w:r>
      <w:r w:rsidR="002C64E0" w:rsidRPr="00834BE8">
        <w:rPr>
          <w:sz w:val="24"/>
          <w:szCs w:val="24"/>
        </w:rPr>
        <w:t>6-00</w:t>
      </w:r>
      <w:r w:rsidR="00834BE8" w:rsidRPr="00834BE8">
        <w:rPr>
          <w:sz w:val="24"/>
          <w:szCs w:val="24"/>
        </w:rPr>
        <w:t xml:space="preserve">(ост. </w:t>
      </w:r>
      <w:proofErr w:type="spellStart"/>
      <w:r w:rsidR="00834BE8" w:rsidRPr="00834BE8">
        <w:rPr>
          <w:sz w:val="24"/>
          <w:szCs w:val="24"/>
        </w:rPr>
        <w:t>Лапсары</w:t>
      </w:r>
      <w:proofErr w:type="spellEnd"/>
      <w:r w:rsidR="002C64E0" w:rsidRPr="00834BE8">
        <w:rPr>
          <w:sz w:val="24"/>
          <w:szCs w:val="24"/>
        </w:rPr>
        <w:t>, 0</w:t>
      </w:r>
      <w:r w:rsidR="00834BE8" w:rsidRPr="00834BE8">
        <w:rPr>
          <w:sz w:val="24"/>
          <w:szCs w:val="24"/>
        </w:rPr>
        <w:t>7</w:t>
      </w:r>
      <w:r w:rsidR="002C64E0" w:rsidRPr="00834BE8">
        <w:rPr>
          <w:sz w:val="24"/>
          <w:szCs w:val="24"/>
        </w:rPr>
        <w:t>-</w:t>
      </w:r>
      <w:r w:rsidR="00834BE8" w:rsidRPr="00834BE8">
        <w:rPr>
          <w:sz w:val="24"/>
          <w:szCs w:val="24"/>
        </w:rPr>
        <w:t>0</w:t>
      </w:r>
      <w:r w:rsidR="002C64E0" w:rsidRPr="00834BE8">
        <w:rPr>
          <w:sz w:val="24"/>
          <w:szCs w:val="24"/>
        </w:rPr>
        <w:t xml:space="preserve">0, </w:t>
      </w:r>
      <w:r w:rsidR="00834BE8" w:rsidRPr="00834BE8">
        <w:rPr>
          <w:sz w:val="24"/>
          <w:szCs w:val="24"/>
        </w:rPr>
        <w:t xml:space="preserve">08-30, </w:t>
      </w:r>
      <w:r w:rsidR="002C64E0" w:rsidRPr="00834BE8">
        <w:rPr>
          <w:sz w:val="24"/>
          <w:szCs w:val="24"/>
        </w:rPr>
        <w:t>10-</w:t>
      </w:r>
      <w:r w:rsidR="00834BE8" w:rsidRPr="00834BE8">
        <w:rPr>
          <w:sz w:val="24"/>
          <w:szCs w:val="24"/>
        </w:rPr>
        <w:t>0</w:t>
      </w:r>
      <w:r w:rsidR="002C64E0" w:rsidRPr="00834BE8">
        <w:rPr>
          <w:sz w:val="24"/>
          <w:szCs w:val="24"/>
        </w:rPr>
        <w:t xml:space="preserve">0, </w:t>
      </w:r>
      <w:r w:rsidR="00834BE8" w:rsidRPr="00834BE8">
        <w:rPr>
          <w:sz w:val="24"/>
          <w:szCs w:val="24"/>
        </w:rPr>
        <w:t xml:space="preserve">12-30, </w:t>
      </w:r>
      <w:r w:rsidR="002C64E0" w:rsidRPr="00834BE8">
        <w:rPr>
          <w:sz w:val="24"/>
          <w:szCs w:val="24"/>
        </w:rPr>
        <w:t>1</w:t>
      </w:r>
      <w:r w:rsidR="00834BE8" w:rsidRPr="00834BE8">
        <w:rPr>
          <w:sz w:val="24"/>
          <w:szCs w:val="24"/>
        </w:rPr>
        <w:t>5</w:t>
      </w:r>
      <w:r w:rsidR="002C64E0" w:rsidRPr="00834BE8">
        <w:rPr>
          <w:sz w:val="24"/>
          <w:szCs w:val="24"/>
        </w:rPr>
        <w:t>-30, 1</w:t>
      </w:r>
      <w:r w:rsidR="00834BE8" w:rsidRPr="00834BE8">
        <w:rPr>
          <w:sz w:val="24"/>
          <w:szCs w:val="24"/>
        </w:rPr>
        <w:t>7</w:t>
      </w:r>
      <w:r w:rsidR="002C64E0" w:rsidRPr="00834BE8">
        <w:rPr>
          <w:sz w:val="24"/>
          <w:szCs w:val="24"/>
        </w:rPr>
        <w:t>-0</w:t>
      </w:r>
      <w:r w:rsidR="00834BE8" w:rsidRPr="00834BE8">
        <w:rPr>
          <w:sz w:val="24"/>
          <w:szCs w:val="24"/>
        </w:rPr>
        <w:t xml:space="preserve">5(до </w:t>
      </w:r>
      <w:proofErr w:type="spellStart"/>
      <w:r w:rsidR="00834BE8" w:rsidRPr="00834BE8">
        <w:rPr>
          <w:sz w:val="24"/>
          <w:szCs w:val="24"/>
        </w:rPr>
        <w:t>Лапсары</w:t>
      </w:r>
      <w:proofErr w:type="spellEnd"/>
      <w:r w:rsidR="00834BE8" w:rsidRPr="00834BE8">
        <w:rPr>
          <w:sz w:val="24"/>
          <w:szCs w:val="24"/>
        </w:rPr>
        <w:t>)</w:t>
      </w:r>
      <w:r w:rsidR="002C64E0" w:rsidRPr="00834BE8">
        <w:rPr>
          <w:sz w:val="24"/>
          <w:szCs w:val="24"/>
        </w:rPr>
        <w:t>;</w:t>
      </w:r>
    </w:p>
    <w:p w14:paraId="150616CF" w14:textId="6A27629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конечного остановочного пункта: </w:t>
      </w:r>
      <w:r w:rsidR="00834BE8" w:rsidRPr="00834BE8">
        <w:rPr>
          <w:sz w:val="24"/>
          <w:szCs w:val="24"/>
        </w:rPr>
        <w:t>06-15, 0</w:t>
      </w:r>
      <w:r w:rsidR="002C64E0" w:rsidRPr="00834BE8">
        <w:rPr>
          <w:sz w:val="24"/>
          <w:szCs w:val="24"/>
        </w:rPr>
        <w:t>7-</w:t>
      </w:r>
      <w:r w:rsidR="00834BE8" w:rsidRPr="00834BE8">
        <w:rPr>
          <w:sz w:val="24"/>
          <w:szCs w:val="24"/>
        </w:rPr>
        <w:t>55</w:t>
      </w:r>
      <w:r w:rsidR="002C64E0" w:rsidRPr="00834BE8">
        <w:rPr>
          <w:sz w:val="24"/>
          <w:szCs w:val="24"/>
        </w:rPr>
        <w:t>, 09-</w:t>
      </w:r>
      <w:r w:rsidR="00834BE8" w:rsidRPr="00834BE8">
        <w:rPr>
          <w:sz w:val="24"/>
          <w:szCs w:val="24"/>
        </w:rPr>
        <w:t>15</w:t>
      </w:r>
      <w:r w:rsidR="002C64E0" w:rsidRPr="00834BE8">
        <w:rPr>
          <w:sz w:val="24"/>
          <w:szCs w:val="24"/>
        </w:rPr>
        <w:t>, 11-</w:t>
      </w:r>
      <w:r w:rsidR="00834BE8" w:rsidRPr="00834BE8">
        <w:rPr>
          <w:sz w:val="24"/>
          <w:szCs w:val="24"/>
        </w:rPr>
        <w:t>2</w:t>
      </w:r>
      <w:r w:rsidR="002C64E0" w:rsidRPr="00834BE8">
        <w:rPr>
          <w:sz w:val="24"/>
          <w:szCs w:val="24"/>
        </w:rPr>
        <w:t>0, 1</w:t>
      </w:r>
      <w:r w:rsidR="00834BE8" w:rsidRPr="00834BE8">
        <w:rPr>
          <w:sz w:val="24"/>
          <w:szCs w:val="24"/>
        </w:rPr>
        <w:t>3</w:t>
      </w:r>
      <w:r w:rsidR="002C64E0" w:rsidRPr="00834BE8">
        <w:rPr>
          <w:sz w:val="24"/>
          <w:szCs w:val="24"/>
        </w:rPr>
        <w:t>-</w:t>
      </w:r>
      <w:r w:rsidR="00834BE8" w:rsidRPr="00834BE8">
        <w:rPr>
          <w:sz w:val="24"/>
          <w:szCs w:val="24"/>
        </w:rPr>
        <w:t>2</w:t>
      </w:r>
      <w:r w:rsidR="002C64E0" w:rsidRPr="00834BE8">
        <w:rPr>
          <w:sz w:val="24"/>
          <w:szCs w:val="24"/>
        </w:rPr>
        <w:t>0, 1</w:t>
      </w:r>
      <w:r w:rsidR="00834BE8" w:rsidRPr="00834BE8">
        <w:rPr>
          <w:sz w:val="24"/>
          <w:szCs w:val="24"/>
        </w:rPr>
        <w:t>6</w:t>
      </w:r>
      <w:r w:rsidR="002C64E0" w:rsidRPr="00834BE8">
        <w:rPr>
          <w:sz w:val="24"/>
          <w:szCs w:val="24"/>
        </w:rPr>
        <w:t>-</w:t>
      </w:r>
      <w:r w:rsidR="00834BE8" w:rsidRPr="00834BE8">
        <w:rPr>
          <w:sz w:val="24"/>
          <w:szCs w:val="24"/>
        </w:rPr>
        <w:t>3</w:t>
      </w:r>
      <w:r w:rsidR="002C64E0" w:rsidRPr="00834BE8">
        <w:rPr>
          <w:sz w:val="24"/>
          <w:szCs w:val="24"/>
        </w:rPr>
        <w:t>0.</w:t>
      </w:r>
    </w:p>
    <w:p w14:paraId="25A5C8F6" w14:textId="2CD0A040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Срок, на который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перевозок, с указанием даты начала их действия: 180 дней (с </w:t>
      </w:r>
      <w:r w:rsidR="002C64E0">
        <w:rPr>
          <w:sz w:val="24"/>
          <w:szCs w:val="24"/>
        </w:rPr>
        <w:t>2</w:t>
      </w:r>
      <w:r w:rsidR="00751D01">
        <w:rPr>
          <w:sz w:val="24"/>
          <w:szCs w:val="24"/>
        </w:rPr>
        <w:t>5</w:t>
      </w:r>
      <w:r w:rsidRPr="007E475D">
        <w:rPr>
          <w:sz w:val="24"/>
          <w:szCs w:val="24"/>
        </w:rPr>
        <w:t xml:space="preserve"> </w:t>
      </w:r>
      <w:r w:rsidR="00751D01">
        <w:rPr>
          <w:sz w:val="24"/>
          <w:szCs w:val="24"/>
        </w:rPr>
        <w:t>апрел</w:t>
      </w:r>
      <w:r w:rsidR="003A4653">
        <w:rPr>
          <w:sz w:val="24"/>
          <w:szCs w:val="24"/>
        </w:rPr>
        <w:t>я</w:t>
      </w:r>
      <w:r w:rsidRPr="007E475D">
        <w:rPr>
          <w:sz w:val="24"/>
          <w:szCs w:val="24"/>
        </w:rPr>
        <w:t xml:space="preserve"> 202</w:t>
      </w:r>
      <w:r w:rsidR="00751D01">
        <w:rPr>
          <w:sz w:val="24"/>
          <w:szCs w:val="24"/>
        </w:rPr>
        <w:t>4</w:t>
      </w:r>
      <w:r w:rsidRPr="007E475D">
        <w:rPr>
          <w:sz w:val="24"/>
          <w:szCs w:val="24"/>
        </w:rPr>
        <w:t xml:space="preserve"> года по </w:t>
      </w:r>
      <w:r w:rsidR="002C64E0">
        <w:rPr>
          <w:sz w:val="24"/>
          <w:szCs w:val="24"/>
        </w:rPr>
        <w:t>2</w:t>
      </w:r>
      <w:r w:rsidR="00751D01">
        <w:rPr>
          <w:sz w:val="24"/>
          <w:szCs w:val="24"/>
        </w:rPr>
        <w:t>2</w:t>
      </w:r>
      <w:r w:rsidRPr="007E475D">
        <w:rPr>
          <w:sz w:val="24"/>
          <w:szCs w:val="24"/>
        </w:rPr>
        <w:t xml:space="preserve"> </w:t>
      </w:r>
      <w:r w:rsidR="00751D01">
        <w:rPr>
          <w:sz w:val="24"/>
          <w:szCs w:val="24"/>
        </w:rPr>
        <w:t>октября</w:t>
      </w:r>
      <w:r w:rsidRPr="007E475D">
        <w:rPr>
          <w:sz w:val="24"/>
          <w:szCs w:val="24"/>
        </w:rPr>
        <w:t xml:space="preserve"> 202</w:t>
      </w:r>
      <w:r w:rsidR="003A4653">
        <w:rPr>
          <w:sz w:val="24"/>
          <w:szCs w:val="24"/>
        </w:rPr>
        <w:t>4</w:t>
      </w:r>
      <w:r w:rsidRPr="007E475D">
        <w:rPr>
          <w:sz w:val="24"/>
          <w:szCs w:val="24"/>
        </w:rPr>
        <w:t xml:space="preserve"> года).</w:t>
      </w:r>
    </w:p>
    <w:p w14:paraId="641B3CF6" w14:textId="77777777" w:rsidR="007E475D" w:rsidRPr="007E475D" w:rsidRDefault="007E475D" w:rsidP="008B687E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lastRenderedPageBreak/>
        <w:t>Перевозчики, заинтересованные в получении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  <w:r w:rsidR="008B687E">
        <w:rPr>
          <w:sz w:val="24"/>
          <w:szCs w:val="24"/>
        </w:rPr>
        <w:t xml:space="preserve"> </w:t>
      </w:r>
      <w:r w:rsidRPr="007E475D">
        <w:rPr>
          <w:sz w:val="24"/>
          <w:szCs w:val="24"/>
        </w:rPr>
        <w:t xml:space="preserve">представляют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уведомление по форме согласно приложению № 1 к настоящему предложению с приложением следующих документов:</w:t>
      </w:r>
    </w:p>
    <w:p w14:paraId="03FEA10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</w:t>
      </w:r>
    </w:p>
    <w:p w14:paraId="5A74667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</w:t>
      </w:r>
    </w:p>
    <w:p w14:paraId="3E8B52F9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договора простого товарищества (для участников договора простого товарищества);</w:t>
      </w:r>
    </w:p>
    <w:p w14:paraId="01FAE45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описи представленных документов, подписанных должностным лицом перевозчика или его уполномоченным представителем.</w:t>
      </w:r>
    </w:p>
    <w:p w14:paraId="111694D5" w14:textId="7777777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Уведомление и документы представляются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на бумажном носителе в срок, установленный в настоящем предложении. </w:t>
      </w:r>
    </w:p>
    <w:p w14:paraId="2A585DD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должно быть подписано перевозчиком либо уполномоченным представителем и скреплено печатью перевозчика (при наличии). Копии документов заверяются перевозчиками или их уполномоченными представителями и скрепляются печатью (при наличии).</w:t>
      </w:r>
    </w:p>
    <w:p w14:paraId="1B14BCE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По требованию перевозчика, представившего уведомление и документы,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выдает ему расписку в получении такого уведомления с документами с указанием даты и времени их получения.</w:t>
      </w:r>
    </w:p>
    <w:p w14:paraId="059F9B73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Прием уведомлений прекращается по окончании срока приема уведомлений, указанного в предложении.</w:t>
      </w:r>
    </w:p>
    <w:p w14:paraId="571B40BA" w14:textId="77777777"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E475D" w:rsidRPr="007E475D">
        <w:rPr>
          <w:sz w:val="24"/>
          <w:szCs w:val="24"/>
        </w:rPr>
        <w:t>рассматривает уведомление и документы, представленные перевозчиком, по окончании срока приема уведомлений, указанного в предложении, в порядке очередности электронной регистрации даты и времени подачи уведомлений.</w:t>
      </w:r>
    </w:p>
    <w:p w14:paraId="4B8EF10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и документы, представленные перевозчиком, при отсутствии данных об электронной регистрации даты и времени подачи уведомления, не рассматриваются.</w:t>
      </w:r>
    </w:p>
    <w:p w14:paraId="45C1114D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Рассмотрение уведомлений и документов, представленных перевозчиками, осуществляется до первого уведомления и документов, соответствующих требованиям. В случае соответствия уведомления и документов требованиям последующие уведомления, дата и время подачи которых зарегистрированы, и документы, представленные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>, не рассматриваются.</w:t>
      </w:r>
    </w:p>
    <w:p w14:paraId="1AC19190" w14:textId="77777777"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E475D" w:rsidRPr="007E475D">
        <w:rPr>
          <w:sz w:val="24"/>
          <w:szCs w:val="24"/>
        </w:rPr>
        <w:t xml:space="preserve"> проверяет соответствие уведомления и документов, представленных перевозчиком, путем сопоставления сведений, содержащихся в указанных документах, со сведениями, полученными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14:paraId="0EFA0BF2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Основаниями для отказа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 являются следующие основания:</w:t>
      </w:r>
    </w:p>
    <w:p w14:paraId="29A8F31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1) уведомление не соответствует требованиям к его форме и (или) составу в соответствии с приложением № 1 к настоящему предложению;</w:t>
      </w:r>
    </w:p>
    <w:p w14:paraId="5182B1B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2) на уведомлении отсутствуют подписи перевозчика или уведомление подписано неуполномоченным лицом;</w:t>
      </w:r>
    </w:p>
    <w:p w14:paraId="1DE7A23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3) сведения, предоставленные перевозчиком, не соответствуют требованиям в соответствии с абзацем девятым пункта 4.4 Правил организации регулярных перевозок пассажиров и багажа автомобильным транспортом по муниципальным маршрутам регулярных перевозок в Чувашской Республике, утвержденных постановлением Кабинета Министров Чувашской Республики от 14 декабря 2016 г. № 534;</w:t>
      </w:r>
    </w:p>
    <w:p w14:paraId="5A4662A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lastRenderedPageBreak/>
        <w:t>4) представлен неполный комплект документов, в соответствии с подпунктом 2 пункта 4.5 Правил организации регулярных перевозок пассажиров и багажа автомобильным транспортом по муниципальным маршрутам регулярных перевозок в Чувашской Республике, утвержденных постановлением Кабинета Министров Чувашской Республики от 14 декабря 2016 г. № 534;</w:t>
      </w:r>
    </w:p>
    <w:p w14:paraId="5942AE1A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5) представленные документы содержат недостоверную информацию, текст уведомления, прилагаемых к нему документов не поддается прочтению.</w:t>
      </w:r>
    </w:p>
    <w:p w14:paraId="6E1DFFB2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Под недостоверной информацией понимается информация в документах, представленных перевозчиками,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</w:t>
      </w:r>
    </w:p>
    <w:p w14:paraId="0FE7513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6) установлено проведение ликвидации юридического лица, принятие решения арбитражного суда о признании банкротом юридического лица или индивидуального предпринимателя и об открытии конкурсного производства, приостановление деятельности по перевозке пассажиров автомобильным транспортом.</w:t>
      </w:r>
    </w:p>
    <w:p w14:paraId="3823871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Перевозчику, уведомление и документы которого соответствуют требованиям, в день рассмотрения указанных уведомления и документов </w:t>
      </w:r>
      <w:r w:rsidR="00D9604F">
        <w:rPr>
          <w:sz w:val="24"/>
          <w:szCs w:val="24"/>
        </w:rPr>
        <w:t>Администрацией</w:t>
      </w:r>
      <w:r w:rsidRPr="007E475D">
        <w:rPr>
          <w:sz w:val="24"/>
          <w:szCs w:val="24"/>
        </w:rPr>
        <w:t xml:space="preserve">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перевозок.</w:t>
      </w:r>
    </w:p>
    <w:p w14:paraId="46017A15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отказа в получении или неполучения перевозчиком свидетельства об осуществлении перевозок по муниципальному маршруту регулярных перевозок и карт муниципального маршрута регулярных перевозок до даты начала их действия, указанного в предложении,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рассматривает следующее уведомление в порядке очередности регистрации даты и времени подачи уведомлений и определяет следующего перевозчика для выдачи ему указанных свидетельства и карт маршрута.</w:t>
      </w:r>
    </w:p>
    <w:p w14:paraId="41B5487A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Информация об итогах рассмотрения уведомлений с указанием перевозчика,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размещается на сайте </w:t>
      </w:r>
      <w:r w:rsidR="00D9604F">
        <w:rPr>
          <w:sz w:val="24"/>
          <w:szCs w:val="24"/>
        </w:rPr>
        <w:t>Администрации</w:t>
      </w:r>
      <w:r w:rsidRPr="007E475D">
        <w:rPr>
          <w:sz w:val="24"/>
          <w:szCs w:val="24"/>
        </w:rPr>
        <w:t xml:space="preserve"> в течение одного рабочего дня со дня выдачи указанных свидетельства и карт маршрута.</w:t>
      </w:r>
    </w:p>
    <w:p w14:paraId="62AA49C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если по итогам проведенных процедур не определен перевозчик, которому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повторно проводит процедуру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перевозок по нерегулируемым тарифам по муниципальным маршрутам регулярных перевозок в случаях, предусмотренных частью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39DD793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Перевозчик,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обязан приступить к осуществлению регулярных перевозок по муниципальному маршруту регулярных перевозок в день, указанный началом срока действия выданного ему свидетельства об осуществлении перевозок по муниципальному маршруту регулярных перевозок.</w:t>
      </w:r>
    </w:p>
    <w:p w14:paraId="007FFA9E" w14:textId="77777777" w:rsidR="00B96DCA" w:rsidRPr="007E475D" w:rsidRDefault="00B96DCA" w:rsidP="007E475D">
      <w:pPr>
        <w:ind w:firstLine="709"/>
        <w:jc w:val="both"/>
        <w:rPr>
          <w:sz w:val="24"/>
          <w:szCs w:val="24"/>
        </w:rPr>
      </w:pPr>
    </w:p>
    <w:sectPr w:rsidR="00B96DCA" w:rsidRPr="007E475D" w:rsidSect="00095575">
      <w:pgSz w:w="11906" w:h="16838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D26E" w14:textId="77777777" w:rsidR="00D52DDC" w:rsidRDefault="00D52DDC">
      <w:r>
        <w:separator/>
      </w:r>
    </w:p>
  </w:endnote>
  <w:endnote w:type="continuationSeparator" w:id="0">
    <w:p w14:paraId="29A59BC7" w14:textId="77777777" w:rsidR="00D52DDC" w:rsidRDefault="00D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2563" w14:textId="77777777" w:rsidR="00D52DDC" w:rsidRDefault="00D52DDC">
      <w:r>
        <w:separator/>
      </w:r>
    </w:p>
  </w:footnote>
  <w:footnote w:type="continuationSeparator" w:id="0">
    <w:p w14:paraId="2A5775E5" w14:textId="77777777" w:rsidR="00D52DDC" w:rsidRDefault="00D5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D"/>
    <w:rsid w:val="00043744"/>
    <w:rsid w:val="00085DCA"/>
    <w:rsid w:val="00095575"/>
    <w:rsid w:val="000F63BB"/>
    <w:rsid w:val="002C64E0"/>
    <w:rsid w:val="003A4653"/>
    <w:rsid w:val="003B2560"/>
    <w:rsid w:val="00433F37"/>
    <w:rsid w:val="0059773F"/>
    <w:rsid w:val="007179CD"/>
    <w:rsid w:val="00751D01"/>
    <w:rsid w:val="007E475D"/>
    <w:rsid w:val="00834BE8"/>
    <w:rsid w:val="00836E5D"/>
    <w:rsid w:val="008B687E"/>
    <w:rsid w:val="008C0B9A"/>
    <w:rsid w:val="009325E2"/>
    <w:rsid w:val="00AC1DEE"/>
    <w:rsid w:val="00B96DCA"/>
    <w:rsid w:val="00C7595D"/>
    <w:rsid w:val="00D46202"/>
    <w:rsid w:val="00D52DDC"/>
    <w:rsid w:val="00D9604F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8AAD"/>
  <w15:chartTrackingRefBased/>
  <w15:docId w15:val="{C05AB183-EC78-45A3-A638-66290D4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nhideWhenUsed/>
    <w:rsid w:val="007E475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53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1250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Барышова Ольга Юрьевна</cp:lastModifiedBy>
  <cp:revision>6</cp:revision>
  <cp:lastPrinted>2023-04-27T07:18:00Z</cp:lastPrinted>
  <dcterms:created xsi:type="dcterms:W3CDTF">2023-04-27T06:25:00Z</dcterms:created>
  <dcterms:modified xsi:type="dcterms:W3CDTF">2024-04-25T06:35:00Z</dcterms:modified>
</cp:coreProperties>
</file>