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E3" w:rsidRPr="005A719B" w:rsidRDefault="005A719B" w:rsidP="005A71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719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E08E3" w:rsidRDefault="006E08E3" w:rsidP="006E08E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111"/>
        <w:gridCol w:w="1701"/>
        <w:gridCol w:w="4394"/>
      </w:tblGrid>
      <w:tr w:rsidR="00496605" w:rsidRPr="006F624C" w:rsidTr="00560DB6">
        <w:tc>
          <w:tcPr>
            <w:tcW w:w="4111" w:type="dxa"/>
          </w:tcPr>
          <w:p w:rsidR="00496605" w:rsidRPr="006F624C" w:rsidRDefault="00496605" w:rsidP="00560DB6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proofErr w:type="spellStart"/>
            <w:r w:rsidRPr="006F624C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Чёваш</w:t>
            </w:r>
            <w:proofErr w:type="spellEnd"/>
            <w:r w:rsidRPr="006F624C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 xml:space="preserve"> Республики</w:t>
            </w:r>
          </w:p>
          <w:p w:rsidR="00496605" w:rsidRPr="006F624C" w:rsidRDefault="00496605" w:rsidP="00560D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Елч</w:t>
            </w:r>
            <w:proofErr w:type="gram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.к</w:t>
            </w:r>
            <w:proofErr w:type="spellEnd"/>
            <w:proofErr w:type="gramEnd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муниципаллё</w:t>
            </w:r>
            <w:proofErr w:type="spellEnd"/>
          </w:p>
          <w:p w:rsidR="00496605" w:rsidRPr="006F624C" w:rsidRDefault="00496605" w:rsidP="00560DB6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округ.</w:t>
            </w:r>
          </w:p>
          <w:p w:rsidR="00496605" w:rsidRPr="006F624C" w:rsidRDefault="00496605" w:rsidP="00560DB6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</w:p>
          <w:p w:rsidR="00496605" w:rsidRPr="006F624C" w:rsidRDefault="00496605" w:rsidP="00560D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Елч</w:t>
            </w:r>
            <w:proofErr w:type="gram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.к</w:t>
            </w:r>
            <w:proofErr w:type="spellEnd"/>
            <w:proofErr w:type="gramEnd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муниципаллё</w:t>
            </w:r>
            <w:proofErr w:type="spellEnd"/>
          </w:p>
          <w:p w:rsidR="00496605" w:rsidRPr="006F624C" w:rsidRDefault="00496605" w:rsidP="00560DB6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округ</w:t>
            </w:r>
            <w:proofErr w:type="gram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.н</w:t>
            </w:r>
            <w:proofErr w:type="spellEnd"/>
            <w:proofErr w:type="gramEnd"/>
          </w:p>
          <w:p w:rsidR="00496605" w:rsidRPr="006F624C" w:rsidRDefault="00496605" w:rsidP="00560DB6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администраций.</w:t>
            </w:r>
          </w:p>
          <w:p w:rsidR="00496605" w:rsidRPr="006F624C" w:rsidRDefault="00496605" w:rsidP="00560DB6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624C">
              <w:rPr>
                <w:rFonts w:ascii="Times New Roman" w:hAnsi="Times New Roman"/>
                <w:b/>
                <w:sz w:val="24"/>
                <w:szCs w:val="28"/>
              </w:rPr>
              <w:t>ЙЫШЁНУ</w:t>
            </w:r>
          </w:p>
          <w:p w:rsidR="00496605" w:rsidRPr="006F624C" w:rsidRDefault="00496605" w:rsidP="00560DB6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605" w:rsidRPr="006F624C" w:rsidRDefault="00496605" w:rsidP="00560DB6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624C">
              <w:rPr>
                <w:rFonts w:ascii="Times New Roman" w:hAnsi="Times New Roman"/>
                <w:sz w:val="24"/>
                <w:szCs w:val="28"/>
              </w:rPr>
              <w:t xml:space="preserve">2023                        - </w:t>
            </w:r>
            <w:proofErr w:type="spellStart"/>
            <w:r w:rsidRPr="006F624C">
              <w:rPr>
                <w:rFonts w:ascii="Times New Roman" w:hAnsi="Times New Roman"/>
                <w:sz w:val="24"/>
                <w:szCs w:val="28"/>
              </w:rPr>
              <w:t>м.ш</w:t>
            </w:r>
            <w:proofErr w:type="spellEnd"/>
            <w:r w:rsidRPr="006F624C">
              <w:rPr>
                <w:rFonts w:ascii="Times New Roman" w:hAnsi="Times New Roman"/>
                <w:sz w:val="24"/>
                <w:szCs w:val="28"/>
              </w:rPr>
              <w:t>. №</w:t>
            </w:r>
          </w:p>
          <w:p w:rsidR="00496605" w:rsidRPr="006F624C" w:rsidRDefault="00496605" w:rsidP="00560DB6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605" w:rsidRPr="006F624C" w:rsidRDefault="00496605" w:rsidP="00560DB6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F624C">
              <w:rPr>
                <w:rFonts w:ascii="Times New Roman" w:hAnsi="Times New Roman"/>
                <w:sz w:val="24"/>
                <w:szCs w:val="28"/>
              </w:rPr>
              <w:t>Елч</w:t>
            </w:r>
            <w:proofErr w:type="gramStart"/>
            <w:r w:rsidRPr="006F624C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spellEnd"/>
            <w:proofErr w:type="gramEnd"/>
            <w:r w:rsidRPr="006F624C">
              <w:rPr>
                <w:rFonts w:ascii="Times New Roman" w:hAnsi="Times New Roman"/>
                <w:sz w:val="24"/>
                <w:szCs w:val="28"/>
              </w:rPr>
              <w:t xml:space="preserve"> ял.</w:t>
            </w:r>
          </w:p>
        </w:tc>
        <w:tc>
          <w:tcPr>
            <w:tcW w:w="1701" w:type="dxa"/>
          </w:tcPr>
          <w:p w:rsidR="00496605" w:rsidRPr="006F624C" w:rsidRDefault="00496605" w:rsidP="00560DB6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drawing>
                <wp:inline distT="0" distB="0" distL="0" distR="0" wp14:anchorId="1AC31C81" wp14:editId="4A292DF8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496605" w:rsidRPr="006F624C" w:rsidRDefault="00496605" w:rsidP="00560DB6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6F624C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Чувашская  Республика</w:t>
            </w:r>
          </w:p>
          <w:p w:rsidR="00496605" w:rsidRPr="006F624C" w:rsidRDefault="00496605" w:rsidP="00560DB6">
            <w:pPr>
              <w:tabs>
                <w:tab w:val="left" w:pos="317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Яльчикский</w:t>
            </w:r>
            <w:proofErr w:type="spellEnd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                                                                        муниципальный округ</w:t>
            </w:r>
          </w:p>
          <w:p w:rsidR="00496605" w:rsidRPr="006F624C" w:rsidRDefault="00496605" w:rsidP="00560DB6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496605" w:rsidRPr="006F624C" w:rsidRDefault="00496605" w:rsidP="00560DB6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Администрация</w:t>
            </w:r>
          </w:p>
          <w:p w:rsidR="00496605" w:rsidRPr="006F624C" w:rsidRDefault="00496605" w:rsidP="00560DB6">
            <w:pPr>
              <w:tabs>
                <w:tab w:val="left" w:pos="175"/>
                <w:tab w:val="left" w:pos="241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>Яльчикского</w:t>
            </w:r>
            <w:proofErr w:type="spellEnd"/>
            <w:r w:rsidRPr="006F624C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муниципального округа</w:t>
            </w:r>
          </w:p>
          <w:p w:rsidR="00496605" w:rsidRPr="006F624C" w:rsidRDefault="00496605" w:rsidP="00560DB6">
            <w:pPr>
              <w:keepNext/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6F624C">
              <w:rPr>
                <w:rFonts w:ascii="Times New Roman" w:hAnsi="Times New Roman"/>
                <w:b/>
                <w:sz w:val="24"/>
                <w:szCs w:val="28"/>
              </w:rPr>
              <w:t xml:space="preserve">ПОСТАНОВЛЕНИЕ  </w:t>
            </w:r>
          </w:p>
          <w:p w:rsidR="00496605" w:rsidRPr="006F624C" w:rsidRDefault="00496605" w:rsidP="00560DB6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605" w:rsidRPr="006F624C" w:rsidRDefault="00496605" w:rsidP="00560DB6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624C">
              <w:rPr>
                <w:rFonts w:ascii="Times New Roman" w:hAnsi="Times New Roman"/>
                <w:sz w:val="24"/>
                <w:szCs w:val="28"/>
              </w:rPr>
              <w:t xml:space="preserve">«      » января 2023 г. № </w:t>
            </w:r>
          </w:p>
          <w:p w:rsidR="00496605" w:rsidRPr="006F624C" w:rsidRDefault="00496605" w:rsidP="00560DB6">
            <w:pPr>
              <w:tabs>
                <w:tab w:val="left" w:pos="241"/>
                <w:tab w:val="left" w:pos="896"/>
              </w:tabs>
              <w:spacing w:after="0" w:line="240" w:lineRule="auto"/>
              <w:ind w:left="459"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605" w:rsidRPr="006F624C" w:rsidRDefault="00496605" w:rsidP="00560DB6">
            <w:pPr>
              <w:tabs>
                <w:tab w:val="left" w:pos="241"/>
                <w:tab w:val="left" w:pos="896"/>
              </w:tabs>
              <w:spacing w:after="0" w:line="240" w:lineRule="auto"/>
              <w:ind w:left="459" w:firstLine="567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624C">
              <w:rPr>
                <w:rFonts w:ascii="Times New Roman" w:hAnsi="Times New Roman"/>
                <w:sz w:val="24"/>
                <w:szCs w:val="28"/>
              </w:rPr>
              <w:t>село Яльчики</w:t>
            </w:r>
          </w:p>
        </w:tc>
      </w:tr>
    </w:tbl>
    <w:p w:rsidR="00496605" w:rsidRDefault="004966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605" w:rsidRDefault="004966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605" w:rsidRPr="006F624C" w:rsidRDefault="00496605" w:rsidP="00496605">
      <w:pPr>
        <w:spacing w:after="0" w:line="240" w:lineRule="auto"/>
        <w:ind w:right="4535"/>
        <w:jc w:val="both"/>
        <w:rPr>
          <w:rFonts w:ascii="Times New Roman" w:hAnsi="Times New Roman"/>
          <w:color w:val="000000"/>
          <w:sz w:val="28"/>
          <w:szCs w:val="28"/>
        </w:rPr>
      </w:pPr>
      <w:r w:rsidRPr="006F624C">
        <w:rPr>
          <w:rFonts w:ascii="Times New Roman" w:hAnsi="Times New Roman"/>
          <w:color w:val="000000"/>
          <w:sz w:val="28"/>
          <w:szCs w:val="28"/>
        </w:rPr>
        <w:t xml:space="preserve">О  муниципальной программе </w:t>
      </w:r>
      <w:proofErr w:type="spellStart"/>
      <w:r w:rsidRPr="006F624C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Pr="006F624C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Чувашской Республики  «</w:t>
      </w:r>
      <w:r>
        <w:rPr>
          <w:rFonts w:ascii="Times New Roman" w:hAnsi="Times New Roman"/>
          <w:color w:val="000000"/>
          <w:sz w:val="28"/>
          <w:szCs w:val="28"/>
        </w:rPr>
        <w:t>Формирование современной городской среды</w:t>
      </w:r>
      <w:r w:rsidRPr="006F624C">
        <w:rPr>
          <w:rFonts w:ascii="Times New Roman" w:hAnsi="Times New Roman"/>
          <w:color w:val="000000"/>
          <w:sz w:val="28"/>
          <w:szCs w:val="28"/>
        </w:rPr>
        <w:t xml:space="preserve">»  </w:t>
      </w:r>
    </w:p>
    <w:p w:rsidR="00496605" w:rsidRDefault="004966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6605" w:rsidRPr="00560DB6" w:rsidRDefault="00496605" w:rsidP="00560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6A0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руководствуясь </w:t>
      </w:r>
      <w:r w:rsidRPr="00560DB6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администрация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 </w:t>
      </w:r>
      <w:proofErr w:type="gramStart"/>
      <w:r w:rsidRPr="00560D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0DB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96605" w:rsidRPr="00560DB6" w:rsidRDefault="00496605" w:rsidP="00560D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</w:t>
      </w:r>
      <w:r w:rsidRPr="00560DB6">
        <w:rPr>
          <w:rFonts w:ascii="Times New Roman" w:hAnsi="Times New Roman" w:cs="Times New Roman"/>
          <w:color w:val="000000"/>
          <w:sz w:val="28"/>
          <w:szCs w:val="28"/>
        </w:rPr>
        <w:t>«Формирование современной городской среды»</w:t>
      </w:r>
      <w:r w:rsidRPr="00560DB6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</w:t>
      </w:r>
    </w:p>
    <w:p w:rsidR="00496605" w:rsidRPr="00560DB6" w:rsidRDefault="00496605" w:rsidP="00560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2. Финансовому отделу администрации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при формировании проекта бюджета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496605" w:rsidRPr="00560DB6" w:rsidRDefault="00496605" w:rsidP="00560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60D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0DB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5A719B">
        <w:rPr>
          <w:rFonts w:ascii="Times New Roman" w:hAnsi="Times New Roman" w:cs="Times New Roman"/>
          <w:sz w:val="28"/>
          <w:szCs w:val="28"/>
        </w:rPr>
        <w:t>у</w:t>
      </w:r>
      <w:r w:rsidRPr="00560DB6">
        <w:rPr>
          <w:rFonts w:ascii="Times New Roman" w:hAnsi="Times New Roman" w:cs="Times New Roman"/>
          <w:sz w:val="28"/>
          <w:szCs w:val="28"/>
        </w:rPr>
        <w:t xml:space="preserve">правление по благоустройству и развитию территорий администрации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Республики.</w:t>
      </w:r>
    </w:p>
    <w:p w:rsidR="00496605" w:rsidRPr="00560DB6" w:rsidRDefault="00496605" w:rsidP="00560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4. Признать утратившими силу: 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от 29.12.2017 № 1199 «Об утверждении муниципальной программы «Формирование современной городской среды на территории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 на 2018 –2022 годы;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от 14.03.2019 № 170 «О внесении изменений в постановление администрации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от 29 декабря 2017 года № 1199»;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от 02.07.2019 № 402 «О внесении изменений в муниципальную программу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  Чувашской Республики «Формирование современной городской среды на территории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от 24.10.2019 № 656 «О внесении изменений в муниципальную программу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  Чувашской Республики «Формирование современной городской среды на территории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от 10.02.2020 № 65 «О внесении изменений в муниципальную программу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  Чувашской Республики «Формирование современной городской среды на территории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от 04.06.2020 № 284 «О внесении изменений в муниципальную программу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  Чувашской Республики «Формирование современной городской среды на территории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от 20.01.2021 № 22 «О внесении изменений в муниципальную программу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  Чувашской Республики «Формирование современной городской среды на территории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от 10.03.2021 № 111 «О внесении изменений в муниципальную программу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  Чувашской Республики «Формирование современной городской среды на территории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от 08.06.2021 № 296 «О внесении изменений в муниципальную программу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  Чувашской Республики «Формирование современной городской среды на территории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от 07.09.2021 № 407 «О внесении изменений в муниципальную программу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  Чувашской Республики «Формирование современной городской среды на территории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от 03.02.2022 № 48 «О внесении изменений в муниципальную программу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  Чувашской Республики «Формирование современной городской среды на территории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 на 2018-2024 годы»;</w:t>
      </w:r>
    </w:p>
    <w:p w:rsidR="00560DB6" w:rsidRPr="00560DB6" w:rsidRDefault="00560DB6" w:rsidP="00560D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от 29.06.2022 № 388 «О внесении изменений в муниципальную </w:t>
      </w:r>
      <w:r w:rsidRPr="00560DB6"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  Чувашской Республики «Формирование современной городской среды на территории </w:t>
      </w:r>
      <w:proofErr w:type="spellStart"/>
      <w:r w:rsidRPr="00560DB6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60DB6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 на 2018-2024 годы».</w:t>
      </w:r>
    </w:p>
    <w:p w:rsidR="00496605" w:rsidRDefault="00496605" w:rsidP="00496605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D77E7">
        <w:rPr>
          <w:sz w:val="28"/>
          <w:szCs w:val="28"/>
        </w:rPr>
        <w:t xml:space="preserve"> 5.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8D77E7">
        <w:rPr>
          <w:sz w:val="28"/>
          <w:szCs w:val="28"/>
        </w:rPr>
        <w:t>Яльчикского</w:t>
      </w:r>
      <w:proofErr w:type="spellEnd"/>
      <w:r w:rsidRPr="008D77E7">
        <w:rPr>
          <w:sz w:val="28"/>
          <w:szCs w:val="28"/>
        </w:rPr>
        <w:t xml:space="preserve"> муниципального округа Чувашской Республики» и распространяется на правоотношения, возникшие с 1 января 2023 года. </w:t>
      </w:r>
    </w:p>
    <w:p w:rsidR="005A719B" w:rsidRPr="008D77E7" w:rsidRDefault="005A719B" w:rsidP="00496605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96605" w:rsidRPr="00A65666" w:rsidRDefault="00496605" w:rsidP="00496605">
      <w:pPr>
        <w:tabs>
          <w:tab w:val="num" w:pos="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7"/>
          <w:szCs w:val="27"/>
        </w:rPr>
      </w:pPr>
    </w:p>
    <w:p w:rsidR="00496605" w:rsidRPr="00A65666" w:rsidRDefault="00496605" w:rsidP="0049660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65666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Pr="00A65666">
        <w:rPr>
          <w:rFonts w:ascii="Times New Roman" w:hAnsi="Times New Roman"/>
          <w:sz w:val="27"/>
          <w:szCs w:val="27"/>
        </w:rPr>
        <w:t>Яльчикского</w:t>
      </w:r>
      <w:proofErr w:type="spellEnd"/>
      <w:r w:rsidRPr="00A65666">
        <w:rPr>
          <w:rFonts w:ascii="Times New Roman" w:hAnsi="Times New Roman"/>
          <w:sz w:val="27"/>
          <w:szCs w:val="27"/>
        </w:rPr>
        <w:t xml:space="preserve"> </w:t>
      </w:r>
    </w:p>
    <w:p w:rsidR="00496605" w:rsidRPr="00A65666" w:rsidRDefault="00496605" w:rsidP="0049660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65666">
        <w:rPr>
          <w:rFonts w:ascii="Times New Roman" w:hAnsi="Times New Roman"/>
          <w:sz w:val="27"/>
          <w:szCs w:val="27"/>
        </w:rPr>
        <w:t>муниципального округа</w:t>
      </w:r>
    </w:p>
    <w:p w:rsidR="00496605" w:rsidRPr="00A65666" w:rsidRDefault="00496605" w:rsidP="00496605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65666">
        <w:rPr>
          <w:rFonts w:ascii="Times New Roman" w:hAnsi="Times New Roman"/>
          <w:sz w:val="27"/>
          <w:szCs w:val="27"/>
        </w:rPr>
        <w:t xml:space="preserve">Чувашской Республики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A65666">
        <w:rPr>
          <w:rFonts w:ascii="Times New Roman" w:hAnsi="Times New Roman"/>
          <w:sz w:val="27"/>
          <w:szCs w:val="27"/>
        </w:rPr>
        <w:t xml:space="preserve">                 </w:t>
      </w:r>
      <w:r w:rsidRPr="00A65666">
        <w:rPr>
          <w:rFonts w:ascii="Times New Roman" w:hAnsi="Times New Roman"/>
          <w:sz w:val="27"/>
          <w:szCs w:val="27"/>
        </w:rPr>
        <w:tab/>
      </w:r>
      <w:r w:rsidRPr="00A65666">
        <w:rPr>
          <w:rFonts w:ascii="Times New Roman" w:hAnsi="Times New Roman"/>
          <w:sz w:val="27"/>
          <w:szCs w:val="27"/>
        </w:rPr>
        <w:tab/>
      </w:r>
      <w:r w:rsidRPr="00A65666">
        <w:rPr>
          <w:rFonts w:ascii="Times New Roman" w:hAnsi="Times New Roman"/>
          <w:sz w:val="27"/>
          <w:szCs w:val="27"/>
        </w:rPr>
        <w:tab/>
        <w:t xml:space="preserve">                 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Pr="00A65666">
        <w:rPr>
          <w:rFonts w:ascii="Times New Roman" w:hAnsi="Times New Roman"/>
          <w:sz w:val="27"/>
          <w:szCs w:val="27"/>
        </w:rPr>
        <w:t>Л.В. Левый</w:t>
      </w:r>
    </w:p>
    <w:p w:rsidR="000C5DA7" w:rsidRDefault="000C5D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924035" w:rsidRPr="00A95475" w:rsidRDefault="00924035" w:rsidP="00924035">
      <w:pPr>
        <w:pStyle w:val="ad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lastRenderedPageBreak/>
        <w:t xml:space="preserve">Приложение </w:t>
      </w:r>
    </w:p>
    <w:p w:rsidR="00924035" w:rsidRPr="00A95475" w:rsidRDefault="00924035" w:rsidP="00924035">
      <w:pPr>
        <w:pStyle w:val="ad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924035" w:rsidRDefault="00924035" w:rsidP="00924035">
      <w:pPr>
        <w:pStyle w:val="ad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proofErr w:type="spellStart"/>
      <w:r>
        <w:rPr>
          <w:rFonts w:ascii="Times New Roman" w:hAnsi="Times New Roman"/>
          <w:color w:val="000000"/>
          <w:sz w:val="24"/>
          <w:szCs w:val="20"/>
        </w:rPr>
        <w:t>Яльчикского</w:t>
      </w:r>
      <w:proofErr w:type="spellEnd"/>
      <w:r w:rsidRPr="00A95475">
        <w:rPr>
          <w:rFonts w:ascii="Times New Roman" w:hAnsi="Times New Roman"/>
          <w:color w:val="000000"/>
          <w:sz w:val="24"/>
          <w:szCs w:val="20"/>
        </w:rPr>
        <w:t xml:space="preserve"> муниципального округа</w:t>
      </w:r>
    </w:p>
    <w:p w:rsidR="00924035" w:rsidRPr="00A95475" w:rsidRDefault="00924035" w:rsidP="00924035">
      <w:pPr>
        <w:pStyle w:val="ad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Чувашской Республики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924035" w:rsidRPr="00A95475" w:rsidRDefault="00924035" w:rsidP="00924035">
      <w:pPr>
        <w:pStyle w:val="ad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от </w:t>
      </w:r>
      <w:r>
        <w:rPr>
          <w:rFonts w:ascii="Times New Roman" w:hAnsi="Times New Roman"/>
          <w:color w:val="000000"/>
          <w:sz w:val="24"/>
          <w:szCs w:val="20"/>
        </w:rPr>
        <w:t>_____________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№</w:t>
      </w:r>
      <w:r>
        <w:rPr>
          <w:rFonts w:ascii="Times New Roman" w:hAnsi="Times New Roman"/>
          <w:color w:val="000000"/>
          <w:sz w:val="24"/>
          <w:szCs w:val="20"/>
        </w:rPr>
        <w:t xml:space="preserve"> _____</w:t>
      </w:r>
    </w:p>
    <w:p w:rsidR="00924035" w:rsidRDefault="00924035" w:rsidP="00924035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2C75D3">
        <w:rPr>
          <w:rFonts w:ascii="Times New Roman" w:hAnsi="Times New Roman"/>
          <w:color w:val="000000"/>
          <w:sz w:val="26"/>
          <w:szCs w:val="26"/>
        </w:rPr>
        <w:t xml:space="preserve">     </w:t>
      </w:r>
    </w:p>
    <w:p w:rsidR="00924035" w:rsidRPr="00421211" w:rsidRDefault="00924035" w:rsidP="00924035">
      <w:pPr>
        <w:jc w:val="both"/>
        <w:rPr>
          <w:rFonts w:ascii="Times New Roman" w:eastAsiaTheme="minorHAnsi" w:hAnsi="Times New Roman"/>
        </w:rPr>
      </w:pPr>
    </w:p>
    <w:p w:rsidR="00924035" w:rsidRPr="00421211" w:rsidRDefault="00924035" w:rsidP="00924035">
      <w:pPr>
        <w:jc w:val="both"/>
        <w:rPr>
          <w:rFonts w:ascii="Times New Roman" w:eastAsiaTheme="minorHAnsi" w:hAnsi="Times New Roman"/>
        </w:rPr>
      </w:pPr>
    </w:p>
    <w:p w:rsidR="00924035" w:rsidRPr="00421211" w:rsidRDefault="00924035" w:rsidP="00924035">
      <w:pPr>
        <w:jc w:val="both"/>
        <w:rPr>
          <w:rFonts w:ascii="Times New Roman" w:eastAsiaTheme="minorHAnsi" w:hAnsi="Times New Roman"/>
        </w:rPr>
      </w:pPr>
    </w:p>
    <w:p w:rsidR="00924035" w:rsidRPr="00421211" w:rsidRDefault="00924035" w:rsidP="00924035">
      <w:pPr>
        <w:jc w:val="both"/>
        <w:rPr>
          <w:rFonts w:ascii="Times New Roman" w:eastAsiaTheme="minorHAnsi" w:hAnsi="Times New Roman"/>
        </w:rPr>
      </w:pPr>
    </w:p>
    <w:p w:rsidR="00924035" w:rsidRPr="008D77E7" w:rsidRDefault="00924035" w:rsidP="00924035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924035" w:rsidRPr="008D77E7" w:rsidRDefault="00924035" w:rsidP="00924035">
      <w:pPr>
        <w:spacing w:after="0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7E7">
        <w:rPr>
          <w:rFonts w:ascii="Times New Roman" w:eastAsiaTheme="minorHAnsi" w:hAnsi="Times New Roman"/>
          <w:b/>
          <w:sz w:val="26"/>
          <w:szCs w:val="26"/>
        </w:rPr>
        <w:t xml:space="preserve">МУНИЦИПАЛЬНАЯ ПРОГРАММА </w:t>
      </w:r>
    </w:p>
    <w:p w:rsidR="00924035" w:rsidRPr="008D77E7" w:rsidRDefault="00924035" w:rsidP="00924035">
      <w:pPr>
        <w:spacing w:after="0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7E7">
        <w:rPr>
          <w:rFonts w:ascii="Times New Roman" w:eastAsiaTheme="minorHAnsi" w:hAnsi="Times New Roman"/>
          <w:b/>
          <w:sz w:val="26"/>
          <w:szCs w:val="26"/>
        </w:rPr>
        <w:t>ЯЛЬЧИКСКОГО МУНИЦИПАЛЬНОГО ОКРУГА ЧУВАШСКОЙ РЕСПУБЛИКИ «</w:t>
      </w:r>
      <w:r>
        <w:rPr>
          <w:rFonts w:ascii="Times New Roman" w:eastAsiaTheme="minorHAnsi" w:hAnsi="Times New Roman"/>
          <w:b/>
          <w:sz w:val="26"/>
          <w:szCs w:val="26"/>
        </w:rPr>
        <w:t>ФОРМИРОВАНИЕ СОВРЕМЕННОЙ ГОРОДСКОЙ СРЕДЫ</w:t>
      </w:r>
      <w:r w:rsidRPr="008D77E7">
        <w:rPr>
          <w:rFonts w:ascii="Times New Roman" w:eastAsiaTheme="minorHAnsi" w:hAnsi="Times New Roman"/>
          <w:b/>
          <w:sz w:val="26"/>
          <w:szCs w:val="26"/>
        </w:rPr>
        <w:t>»</w:t>
      </w:r>
    </w:p>
    <w:p w:rsidR="00924035" w:rsidRPr="008D77E7" w:rsidRDefault="00924035" w:rsidP="00924035">
      <w:pPr>
        <w:jc w:val="center"/>
        <w:rPr>
          <w:rFonts w:ascii="Times New Roman" w:eastAsiaTheme="minorHAnsi" w:hAnsi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924035" w:rsidRPr="008D77E7" w:rsidTr="008B64BA">
        <w:tc>
          <w:tcPr>
            <w:tcW w:w="3936" w:type="dxa"/>
          </w:tcPr>
          <w:p w:rsidR="00924035" w:rsidRPr="008D77E7" w:rsidRDefault="00924035" w:rsidP="008B64BA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8D77E7">
              <w:rPr>
                <w:rFonts w:eastAsiaTheme="minorHAnsi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924035" w:rsidRPr="008D77E7" w:rsidRDefault="00924035" w:rsidP="008B64BA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8D77E7">
              <w:rPr>
                <w:bCs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8D77E7">
              <w:rPr>
                <w:rFonts w:eastAsiaTheme="minorHAnsi"/>
                <w:sz w:val="26"/>
                <w:szCs w:val="26"/>
              </w:rPr>
              <w:t xml:space="preserve">администрации </w:t>
            </w:r>
            <w:proofErr w:type="spellStart"/>
            <w:r w:rsidRPr="008D77E7">
              <w:rPr>
                <w:rFonts w:eastAsiaTheme="minorHAnsi"/>
                <w:sz w:val="26"/>
                <w:szCs w:val="26"/>
              </w:rPr>
              <w:t>Яльчикского</w:t>
            </w:r>
            <w:proofErr w:type="spellEnd"/>
            <w:r w:rsidRPr="008D77E7">
              <w:rPr>
                <w:rFonts w:eastAsiaTheme="minorHAnsi"/>
                <w:sz w:val="26"/>
                <w:szCs w:val="26"/>
              </w:rPr>
              <w:t xml:space="preserve"> муниципального округа</w:t>
            </w:r>
          </w:p>
          <w:p w:rsidR="00924035" w:rsidRPr="008D77E7" w:rsidRDefault="00924035" w:rsidP="008B64BA">
            <w:pPr>
              <w:jc w:val="both"/>
              <w:rPr>
                <w:rFonts w:eastAsiaTheme="minorHAnsi"/>
                <w:sz w:val="26"/>
                <w:szCs w:val="26"/>
              </w:rPr>
            </w:pPr>
          </w:p>
        </w:tc>
      </w:tr>
      <w:tr w:rsidR="00924035" w:rsidRPr="008D77E7" w:rsidTr="008B64BA">
        <w:tc>
          <w:tcPr>
            <w:tcW w:w="3936" w:type="dxa"/>
          </w:tcPr>
          <w:p w:rsidR="00924035" w:rsidRPr="008D77E7" w:rsidRDefault="00924035" w:rsidP="008B64BA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8D77E7">
              <w:rPr>
                <w:rFonts w:eastAsiaTheme="minorHAnsi"/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924035" w:rsidRPr="008D77E7" w:rsidRDefault="00924035" w:rsidP="008B64BA">
            <w:pPr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  <w:r w:rsidRPr="008D77E7">
              <w:rPr>
                <w:rFonts w:eastAsiaTheme="minorHAnsi"/>
                <w:sz w:val="26"/>
                <w:szCs w:val="26"/>
              </w:rPr>
              <w:t xml:space="preserve"> февраль 2023 года</w:t>
            </w:r>
          </w:p>
          <w:p w:rsidR="00924035" w:rsidRPr="008D77E7" w:rsidRDefault="00924035" w:rsidP="008B64BA">
            <w:pPr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</w:p>
          <w:p w:rsidR="00924035" w:rsidRPr="008D77E7" w:rsidRDefault="00924035" w:rsidP="008B64BA">
            <w:pPr>
              <w:jc w:val="both"/>
              <w:rPr>
                <w:rFonts w:eastAsiaTheme="minorHAnsi"/>
                <w:sz w:val="26"/>
                <w:szCs w:val="26"/>
                <w:lang w:val="en-US"/>
              </w:rPr>
            </w:pPr>
          </w:p>
        </w:tc>
      </w:tr>
      <w:tr w:rsidR="00924035" w:rsidRPr="007A7C6A" w:rsidTr="008B64BA">
        <w:tc>
          <w:tcPr>
            <w:tcW w:w="3936" w:type="dxa"/>
          </w:tcPr>
          <w:p w:rsidR="00924035" w:rsidRPr="008D77E7" w:rsidRDefault="00924035" w:rsidP="008B64B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D77E7">
              <w:rPr>
                <w:sz w:val="26"/>
                <w:szCs w:val="26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924035" w:rsidRPr="008D77E7" w:rsidRDefault="00924035" w:rsidP="008B64BA">
            <w:pPr>
              <w:ind w:left="33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8D77E7">
              <w:rPr>
                <w:sz w:val="26"/>
                <w:szCs w:val="26"/>
              </w:rPr>
              <w:t>Исполняющий</w:t>
            </w:r>
            <w:proofErr w:type="gramEnd"/>
            <w:r w:rsidRPr="008D77E7">
              <w:rPr>
                <w:sz w:val="26"/>
                <w:szCs w:val="26"/>
              </w:rPr>
              <w:t xml:space="preserve"> обязанности заместителя главы администрации МО – начальника Управления по благоустройству и развитию территорий Смирнова Алина Геннадьевна</w:t>
            </w:r>
          </w:p>
          <w:p w:rsidR="00924035" w:rsidRPr="008D77E7" w:rsidRDefault="00924035" w:rsidP="008B64BA">
            <w:pPr>
              <w:ind w:left="33"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8D77E7">
              <w:rPr>
                <w:sz w:val="26"/>
                <w:szCs w:val="26"/>
                <w:lang w:val="en-US"/>
              </w:rPr>
              <w:t>(</w:t>
            </w:r>
            <w:r w:rsidRPr="008D77E7">
              <w:rPr>
                <w:sz w:val="26"/>
                <w:szCs w:val="26"/>
              </w:rPr>
              <w:t>т</w:t>
            </w:r>
            <w:r w:rsidRPr="008D77E7">
              <w:rPr>
                <w:sz w:val="26"/>
                <w:szCs w:val="26"/>
                <w:lang w:val="en-US"/>
              </w:rPr>
              <w:t>. 88354925279, e-mail: yaltch_blag@cap.ru)</w:t>
            </w:r>
          </w:p>
          <w:p w:rsidR="00924035" w:rsidRPr="008D77E7" w:rsidRDefault="00924035" w:rsidP="008B64B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en-US"/>
              </w:rPr>
            </w:pPr>
          </w:p>
          <w:p w:rsidR="00924035" w:rsidRPr="008D77E7" w:rsidRDefault="00924035" w:rsidP="008B64B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924035" w:rsidRPr="008D77E7" w:rsidRDefault="00924035" w:rsidP="00924035">
      <w:pPr>
        <w:pStyle w:val="ConsPlusNormal"/>
        <w:outlineLvl w:val="0"/>
        <w:rPr>
          <w:lang w:val="en-US"/>
        </w:rPr>
      </w:pPr>
    </w:p>
    <w:p w:rsidR="00924035" w:rsidRPr="00924035" w:rsidRDefault="00924035" w:rsidP="00924035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92403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92403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9240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4035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924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035" w:rsidRPr="00924035" w:rsidRDefault="00924035" w:rsidP="00924035">
      <w:pPr>
        <w:pStyle w:val="ConsPlusNormal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924035">
        <w:rPr>
          <w:rFonts w:ascii="Times New Roman" w:hAnsi="Times New Roman" w:cs="Times New Roman"/>
          <w:sz w:val="26"/>
          <w:szCs w:val="26"/>
        </w:rPr>
        <w:t>округа Чувашской Республики                                                                       Л.В. Левый</w:t>
      </w:r>
    </w:p>
    <w:p w:rsidR="00D43D4E" w:rsidRPr="00924035" w:rsidRDefault="00D43D4E" w:rsidP="00232B42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3D4E" w:rsidRPr="002828DE" w:rsidRDefault="00D43D4E" w:rsidP="00232B42">
      <w:pPr>
        <w:pStyle w:val="ConsPlusNormal"/>
        <w:jc w:val="both"/>
        <w:rPr>
          <w:color w:val="000000" w:themeColor="text1"/>
        </w:rPr>
      </w:pPr>
    </w:p>
    <w:p w:rsidR="00D43D4E" w:rsidRPr="002828DE" w:rsidRDefault="00D43D4E" w:rsidP="00232B42">
      <w:pPr>
        <w:pStyle w:val="ConsPlusNormal"/>
        <w:jc w:val="both"/>
        <w:rPr>
          <w:color w:val="000000" w:themeColor="text1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19B" w:rsidRDefault="005A719B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719B" w:rsidRPr="00924035" w:rsidRDefault="005A719B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035" w:rsidRPr="00924035" w:rsidRDefault="00924035" w:rsidP="00924035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403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:rsidR="00924035" w:rsidRPr="00924035" w:rsidRDefault="00924035" w:rsidP="00924035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403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924035" w:rsidRPr="00924035" w:rsidRDefault="00924035" w:rsidP="00924035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4035">
        <w:rPr>
          <w:rFonts w:ascii="Times New Roman" w:hAnsi="Times New Roman" w:cs="Times New Roman"/>
          <w:color w:val="000000"/>
          <w:sz w:val="24"/>
          <w:szCs w:val="24"/>
        </w:rPr>
        <w:t>Яльчикского</w:t>
      </w:r>
      <w:proofErr w:type="spellEnd"/>
      <w:r w:rsidRPr="0092403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</w:t>
      </w:r>
    </w:p>
    <w:p w:rsidR="00924035" w:rsidRPr="00924035" w:rsidRDefault="00924035" w:rsidP="00924035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4035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</w:p>
    <w:p w:rsidR="00924035" w:rsidRPr="00924035" w:rsidRDefault="00924035" w:rsidP="00924035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4035">
        <w:rPr>
          <w:rFonts w:ascii="Times New Roman" w:hAnsi="Times New Roman" w:cs="Times New Roman"/>
          <w:color w:val="000000"/>
          <w:sz w:val="24"/>
          <w:szCs w:val="24"/>
        </w:rPr>
        <w:t>от ___________   № ____</w:t>
      </w:r>
    </w:p>
    <w:p w:rsidR="00924035" w:rsidRPr="00924035" w:rsidRDefault="00924035" w:rsidP="00924035">
      <w:pPr>
        <w:pStyle w:val="ConsPlusNormal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4035" w:rsidRPr="00924035" w:rsidRDefault="00924035" w:rsidP="00924035">
      <w:pPr>
        <w:pStyle w:val="ConsPlusNormal"/>
        <w:ind w:left="426"/>
        <w:jc w:val="both"/>
        <w:rPr>
          <w:rFonts w:ascii="Times New Roman" w:hAnsi="Times New Roman" w:cs="Times New Roman"/>
          <w:color w:val="000000"/>
        </w:rPr>
      </w:pPr>
    </w:p>
    <w:p w:rsidR="00924035" w:rsidRPr="00A65666" w:rsidRDefault="00924035" w:rsidP="00924035">
      <w:pPr>
        <w:pStyle w:val="ConsPlusNormal"/>
        <w:ind w:left="426"/>
        <w:jc w:val="both"/>
        <w:rPr>
          <w:color w:val="000000"/>
        </w:rPr>
      </w:pPr>
    </w:p>
    <w:p w:rsidR="00924035" w:rsidRPr="00A65666" w:rsidRDefault="00924035" w:rsidP="00924035">
      <w:pPr>
        <w:pStyle w:val="ConsPlusNormal"/>
        <w:ind w:left="426"/>
        <w:jc w:val="both"/>
        <w:rPr>
          <w:color w:val="000000"/>
        </w:rPr>
      </w:pPr>
    </w:p>
    <w:p w:rsidR="00924035" w:rsidRPr="00A65666" w:rsidRDefault="00924035" w:rsidP="00924035">
      <w:pPr>
        <w:pStyle w:val="ConsPlusNormal"/>
        <w:ind w:left="426"/>
        <w:jc w:val="center"/>
        <w:rPr>
          <w:b/>
          <w:color w:val="000000"/>
        </w:rPr>
      </w:pPr>
    </w:p>
    <w:p w:rsidR="00924035" w:rsidRPr="00A65666" w:rsidRDefault="00924035" w:rsidP="00924035">
      <w:pPr>
        <w:pStyle w:val="ConsPlusNormal"/>
        <w:ind w:left="426"/>
        <w:jc w:val="center"/>
        <w:rPr>
          <w:b/>
          <w:color w:val="000000"/>
        </w:rPr>
      </w:pPr>
    </w:p>
    <w:p w:rsidR="00924035" w:rsidRPr="00A65666" w:rsidRDefault="00924035" w:rsidP="00924035">
      <w:pPr>
        <w:pStyle w:val="ConsPlusNormal"/>
        <w:ind w:left="426"/>
        <w:jc w:val="center"/>
        <w:rPr>
          <w:b/>
          <w:color w:val="000000"/>
        </w:rPr>
      </w:pPr>
    </w:p>
    <w:p w:rsidR="00924035" w:rsidRPr="00A65666" w:rsidRDefault="00924035" w:rsidP="00924035">
      <w:pPr>
        <w:pStyle w:val="ConsPlusNormal"/>
        <w:ind w:left="426"/>
        <w:jc w:val="center"/>
        <w:rPr>
          <w:b/>
          <w:color w:val="000000"/>
        </w:rPr>
      </w:pPr>
    </w:p>
    <w:p w:rsidR="00924035" w:rsidRPr="00A65666" w:rsidRDefault="00924035" w:rsidP="00924035">
      <w:pPr>
        <w:pStyle w:val="ConsPlusNormal"/>
        <w:ind w:left="426"/>
        <w:jc w:val="center"/>
        <w:rPr>
          <w:b/>
          <w:color w:val="000000"/>
        </w:rPr>
      </w:pPr>
    </w:p>
    <w:p w:rsidR="00924035" w:rsidRDefault="00924035" w:rsidP="00924035">
      <w:pPr>
        <w:pStyle w:val="ConsPlusNormal"/>
        <w:ind w:left="426"/>
        <w:jc w:val="center"/>
        <w:rPr>
          <w:b/>
          <w:color w:val="000000"/>
        </w:rPr>
      </w:pPr>
    </w:p>
    <w:p w:rsidR="00924035" w:rsidRPr="00EF3E0D" w:rsidRDefault="00924035" w:rsidP="00924035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924035" w:rsidRPr="00EF3E0D" w:rsidRDefault="00924035" w:rsidP="00924035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924035" w:rsidRPr="00EF3E0D" w:rsidRDefault="00924035" w:rsidP="00924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E0D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924035" w:rsidRPr="00EF3E0D" w:rsidRDefault="00924035" w:rsidP="00924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E0D">
        <w:rPr>
          <w:rFonts w:ascii="Times New Roman" w:hAnsi="Times New Roman"/>
          <w:b/>
          <w:sz w:val="28"/>
          <w:szCs w:val="28"/>
        </w:rPr>
        <w:t>ЯЛЬЧИКСКОГО МУНИЦИПАЛЬНОГО ОКРУГА</w:t>
      </w:r>
    </w:p>
    <w:p w:rsidR="00924035" w:rsidRPr="00EF3E0D" w:rsidRDefault="00924035" w:rsidP="00924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E0D">
        <w:rPr>
          <w:rFonts w:ascii="Times New Roman" w:hAnsi="Times New Roman"/>
          <w:b/>
          <w:sz w:val="28"/>
          <w:szCs w:val="28"/>
        </w:rPr>
        <w:t>ЧУВАШСКОЙ РЕСПУБЛИКИ</w:t>
      </w:r>
    </w:p>
    <w:p w:rsidR="00924035" w:rsidRPr="00EF3E0D" w:rsidRDefault="00924035" w:rsidP="00924035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3E0D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ФОРМИРОВАНИЕ СОВРЕМЕННОЙ ГОРОДСКОЙ СРЕДЫ</w:t>
      </w:r>
      <w:r w:rsidRPr="00EF3E0D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924035" w:rsidRPr="00EF3E0D" w:rsidRDefault="00924035" w:rsidP="0092403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24035" w:rsidRPr="00EF3E0D" w:rsidRDefault="00924035" w:rsidP="00924035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924035" w:rsidRDefault="00924035" w:rsidP="00924035">
      <w:pPr>
        <w:jc w:val="both"/>
        <w:rPr>
          <w:rFonts w:ascii="Times New Roman" w:eastAsiaTheme="minorHAnsi" w:hAnsi="Times New Roman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Pr="00924035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8AD" w:rsidRDefault="000358AD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3067" w:rsidRPr="00C33067" w:rsidRDefault="00C33067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10A" w:rsidRPr="00924035" w:rsidRDefault="00BA510A" w:rsidP="00232B4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00D" w:rsidRDefault="00AB000D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4035" w:rsidRDefault="00924035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B000D" w:rsidRDefault="00AB000D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A510A" w:rsidRPr="005A719B" w:rsidRDefault="002374CC" w:rsidP="00BA51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5A719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</w:t>
      </w:r>
      <w:proofErr w:type="gramEnd"/>
      <w:r w:rsidRPr="005A719B">
        <w:rPr>
          <w:rFonts w:ascii="Times New Roman" w:hAnsi="Times New Roman" w:cs="Times New Roman"/>
          <w:b/>
          <w:bCs/>
          <w:sz w:val="26"/>
          <w:szCs w:val="26"/>
        </w:rPr>
        <w:t xml:space="preserve"> А С П О Р Т</w:t>
      </w:r>
    </w:p>
    <w:p w:rsidR="002374CC" w:rsidRPr="005A719B" w:rsidRDefault="002374CC" w:rsidP="00BA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719B">
        <w:rPr>
          <w:rFonts w:ascii="Times New Roman" w:hAnsi="Times New Roman"/>
          <w:b/>
          <w:color w:val="000000"/>
          <w:sz w:val="26"/>
          <w:szCs w:val="26"/>
        </w:rPr>
        <w:t>МУНИЦИПАЛЬНОЙ ПРОГРАММЫ ЯЛЬЧИКСКОГО  МУНИЦИПАЛЬНОГО ОКРУГА ЧУВАШСКОЙ РЕСПУБЛИКИ</w:t>
      </w:r>
      <w:r w:rsidRPr="005A71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A510A" w:rsidRPr="005A719B" w:rsidRDefault="002374CC" w:rsidP="00BA5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719B">
        <w:rPr>
          <w:rFonts w:ascii="Times New Roman" w:hAnsi="Times New Roman" w:cs="Times New Roman"/>
          <w:b/>
          <w:bCs/>
          <w:sz w:val="26"/>
          <w:szCs w:val="26"/>
        </w:rPr>
        <w:t>«ФОРМИРОВАНИЕ СОВРЕМЕННОЙ ГОРОДСКОЙ СРЕДЫ»</w:t>
      </w:r>
    </w:p>
    <w:p w:rsidR="00BA510A" w:rsidRPr="005A719B" w:rsidRDefault="00BA510A" w:rsidP="00BA51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851"/>
        <w:gridCol w:w="6033"/>
      </w:tblGrid>
      <w:tr w:rsidR="00BA510A" w:rsidRPr="005A719B" w:rsidTr="002374CC">
        <w:tc>
          <w:tcPr>
            <w:tcW w:w="2472" w:type="dxa"/>
          </w:tcPr>
          <w:p w:rsidR="00BA510A" w:rsidRPr="005A719B" w:rsidRDefault="00BA510A" w:rsidP="0023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51" w:type="dxa"/>
          </w:tcPr>
          <w:p w:rsidR="00BA510A" w:rsidRPr="005A719B" w:rsidRDefault="00BA510A" w:rsidP="0023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BA510A" w:rsidRPr="005A719B" w:rsidRDefault="00BA510A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Управление по </w:t>
            </w:r>
            <w:r w:rsidR="0097221E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благоустройству и </w:t>
            </w:r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развитию территорий </w:t>
            </w:r>
            <w:r w:rsidR="00382873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</w:t>
            </w:r>
            <w:proofErr w:type="spellStart"/>
            <w:r w:rsidR="002374CC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>Яльчикского</w:t>
            </w:r>
            <w:proofErr w:type="spellEnd"/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97589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муниципального </w:t>
            </w:r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>округа</w:t>
            </w:r>
            <w:r w:rsidR="0097221E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374CC" w:rsidRPr="005A719B">
              <w:rPr>
                <w:rFonts w:ascii="Times New Roman" w:eastAsiaTheme="minorHAnsi" w:hAnsi="Times New Roman"/>
                <w:sz w:val="26"/>
                <w:szCs w:val="26"/>
              </w:rPr>
              <w:t>Чувашской Республики</w:t>
            </w: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eastAsiaTheme="minorHAnsi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2374CC" w:rsidRPr="005A719B" w:rsidRDefault="002374CC" w:rsidP="002374CC">
            <w:pPr>
              <w:spacing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A719B">
              <w:rPr>
                <w:rFonts w:ascii="Times New Roman" w:eastAsiaTheme="minorHAnsi" w:hAnsi="Times New Roman"/>
                <w:sz w:val="26"/>
                <w:szCs w:val="26"/>
              </w:rPr>
              <w:t xml:space="preserve">Финансовый отдел администрации </w:t>
            </w:r>
            <w:proofErr w:type="spellStart"/>
            <w:r w:rsidRPr="005A719B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5A719B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2374CC" w:rsidRPr="005A719B" w:rsidRDefault="002374CC" w:rsidP="002374CC">
            <w:pPr>
              <w:spacing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5A719B">
              <w:rPr>
                <w:rFonts w:ascii="Times New Roman" w:eastAsiaTheme="minorHAnsi" w:hAnsi="Times New Roman"/>
                <w:sz w:val="26"/>
                <w:szCs w:val="26"/>
              </w:rPr>
              <w:t xml:space="preserve">Территориальные отделы </w:t>
            </w:r>
            <w:proofErr w:type="spellStart"/>
            <w:r w:rsidRPr="005A719B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5A719B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 Чувашской Республики </w:t>
            </w: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hyperlink r:id="rId10" w:history="1">
              <w:r w:rsidRPr="005A719B">
                <w:rPr>
                  <w:rFonts w:ascii="Times New Roman" w:hAnsi="Times New Roman" w:cs="Times New Roman"/>
                  <w:sz w:val="26"/>
                  <w:szCs w:val="26"/>
                </w:rPr>
                <w:t>Благоустройство дворовых и общественных территорий</w:t>
              </w:r>
            </w:hyperlink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системного повышения качества и комфорта  на территории   </w:t>
            </w:r>
            <w:proofErr w:type="spellStart"/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 путем реализации в период 2023</w:t>
            </w:r>
            <w:r w:rsidR="003F4FE5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- 2025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годов комплекса мероприятий по благоустройству территорий </w:t>
            </w:r>
            <w:proofErr w:type="spellStart"/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>Яльчикского</w:t>
            </w:r>
            <w:proofErr w:type="spellEnd"/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дворовых территорий муниципальных образований;</w:t>
            </w:r>
          </w:p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общественных территорий (площадей, улиц, пешеходных зон, скверов,  иных территорий);</w:t>
            </w:r>
          </w:p>
          <w:p w:rsidR="002374CC" w:rsidRPr="005A719B" w:rsidRDefault="002374CC" w:rsidP="007A7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к 2025 году будут достигнуты следующие целевые показатели (индикаторы):</w:t>
            </w:r>
          </w:p>
          <w:p w:rsidR="002374CC" w:rsidRPr="005A719B" w:rsidRDefault="00F05650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количество благоустроенных дворовых территорий и тротуаров </w:t>
            </w:r>
            <w:r w:rsidR="005A719B" w:rsidRPr="005A719B">
              <w:rPr>
                <w:rFonts w:ascii="Times New Roman" w:hAnsi="Times New Roman" w:cs="Times New Roman"/>
                <w:sz w:val="26"/>
                <w:szCs w:val="26"/>
              </w:rPr>
              <w:t>- 4</w:t>
            </w:r>
            <w:r w:rsidR="002374CC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5A719B" w:rsidRPr="005A719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374CC" w:rsidRPr="005A719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</w:t>
            </w:r>
            <w:r w:rsidR="005A719B" w:rsidRPr="005A719B">
              <w:rPr>
                <w:rFonts w:ascii="Times New Roman" w:hAnsi="Times New Roman" w:cs="Times New Roman"/>
                <w:sz w:val="26"/>
                <w:szCs w:val="26"/>
              </w:rPr>
              <w:t>нных общественных территорий – 2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5A719B" w:rsidRPr="005A719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3F4FE5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- 2025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496605" w:rsidRPr="005A719B" w:rsidRDefault="002374CC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прогнозируемые объемы финансирования мероприяти</w:t>
            </w:r>
            <w:r w:rsidR="00496605" w:rsidRPr="005A719B">
              <w:rPr>
                <w:rFonts w:ascii="Times New Roman" w:hAnsi="Times New Roman" w:cs="Times New Roman"/>
                <w:sz w:val="26"/>
                <w:szCs w:val="26"/>
              </w:rPr>
              <w:t>й муниципальной программы в 2023 - 2025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годах составляют  </w:t>
            </w:r>
            <w:r w:rsidR="00496605" w:rsidRPr="005A719B">
              <w:rPr>
                <w:rFonts w:ascii="Times New Roman" w:hAnsi="Times New Roman" w:cs="Times New Roman"/>
                <w:sz w:val="26"/>
                <w:szCs w:val="26"/>
              </w:rPr>
              <w:t>46192,4 тыс. рублей, в том числе: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2023 году – 22922,2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11612,6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11657,6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10551,2 тыс. рублей (22,8 процента), в том числе: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2023 году – 3283,2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3639,0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3629,0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Республики – 127,5 тыс. рублей (0,3 процентов), в том числе: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2023 году – 23,2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25,7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78,6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proofErr w:type="spellStart"/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– 35513,7 тыс. рублей (76,9 процентов), в том числе: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2023 году – 19615,8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7947,9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7950,0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внебюджетных источников – 0,0 тыс. рублей (100 процентов), в том числе: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496605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рублей.</w:t>
            </w:r>
          </w:p>
          <w:p w:rsidR="002374CC" w:rsidRPr="005A719B" w:rsidRDefault="00496605" w:rsidP="004966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муниципальной программы уточняются при формировании  бюджетов всех уровней на очередной финансовый год и плановый период</w:t>
            </w:r>
          </w:p>
        </w:tc>
      </w:tr>
      <w:tr w:rsidR="002374CC" w:rsidRPr="005A719B" w:rsidTr="002374CC">
        <w:tc>
          <w:tcPr>
            <w:tcW w:w="2472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Ожидаемый результат реализации муниципальной программы</w:t>
            </w:r>
          </w:p>
        </w:tc>
        <w:tc>
          <w:tcPr>
            <w:tcW w:w="851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33" w:type="dxa"/>
          </w:tcPr>
          <w:p w:rsidR="002374CC" w:rsidRPr="005A719B" w:rsidRDefault="002374CC" w:rsidP="00237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благоустроенных дворовых, общественных территорий и мест массового отдыха населения (скверов).</w:t>
            </w:r>
          </w:p>
        </w:tc>
      </w:tr>
    </w:tbl>
    <w:p w:rsidR="00D43D4E" w:rsidRPr="005A719B" w:rsidRDefault="00D43D4E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Pr="005A719B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74CC" w:rsidRDefault="002374CC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59E8" w:rsidRPr="005A719B" w:rsidRDefault="005A719B" w:rsidP="00232B42">
      <w:pPr>
        <w:spacing w:after="0"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b/>
          <w:sz w:val="26"/>
          <w:szCs w:val="26"/>
        </w:rPr>
        <w:t>Р</w:t>
      </w:r>
      <w:r w:rsidR="009159E8" w:rsidRPr="005A719B">
        <w:rPr>
          <w:rFonts w:ascii="Times New Roman" w:hAnsi="Times New Roman" w:cs="Times New Roman"/>
          <w:b/>
          <w:sz w:val="26"/>
          <w:szCs w:val="26"/>
        </w:rPr>
        <w:t>аздел I. Приоритеты муниципальной политики в сфере</w:t>
      </w:r>
    </w:p>
    <w:p w:rsidR="00382873" w:rsidRPr="005A719B" w:rsidRDefault="009159E8" w:rsidP="00382873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19B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382873" w:rsidRPr="005A719B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  <w:proofErr w:type="spellStart"/>
      <w:r w:rsidR="002374CC" w:rsidRPr="005A719B">
        <w:rPr>
          <w:rFonts w:ascii="Times New Roman" w:hAnsi="Times New Roman" w:cs="Times New Roman"/>
          <w:b/>
          <w:sz w:val="26"/>
          <w:szCs w:val="26"/>
        </w:rPr>
        <w:t>Яльчикского</w:t>
      </w:r>
      <w:proofErr w:type="spellEnd"/>
      <w:r w:rsidR="00382873" w:rsidRPr="005A719B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9159E8" w:rsidRPr="005A719B" w:rsidRDefault="00382873" w:rsidP="00382873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5A719B">
        <w:rPr>
          <w:rFonts w:ascii="Times New Roman" w:hAnsi="Times New Roman" w:cs="Times New Roman"/>
          <w:b/>
          <w:sz w:val="26"/>
          <w:szCs w:val="26"/>
        </w:rPr>
        <w:t>Чувашской Республики «Формирование современной городской среды»</w:t>
      </w:r>
      <w:r w:rsidR="009159E8" w:rsidRPr="005A719B">
        <w:rPr>
          <w:rFonts w:ascii="Times New Roman" w:hAnsi="Times New Roman" w:cs="Times New Roman"/>
          <w:b/>
          <w:sz w:val="26"/>
          <w:szCs w:val="26"/>
        </w:rPr>
        <w:t>,</w:t>
      </w:r>
    </w:p>
    <w:p w:rsidR="009159E8" w:rsidRPr="005A719B" w:rsidRDefault="009159E8" w:rsidP="00232B42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b/>
          <w:sz w:val="26"/>
          <w:szCs w:val="26"/>
        </w:rPr>
        <w:t>цели, задачи, описание сроков и этапов реализации</w:t>
      </w:r>
    </w:p>
    <w:p w:rsidR="009159E8" w:rsidRPr="005A719B" w:rsidRDefault="009159E8" w:rsidP="00232B42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19B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2374CC" w:rsidRPr="005A719B" w:rsidRDefault="002374CC" w:rsidP="00232B42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7612A" w:rsidRPr="005A719B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2374CC" w:rsidRPr="005A71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9159E8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523D22" w:rsidRPr="005A719B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2374CC" w:rsidRPr="005A719B">
        <w:rPr>
          <w:rFonts w:ascii="Times New Roman" w:hAnsi="Times New Roman" w:cs="Times New Roman"/>
          <w:sz w:val="26"/>
          <w:szCs w:val="26"/>
        </w:rPr>
        <w:t xml:space="preserve">расположено 53 </w:t>
      </w:r>
      <w:proofErr w:type="gramStart"/>
      <w:r w:rsidR="002374CC" w:rsidRPr="005A719B">
        <w:rPr>
          <w:rFonts w:ascii="Times New Roman" w:hAnsi="Times New Roman" w:cs="Times New Roman"/>
          <w:sz w:val="26"/>
          <w:szCs w:val="26"/>
        </w:rPr>
        <w:t>населенных</w:t>
      </w:r>
      <w:proofErr w:type="gramEnd"/>
      <w:r w:rsidR="002374CC" w:rsidRPr="005A719B">
        <w:rPr>
          <w:rFonts w:ascii="Times New Roman" w:hAnsi="Times New Roman" w:cs="Times New Roman"/>
          <w:sz w:val="26"/>
          <w:szCs w:val="26"/>
        </w:rPr>
        <w:t xml:space="preserve"> пункта.</w:t>
      </w:r>
    </w:p>
    <w:p w:rsidR="0057612A" w:rsidRPr="005A719B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A719B">
        <w:rPr>
          <w:rFonts w:ascii="Times New Roman" w:hAnsi="Times New Roman" w:cs="Times New Roman"/>
          <w:sz w:val="26"/>
          <w:szCs w:val="26"/>
        </w:rPr>
        <w:t xml:space="preserve">Основные проблемы в сфере благоустройства населенных пунктов </w:t>
      </w:r>
      <w:proofErr w:type="spellStart"/>
      <w:r w:rsidR="002374CC" w:rsidRPr="005A71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9159E8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523D22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A719B">
        <w:rPr>
          <w:rFonts w:ascii="Times New Roman" w:hAnsi="Times New Roman" w:cs="Times New Roman"/>
          <w:sz w:val="26"/>
          <w:szCs w:val="26"/>
        </w:rPr>
        <w:t xml:space="preserve"> следующие:</w:t>
      </w:r>
    </w:p>
    <w:p w:rsidR="0057612A" w:rsidRPr="005A719B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высокая степень износа твердых покрытий дворовых проездов и тротуаров;</w:t>
      </w:r>
    </w:p>
    <w:p w:rsidR="0057612A" w:rsidRPr="005A719B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отсутствие достаточного количества парковочных мест на дворовых территориях, беспорядочная парковка автомобилей в зонах зеленых насаждений, на детских и спортивных площадках;</w:t>
      </w:r>
    </w:p>
    <w:p w:rsidR="0057612A" w:rsidRPr="005A719B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несоответствие уровня освещенности дворовых, общественных территорий, парков и скверов требованиям национальных стандартов;</w:t>
      </w:r>
    </w:p>
    <w:p w:rsidR="0057612A" w:rsidRPr="005A719B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недостаточное количество и отсутствие современных малых архитектурных форм, детских игровых площадок в дворовых, общественных территориях, парках и скверах.</w:t>
      </w:r>
    </w:p>
    <w:p w:rsidR="0057612A" w:rsidRPr="005A719B" w:rsidRDefault="0057612A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proofErr w:type="spellStart"/>
      <w:r w:rsidR="002374CC" w:rsidRPr="005A71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9159E8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523D22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382873" w:rsidRPr="005A719B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Pr="005A719B"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среды» (далее – Муниципальная программа) рассчитана на долгосрочный период, в рамках ее реализации предусматривается целенаправленная работа по комплексному благоустройству территорий </w:t>
      </w:r>
      <w:proofErr w:type="spellStart"/>
      <w:r w:rsidR="002374CC" w:rsidRPr="005A71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2374CC" w:rsidRPr="005A719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A719B">
        <w:rPr>
          <w:rFonts w:ascii="Times New Roman" w:hAnsi="Times New Roman" w:cs="Times New Roman"/>
          <w:sz w:val="26"/>
          <w:szCs w:val="26"/>
        </w:rPr>
        <w:t>.</w:t>
      </w:r>
    </w:p>
    <w:p w:rsidR="002374CC" w:rsidRPr="005A719B" w:rsidRDefault="0057612A" w:rsidP="002374CC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ходе реализации Муниципальной программы согласованные действия Министерства строительства, архитектуры и жилищно-коммунального хозяйства Чувашской Республики, органов местного самоуправления</w:t>
      </w:r>
      <w:r w:rsidR="00382873" w:rsidRPr="005A71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7C6A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382873" w:rsidRPr="005A719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5A719B">
        <w:rPr>
          <w:rFonts w:ascii="Times New Roman" w:hAnsi="Times New Roman" w:cs="Times New Roman"/>
          <w:sz w:val="26"/>
          <w:szCs w:val="26"/>
        </w:rPr>
        <w:t xml:space="preserve"> позволят комплексно подойти к решению вопросов благоустройства территорий и тем самым улучшить условия проживания для жителей </w:t>
      </w:r>
      <w:proofErr w:type="spellStart"/>
      <w:r w:rsidR="002374CC" w:rsidRPr="005A71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2374CC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382873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A719B">
        <w:rPr>
          <w:rFonts w:ascii="Times New Roman" w:hAnsi="Times New Roman" w:cs="Times New Roman"/>
          <w:sz w:val="26"/>
          <w:szCs w:val="26"/>
        </w:rPr>
        <w:t>.</w:t>
      </w:r>
    </w:p>
    <w:p w:rsidR="003516FA" w:rsidRPr="005A719B" w:rsidRDefault="003516FA" w:rsidP="002374CC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Сроки реализац</w:t>
      </w:r>
      <w:r w:rsidR="00BA510A" w:rsidRPr="005A719B">
        <w:rPr>
          <w:rFonts w:ascii="Times New Roman" w:hAnsi="Times New Roman" w:cs="Times New Roman"/>
          <w:sz w:val="26"/>
          <w:szCs w:val="26"/>
        </w:rPr>
        <w:t>ии Муниципальной программы – 20</w:t>
      </w:r>
      <w:r w:rsidR="002374CC" w:rsidRPr="005A719B">
        <w:rPr>
          <w:rFonts w:ascii="Times New Roman" w:hAnsi="Times New Roman" w:cs="Times New Roman"/>
          <w:sz w:val="26"/>
          <w:szCs w:val="26"/>
        </w:rPr>
        <w:t>23-</w:t>
      </w:r>
      <w:r w:rsidR="003F4FE5" w:rsidRPr="005A719B">
        <w:rPr>
          <w:rFonts w:ascii="Times New Roman" w:hAnsi="Times New Roman" w:cs="Times New Roman"/>
          <w:sz w:val="26"/>
          <w:szCs w:val="26"/>
        </w:rPr>
        <w:t>2025</w:t>
      </w:r>
      <w:r w:rsidRPr="005A719B">
        <w:rPr>
          <w:rFonts w:ascii="Times New Roman" w:hAnsi="Times New Roman" w:cs="Times New Roman"/>
          <w:sz w:val="26"/>
          <w:szCs w:val="26"/>
        </w:rPr>
        <w:t xml:space="preserve"> годы</w:t>
      </w:r>
      <w:r w:rsidR="002374CC" w:rsidRPr="005A719B">
        <w:rPr>
          <w:rFonts w:ascii="Times New Roman" w:hAnsi="Times New Roman" w:cs="Times New Roman"/>
          <w:sz w:val="26"/>
          <w:szCs w:val="26"/>
        </w:rPr>
        <w:t>.</w:t>
      </w:r>
      <w:r w:rsidRPr="005A71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7755" w:rsidRPr="005A719B" w:rsidRDefault="00382873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М</w:t>
      </w:r>
      <w:r w:rsidR="004D7755" w:rsidRPr="005A719B">
        <w:rPr>
          <w:rFonts w:ascii="Times New Roman" w:hAnsi="Times New Roman" w:cs="Times New Roman"/>
          <w:sz w:val="26"/>
          <w:szCs w:val="26"/>
        </w:rPr>
        <w:t>еро</w:t>
      </w:r>
      <w:r w:rsidRPr="005A719B">
        <w:rPr>
          <w:rFonts w:ascii="Times New Roman" w:hAnsi="Times New Roman" w:cs="Times New Roman"/>
          <w:sz w:val="26"/>
          <w:szCs w:val="26"/>
        </w:rPr>
        <w:t>приятия Муниципальной программы</w:t>
      </w:r>
      <w:r w:rsidR="004D7755" w:rsidRPr="005A719B">
        <w:rPr>
          <w:rFonts w:ascii="Times New Roman" w:hAnsi="Times New Roman" w:cs="Times New Roman"/>
          <w:sz w:val="26"/>
          <w:szCs w:val="26"/>
        </w:rPr>
        <w:t xml:space="preserve"> направлен</w:t>
      </w:r>
      <w:r w:rsidRPr="005A719B">
        <w:rPr>
          <w:rFonts w:ascii="Times New Roman" w:hAnsi="Times New Roman" w:cs="Times New Roman"/>
          <w:sz w:val="26"/>
          <w:szCs w:val="26"/>
        </w:rPr>
        <w:t>ы</w:t>
      </w:r>
      <w:r w:rsidR="004D7755" w:rsidRPr="005A719B">
        <w:rPr>
          <w:rFonts w:ascii="Times New Roman" w:hAnsi="Times New Roman" w:cs="Times New Roman"/>
          <w:sz w:val="26"/>
          <w:szCs w:val="26"/>
        </w:rPr>
        <w:t xml:space="preserve"> на формирование современной городской среды и обустройство мест культурных и спортивных массовых мероприятий населения </w:t>
      </w:r>
      <w:proofErr w:type="spellStart"/>
      <w:r w:rsidR="002374CC" w:rsidRPr="005A71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2374CC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523D22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D7755" w:rsidRPr="005A719B">
        <w:rPr>
          <w:rFonts w:ascii="Times New Roman" w:hAnsi="Times New Roman" w:cs="Times New Roman"/>
          <w:sz w:val="26"/>
          <w:szCs w:val="26"/>
        </w:rPr>
        <w:t xml:space="preserve">. Реализация программных мероприятий предусматривает активное участие граждан в формировании и реализации муниципальной программы. Органы местного самоуправления </w:t>
      </w:r>
      <w:proofErr w:type="spellStart"/>
      <w:r w:rsidR="002374CC" w:rsidRPr="005A71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2374CC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D7755" w:rsidRPr="005A719B">
        <w:rPr>
          <w:rFonts w:ascii="Times New Roman" w:hAnsi="Times New Roman" w:cs="Times New Roman"/>
          <w:sz w:val="26"/>
          <w:szCs w:val="26"/>
        </w:rPr>
        <w:t xml:space="preserve"> должны принять (актуализировать существующие) правила благоустройства, предусматривающие учет мнения граждан при формировании муниципальных программ, разработку механизма реализации мероприятий по благоустройству, инициированных гражданами, финансовое и (или) трудовое участие граждан и организаций в их реализации. При этом должны быть предусмотрены и инструменты общественного контроля. </w:t>
      </w:r>
    </w:p>
    <w:p w:rsidR="004D7755" w:rsidRPr="005A719B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Целью Муниципальной программы является создание условий для системного повышения качества и комфорта городской среды на всей территории </w:t>
      </w:r>
      <w:proofErr w:type="spellStart"/>
      <w:r w:rsidR="002374CC" w:rsidRPr="005A71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2374CC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523D22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A719B">
        <w:rPr>
          <w:rFonts w:ascii="Times New Roman" w:hAnsi="Times New Roman" w:cs="Times New Roman"/>
          <w:sz w:val="26"/>
          <w:szCs w:val="26"/>
        </w:rPr>
        <w:t xml:space="preserve"> путем реализации комплекса мероприяти</w:t>
      </w:r>
      <w:r w:rsidR="002374CC" w:rsidRPr="005A719B">
        <w:rPr>
          <w:rFonts w:ascii="Times New Roman" w:hAnsi="Times New Roman" w:cs="Times New Roman"/>
          <w:sz w:val="26"/>
          <w:szCs w:val="26"/>
        </w:rPr>
        <w:t>й по благоустройству территорий.</w:t>
      </w:r>
    </w:p>
    <w:p w:rsidR="004D7755" w:rsidRPr="005A719B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4D7755" w:rsidRPr="005A719B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повышение уровня благоустройства дворовых территорий;</w:t>
      </w:r>
    </w:p>
    <w:p w:rsidR="004D7755" w:rsidRPr="005A719B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lastRenderedPageBreak/>
        <w:t>повышение уровня благоустройства общественных территорий (площадей, улиц, пешеходных зон, скверов, парков, иных территорий);</w:t>
      </w:r>
    </w:p>
    <w:p w:rsidR="004D7755" w:rsidRPr="005A719B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повышение уровня вовлеченности заинтересованных граждан, организаций в реализацию мероприятий по благоустройству территорий.</w:t>
      </w:r>
    </w:p>
    <w:p w:rsidR="004D7755" w:rsidRPr="005A719B" w:rsidRDefault="004D7755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719B">
        <w:rPr>
          <w:rFonts w:ascii="Times New Roman" w:hAnsi="Times New Roman" w:cs="Times New Roman"/>
          <w:sz w:val="26"/>
          <w:szCs w:val="26"/>
        </w:rPr>
        <w:t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территорий, мест культурных и спортивных массовых мероприятий населения (парков).</w:t>
      </w:r>
      <w:proofErr w:type="gramEnd"/>
    </w:p>
    <w:p w:rsidR="007C7B07" w:rsidRPr="005A719B" w:rsidRDefault="007C7B07" w:rsidP="00232B42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Сведения о целевых </w:t>
      </w:r>
      <w:r w:rsidR="00035147" w:rsidRPr="005A719B">
        <w:rPr>
          <w:rFonts w:ascii="Times New Roman" w:hAnsi="Times New Roman" w:cs="Times New Roman"/>
          <w:sz w:val="26"/>
          <w:szCs w:val="26"/>
        </w:rPr>
        <w:t>показателях (</w:t>
      </w:r>
      <w:r w:rsidRPr="005A719B">
        <w:rPr>
          <w:rFonts w:ascii="Times New Roman" w:hAnsi="Times New Roman" w:cs="Times New Roman"/>
          <w:sz w:val="26"/>
          <w:szCs w:val="26"/>
        </w:rPr>
        <w:t>индикаторах</w:t>
      </w:r>
      <w:r w:rsidR="00035147" w:rsidRPr="005A719B">
        <w:rPr>
          <w:rFonts w:ascii="Times New Roman" w:hAnsi="Times New Roman" w:cs="Times New Roman"/>
          <w:sz w:val="26"/>
          <w:szCs w:val="26"/>
        </w:rPr>
        <w:t>)</w:t>
      </w:r>
      <w:r w:rsidRPr="005A719B">
        <w:rPr>
          <w:rFonts w:ascii="Times New Roman" w:hAnsi="Times New Roman" w:cs="Times New Roman"/>
          <w:sz w:val="26"/>
          <w:szCs w:val="26"/>
        </w:rPr>
        <w:t xml:space="preserve"> Муниципальной программы приведены в </w:t>
      </w:r>
      <w:hyperlink w:anchor="sub_10000" w:history="1">
        <w:r w:rsidRPr="005A719B">
          <w:rPr>
            <w:rFonts w:ascii="Times New Roman" w:hAnsi="Times New Roman" w:cs="Times New Roman"/>
            <w:sz w:val="26"/>
            <w:szCs w:val="26"/>
          </w:rPr>
          <w:t>приложении № 1</w:t>
        </w:r>
      </w:hyperlink>
      <w:r w:rsidRPr="005A719B">
        <w:rPr>
          <w:rFonts w:ascii="Times New Roman" w:hAnsi="Times New Roman" w:cs="Times New Roman"/>
          <w:sz w:val="26"/>
          <w:szCs w:val="26"/>
        </w:rPr>
        <w:t xml:space="preserve"> к 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настоящей </w:t>
      </w:r>
      <w:r w:rsidRPr="005A719B">
        <w:rPr>
          <w:rFonts w:ascii="Times New Roman" w:hAnsi="Times New Roman" w:cs="Times New Roman"/>
          <w:sz w:val="26"/>
          <w:szCs w:val="26"/>
        </w:rPr>
        <w:t>Муниципальной программе.</w:t>
      </w:r>
    </w:p>
    <w:p w:rsidR="009159E8" w:rsidRPr="005A719B" w:rsidRDefault="009159E8" w:rsidP="00232B42">
      <w:pPr>
        <w:spacing w:after="0" w:line="240" w:lineRule="atLeas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159E8" w:rsidRPr="005A719B" w:rsidRDefault="009159E8" w:rsidP="00232B42">
      <w:pPr>
        <w:spacing w:after="0"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b/>
          <w:sz w:val="26"/>
          <w:szCs w:val="26"/>
        </w:rPr>
        <w:t>Раздел II. Обобщенная характеристика основных мероприятий</w:t>
      </w:r>
    </w:p>
    <w:p w:rsidR="009159E8" w:rsidRPr="005A719B" w:rsidRDefault="009159E8" w:rsidP="00232B42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b/>
          <w:sz w:val="26"/>
          <w:szCs w:val="26"/>
        </w:rPr>
        <w:t>подпрограмм Муниципальной  программы</w:t>
      </w:r>
    </w:p>
    <w:p w:rsidR="009159E8" w:rsidRPr="005A719B" w:rsidRDefault="009159E8" w:rsidP="00232B4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9159E8" w:rsidRPr="005A719B" w:rsidRDefault="009159E8" w:rsidP="00232B4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Задачи Муниципальной программы будут решаться в рамках одной подпрограммы.</w:t>
      </w:r>
    </w:p>
    <w:p w:rsidR="00035147" w:rsidRPr="005A719B" w:rsidRDefault="00EA2E26" w:rsidP="0003514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П</w:t>
      </w:r>
      <w:r w:rsidR="00496605" w:rsidRPr="005A719B">
        <w:rPr>
          <w:rFonts w:ascii="Times New Roman" w:hAnsi="Times New Roman" w:cs="Times New Roman"/>
          <w:sz w:val="26"/>
          <w:szCs w:val="26"/>
        </w:rPr>
        <w:t>одп</w:t>
      </w:r>
      <w:r w:rsidRPr="005A719B">
        <w:rPr>
          <w:rFonts w:ascii="Times New Roman" w:hAnsi="Times New Roman" w:cs="Times New Roman"/>
          <w:sz w:val="26"/>
          <w:szCs w:val="26"/>
        </w:rPr>
        <w:t>рограмма</w:t>
      </w:r>
      <w:r w:rsidR="009159E8" w:rsidRPr="005A719B">
        <w:rPr>
          <w:rFonts w:ascii="Times New Roman" w:hAnsi="Times New Roman" w:cs="Times New Roman"/>
          <w:sz w:val="26"/>
          <w:szCs w:val="26"/>
        </w:rPr>
        <w:t xml:space="preserve"> «Благоустройство дворовых и общественных территорий»</w:t>
      </w:r>
      <w:r w:rsidRPr="005A719B">
        <w:rPr>
          <w:rFonts w:ascii="Times New Roman" w:hAnsi="Times New Roman" w:cs="Times New Roman"/>
          <w:sz w:val="26"/>
          <w:szCs w:val="26"/>
        </w:rPr>
        <w:t xml:space="preserve"> предусматривает вып</w:t>
      </w:r>
      <w:r w:rsidR="00035147" w:rsidRPr="005A719B">
        <w:rPr>
          <w:rFonts w:ascii="Times New Roman" w:hAnsi="Times New Roman" w:cs="Times New Roman"/>
          <w:sz w:val="26"/>
          <w:szCs w:val="26"/>
        </w:rPr>
        <w:t xml:space="preserve">олнение следующих </w:t>
      </w:r>
      <w:r w:rsidR="00496605" w:rsidRPr="005A719B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="00035147" w:rsidRPr="005A719B">
        <w:rPr>
          <w:rFonts w:ascii="Times New Roman" w:hAnsi="Times New Roman" w:cs="Times New Roman"/>
          <w:sz w:val="26"/>
          <w:szCs w:val="26"/>
        </w:rPr>
        <w:t xml:space="preserve">мероприятий: </w:t>
      </w:r>
    </w:p>
    <w:p w:rsidR="00035147" w:rsidRPr="005A719B" w:rsidRDefault="009159E8" w:rsidP="00035147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Основное мероприятие</w:t>
      </w:r>
      <w:r w:rsidR="00EA2E26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2C0E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035147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3D4B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Содействие благоустройству населенных пунктов.</w:t>
      </w:r>
    </w:p>
    <w:p w:rsidR="00035147" w:rsidRPr="005A719B" w:rsidRDefault="00B554BD" w:rsidP="00035147">
      <w:pPr>
        <w:pStyle w:val="ad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D43D4E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сновн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ое</w:t>
      </w:r>
      <w:r w:rsidR="00D43D4E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D43D4E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представляет собой </w:t>
      </w:r>
      <w:r w:rsidR="00D43D4E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совокупность взаимосвязанных мер, направленных на достижение поставленных целей и решение задач </w:t>
      </w:r>
      <w:r w:rsidR="00502C37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="00D43D4E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</w:t>
      </w:r>
      <w:r w:rsidR="00035147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ограммы.</w:t>
      </w:r>
    </w:p>
    <w:p w:rsidR="00496605" w:rsidRPr="005A719B" w:rsidRDefault="00496605" w:rsidP="00496605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Основное мероприятие 2. 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мероприятий регионального проекта «Формирование комфортной городской среды».</w:t>
      </w:r>
    </w:p>
    <w:p w:rsidR="00035147" w:rsidRPr="005A719B" w:rsidRDefault="00F92479" w:rsidP="00035147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Общественные территории, подлежащие благоустройству в рамках данной П</w:t>
      </w:r>
      <w:r w:rsidR="00496605" w:rsidRPr="005A719B">
        <w:rPr>
          <w:rFonts w:ascii="Times New Roman" w:hAnsi="Times New Roman" w:cs="Times New Roman"/>
          <w:sz w:val="26"/>
          <w:szCs w:val="26"/>
        </w:rPr>
        <w:t>одп</w:t>
      </w:r>
      <w:r w:rsidRPr="005A719B">
        <w:rPr>
          <w:rFonts w:ascii="Times New Roman" w:hAnsi="Times New Roman" w:cs="Times New Roman"/>
          <w:sz w:val="26"/>
          <w:szCs w:val="26"/>
        </w:rPr>
        <w:t>рограммы, с перечнем видов работ, планируемых к выполнению, отбираются с учетом результатов общественного обсуждения. Проведение мероприятий по благоустройству дворовых территорий, а также территорий общественного пользования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территорий.</w:t>
      </w:r>
    </w:p>
    <w:p w:rsidR="00F92479" w:rsidRPr="005A719B" w:rsidRDefault="00F92479" w:rsidP="000351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Адресный перечень дворовых территорий и общественных территорий формируется в соответствии с Порядком представления, рассмотрения и оценки предложений заинтересованных лиц о включении дворовой территории в Программу и Порядком представления, рассмотрения и оценки предложений граждан, организаций о включении общественной территории в Программу. По каждой дворовой и общественной территории, включенной в Программу, подготавливается и утверждается (с учетом обсуждения с представителями заинтересованных лиц) дизайн-проект и дизайн-проект благоустройства дворовой территории.</w:t>
      </w:r>
    </w:p>
    <w:p w:rsidR="00035147" w:rsidRPr="005A719B" w:rsidRDefault="00035147" w:rsidP="000351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5147" w:rsidRPr="005A719B" w:rsidRDefault="00035147" w:rsidP="000351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3D4E" w:rsidRPr="005A719B" w:rsidRDefault="00D43D4E" w:rsidP="00232B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59E8" w:rsidRPr="005A719B" w:rsidRDefault="009159E8" w:rsidP="00232B42">
      <w:pPr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t>Раздел III. Обоснование объема финансовых ресурсов,</w:t>
      </w:r>
    </w:p>
    <w:p w:rsidR="009159E8" w:rsidRPr="005A719B" w:rsidRDefault="009159E8" w:rsidP="00232B42">
      <w:pPr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A719B">
        <w:rPr>
          <w:rFonts w:ascii="Times New Roman" w:eastAsia="Calibri" w:hAnsi="Times New Roman" w:cs="Times New Roman"/>
          <w:b/>
          <w:sz w:val="26"/>
          <w:szCs w:val="26"/>
        </w:rPr>
        <w:t>необходимых</w:t>
      </w:r>
      <w:proofErr w:type="gramEnd"/>
      <w:r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для реализации Муниципальной программы</w:t>
      </w:r>
    </w:p>
    <w:p w:rsidR="009159E8" w:rsidRPr="005A719B" w:rsidRDefault="009159E8" w:rsidP="00232B42">
      <w:pPr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A719B">
        <w:rPr>
          <w:rFonts w:ascii="Times New Roman" w:eastAsia="Calibri" w:hAnsi="Times New Roman" w:cs="Times New Roman"/>
          <w:b/>
          <w:sz w:val="26"/>
          <w:szCs w:val="26"/>
        </w:rPr>
        <w:t>(с расшифровкой по источникам финансирования, по этапам</w:t>
      </w:r>
      <w:proofErr w:type="gramEnd"/>
    </w:p>
    <w:p w:rsidR="009159E8" w:rsidRPr="005A719B" w:rsidRDefault="009159E8" w:rsidP="00232B42">
      <w:pPr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t>и годам реализации Муниципальной программы)</w:t>
      </w:r>
    </w:p>
    <w:p w:rsidR="00D43D4E" w:rsidRPr="005A719B" w:rsidRDefault="00D43D4E" w:rsidP="00232B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lastRenderedPageBreak/>
        <w:t xml:space="preserve">Расходы на реализацию </w:t>
      </w:r>
      <w:r w:rsidR="005026E6"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Муниципальной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программы предусматриваются за счет средств </w:t>
      </w:r>
      <w:r w:rsidR="00496605"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федерального бюджета, республиканского бюджета Чувашской Республики, 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бюджета</w:t>
      </w:r>
      <w:r w:rsidR="005026E6"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</w:t>
      </w:r>
      <w:proofErr w:type="spellStart"/>
      <w:r w:rsidR="00496605"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Яльчикского</w:t>
      </w:r>
      <w:proofErr w:type="spellEnd"/>
      <w:r w:rsidR="005026E6"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</w:t>
      </w:r>
      <w:r w:rsidR="00DB7B10"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муниципального округа</w:t>
      </w:r>
      <w:r w:rsidR="00496605"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и внебюджетных источников.</w:t>
      </w:r>
    </w:p>
    <w:p w:rsidR="00496605" w:rsidRPr="005A719B" w:rsidRDefault="00D43D4E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Прогнозируемый объем финансирования мероприятий </w:t>
      </w:r>
      <w:r w:rsidR="005026E6"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Муниципальной </w:t>
      </w:r>
      <w:r w:rsidR="003765BC"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программы в 2</w:t>
      </w:r>
      <w:r w:rsidR="00496605"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023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-20</w:t>
      </w:r>
      <w:r w:rsidR="00496605"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25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годах составляет </w:t>
      </w:r>
      <w:r w:rsidR="00496605" w:rsidRPr="005A719B">
        <w:rPr>
          <w:rFonts w:ascii="Times New Roman" w:hAnsi="Times New Roman" w:cs="Times New Roman"/>
          <w:sz w:val="26"/>
          <w:szCs w:val="26"/>
        </w:rPr>
        <w:t>46192,4 тыс. рублей, в том числе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2023 году – 22922,2 тыс. рублей;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 году – 11612,6 тыс. рублей;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11657,6 тыс. рублей;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федерального бюджета – 10551,2 тыс. рублей, в том числе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2023 году – 3283,2 тыс. рублей;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 году – 3639,0 тыс. рублей;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3629,0 тыс. рублей;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– 127,5 тыс. рублей, в том числе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2023 году – 23,2 тыс. рублей;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 году – 25,7 тыс. рублей;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78,6 тыс. рублей;</w:t>
      </w:r>
    </w:p>
    <w:p w:rsidR="00496605" w:rsidRPr="005A719B" w:rsidRDefault="00496605" w:rsidP="00496605">
      <w:pPr>
        <w:pStyle w:val="ad"/>
        <w:ind w:firstLine="567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Pr="005A71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5A719B">
        <w:rPr>
          <w:rFonts w:ascii="Times New Roman" w:hAnsi="Times New Roman" w:cs="Times New Roman"/>
          <w:sz w:val="26"/>
          <w:szCs w:val="26"/>
        </w:rPr>
        <w:t xml:space="preserve"> муниципального округа – 35513,7 тыс. рублей, в том числе: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2023 году – 19615,8 тыс. рублей;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 году – 7947,9 тыс. рублей;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7950,0 тыс. рублей;</w:t>
      </w:r>
    </w:p>
    <w:p w:rsidR="00496605" w:rsidRPr="005A719B" w:rsidRDefault="00496605" w:rsidP="00496605">
      <w:pPr>
        <w:pStyle w:val="ad"/>
        <w:ind w:firstLine="567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внебюджетные источники финансирования – 0,0 тыс. рублей, в том числе: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2023 году – 0,0 тыс. рублей;</w:t>
      </w:r>
    </w:p>
    <w:p w:rsidR="00496605" w:rsidRPr="005A719B" w:rsidRDefault="00496605" w:rsidP="0049660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 году – 0,0 тыс. рублей;</w:t>
      </w:r>
    </w:p>
    <w:p w:rsidR="005A719B" w:rsidRDefault="005A719B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2025 году – 0,0 тыс. рублей.</w:t>
      </w:r>
    </w:p>
    <w:p w:rsidR="005A719B" w:rsidRDefault="00D43D4E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Объемы финансирования </w:t>
      </w:r>
      <w:r w:rsidR="005026E6"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Муниципальной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программы подлежат ежегодному уточнени</w:t>
      </w:r>
      <w:r w:rsidR="00496605"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ю исходя из возможностей бюджетов всех уровней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.</w:t>
      </w:r>
    </w:p>
    <w:p w:rsidR="00D43D4E" w:rsidRPr="005A719B" w:rsidRDefault="00D43D4E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Ресурсное </w:t>
      </w:r>
      <w:hyperlink w:anchor="P1714" w:history="1">
        <w:r w:rsidRPr="005A719B">
          <w:rPr>
            <w:rFonts w:ascii="Times New Roman" w:hAnsi="Times New Roman" w:cs="Times New Roman"/>
            <w:color w:val="000000" w:themeColor="text1"/>
            <w:sz w:val="26"/>
            <w:szCs w:val="26"/>
            <w:highlight w:val="yellow"/>
          </w:rPr>
          <w:t>обеспечение</w:t>
        </w:r>
      </w:hyperlink>
      <w:r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и прогнозная (справочная) оценка расходов за счет всех источников финансирования реализации </w:t>
      </w:r>
      <w:r w:rsidR="005026E6"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Муниципальной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программы приведена в приложении № 2 к </w:t>
      </w:r>
      <w:r w:rsidR="005026E6"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Муниципальной 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программе.</w:t>
      </w:r>
    </w:p>
    <w:p w:rsidR="00D43D4E" w:rsidRPr="005A719B" w:rsidRDefault="00D43D4E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3D4E" w:rsidRPr="002828DE" w:rsidRDefault="00D43D4E" w:rsidP="00232B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43D4E" w:rsidRPr="002828DE" w:rsidSect="00AB000D">
          <w:headerReference w:type="default" r:id="rId11"/>
          <w:pgSz w:w="11905" w:h="16838"/>
          <w:pgMar w:top="851" w:right="850" w:bottom="709" w:left="1701" w:header="0" w:footer="0" w:gutter="0"/>
          <w:cols w:space="720"/>
          <w:titlePg/>
          <w:docGrid w:linePitch="299"/>
        </w:sectPr>
      </w:pPr>
    </w:p>
    <w:p w:rsidR="00566A87" w:rsidRDefault="00D43D4E" w:rsidP="00566A87">
      <w:pPr>
        <w:pStyle w:val="ConsPlusNormal"/>
        <w:ind w:left="6237" w:right="-57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:rsidR="00D43D4E" w:rsidRPr="002828DE" w:rsidRDefault="00D43D4E" w:rsidP="00566A87">
      <w:pPr>
        <w:pStyle w:val="ConsPlusNormal"/>
        <w:ind w:left="6237" w:right="-57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5026E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программе </w:t>
      </w:r>
      <w:proofErr w:type="spellStart"/>
      <w:r w:rsidR="00566A87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proofErr w:type="spellEnd"/>
      <w:r w:rsidR="0091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59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7794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</w:t>
      </w:r>
      <w:r w:rsidR="0057794E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современной городской среды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43D4E" w:rsidRPr="002828DE" w:rsidRDefault="00D43D4E" w:rsidP="00232B42">
      <w:pPr>
        <w:pStyle w:val="ConsPlusNormal"/>
        <w:ind w:left="107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D4E" w:rsidRPr="00566A87" w:rsidRDefault="00D43D4E" w:rsidP="00566A87">
      <w:pPr>
        <w:pStyle w:val="ConsPlusNormal"/>
        <w:ind w:left="993" w:right="-3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P885"/>
      <w:bookmarkEnd w:id="1"/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</w:t>
      </w:r>
    </w:p>
    <w:p w:rsidR="00D43D4E" w:rsidRPr="00566A87" w:rsidRDefault="00D43D4E" w:rsidP="00566A87">
      <w:pPr>
        <w:pStyle w:val="ConsPlusNormal"/>
        <w:ind w:left="993" w:right="-3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ЦЕЛЕВЫХ</w:t>
      </w:r>
      <w:r w:rsidR="008E616A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ПОКАЗАТЕЛЯХ (</w:t>
      </w: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ИНДИКАТОРАХ</w:t>
      </w:r>
      <w:r w:rsidR="008E616A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43D4E" w:rsidRPr="00566A87" w:rsidRDefault="005026E6" w:rsidP="00566A87">
      <w:pPr>
        <w:pStyle w:val="ConsPlusNormal"/>
        <w:ind w:left="993" w:right="-3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МУНИЦИПАЛЬНОЙ </w:t>
      </w:r>
      <w:r w:rsidR="00D43D4E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ПРОГРАММЫ </w:t>
      </w:r>
      <w:r w:rsid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ЯЛЬЧИКСКОГО</w:t>
      </w:r>
      <w:r w:rsidR="00382873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ОКРУГА ЧУВАШСКОЙ РЕСПУБЛИКИ</w:t>
      </w:r>
    </w:p>
    <w:p w:rsidR="00D43D4E" w:rsidRPr="00566A87" w:rsidRDefault="00D43D4E" w:rsidP="00566A87">
      <w:pPr>
        <w:pStyle w:val="ConsPlusNormal"/>
        <w:ind w:left="993" w:right="-3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57794E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 СОВРЕМЕННОЙ ГОРОДСКОЙ СРЕДЫ</w:t>
      </w: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 ПОДПРОГРАММ</w:t>
      </w:r>
      <w:r w:rsidR="00FF5473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26E6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ПРОГРАММЫ И </w:t>
      </w:r>
      <w:r w:rsidR="00FF5473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ЕЕ</w:t>
      </w: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ЗНАЧЕНИЯХ</w:t>
      </w:r>
      <w:proofErr w:type="gramEnd"/>
    </w:p>
    <w:p w:rsidR="00566A87" w:rsidRDefault="00566A87" w:rsidP="00566A87">
      <w:pPr>
        <w:pStyle w:val="ConsPlusNormal"/>
        <w:ind w:left="993" w:hanging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836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3291"/>
        <w:gridCol w:w="1830"/>
        <w:gridCol w:w="1306"/>
        <w:gridCol w:w="1277"/>
        <w:gridCol w:w="1310"/>
      </w:tblGrid>
      <w:tr w:rsidR="00566A87" w:rsidRPr="00F05650" w:rsidTr="00566A87">
        <w:tc>
          <w:tcPr>
            <w:tcW w:w="361" w:type="pct"/>
            <w:vMerge w:val="restart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94" w:type="pct"/>
            <w:vMerge w:val="restart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942" w:type="pct"/>
            <w:vMerge w:val="restart"/>
            <w:vAlign w:val="center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04" w:type="pct"/>
            <w:gridSpan w:val="3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 показателей (индикаторов) </w:t>
            </w:r>
          </w:p>
        </w:tc>
      </w:tr>
      <w:tr w:rsidR="00566A87" w:rsidRPr="00F05650" w:rsidTr="00566A87">
        <w:tc>
          <w:tcPr>
            <w:tcW w:w="361" w:type="pct"/>
            <w:vMerge/>
          </w:tcPr>
          <w:p w:rsidR="00566A87" w:rsidRPr="00F05650" w:rsidRDefault="00566A87" w:rsidP="0056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pct"/>
            <w:vMerge/>
          </w:tcPr>
          <w:p w:rsidR="00566A87" w:rsidRPr="00F05650" w:rsidRDefault="00566A87" w:rsidP="0056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  <w:vMerge/>
          </w:tcPr>
          <w:p w:rsidR="00566A87" w:rsidRPr="00F05650" w:rsidRDefault="00566A87" w:rsidP="0056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57" w:type="pct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74" w:type="pct"/>
          </w:tcPr>
          <w:p w:rsidR="00566A87" w:rsidRPr="00F05650" w:rsidRDefault="00F05650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566A87" w:rsidRPr="00F05650" w:rsidTr="00566A87">
        <w:tc>
          <w:tcPr>
            <w:tcW w:w="361" w:type="pct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4" w:type="pct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pct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pct"/>
          </w:tcPr>
          <w:p w:rsidR="00566A87" w:rsidRPr="00F05650" w:rsidRDefault="003E4449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7" w:type="pct"/>
          </w:tcPr>
          <w:p w:rsidR="00566A87" w:rsidRPr="00F05650" w:rsidRDefault="003E4449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pct"/>
          </w:tcPr>
          <w:p w:rsidR="00566A87" w:rsidRPr="00F05650" w:rsidRDefault="003E4449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66A87" w:rsidRPr="00F05650" w:rsidTr="00566A87">
        <w:tc>
          <w:tcPr>
            <w:tcW w:w="5000" w:type="pct"/>
            <w:gridSpan w:val="6"/>
          </w:tcPr>
          <w:p w:rsidR="00566A87" w:rsidRPr="00F05650" w:rsidRDefault="00566A87" w:rsidP="00566A87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5650">
              <w:rPr>
                <w:rFonts w:ascii="Times New Roman" w:hAnsi="Times New Roman" w:cs="Times New Roman"/>
                <w:b/>
                <w:sz w:val="20"/>
                <w:szCs w:val="20"/>
              </w:rPr>
              <w:t>Яльчикского</w:t>
            </w:r>
            <w:proofErr w:type="spellEnd"/>
            <w:r w:rsidRPr="00F05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округа Чувашской Республики</w:t>
            </w:r>
          </w:p>
          <w:p w:rsidR="00566A87" w:rsidRPr="00F05650" w:rsidRDefault="00566A87" w:rsidP="00566A87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«Формирование современной городской среды»</w:t>
            </w:r>
            <w:r w:rsidRPr="00F05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566A87" w:rsidRPr="00F05650" w:rsidTr="00566A87">
        <w:tc>
          <w:tcPr>
            <w:tcW w:w="361" w:type="pct"/>
          </w:tcPr>
          <w:p w:rsidR="00566A87" w:rsidRPr="00F05650" w:rsidRDefault="003E4449" w:rsidP="005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66A87" w:rsidRPr="00F0565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4" w:type="pct"/>
          </w:tcPr>
          <w:p w:rsidR="00566A87" w:rsidRPr="00F05650" w:rsidRDefault="00F05650" w:rsidP="0056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благоустроенных дворовых территорий и тротуаров</w:t>
            </w:r>
          </w:p>
        </w:tc>
        <w:tc>
          <w:tcPr>
            <w:tcW w:w="942" w:type="pct"/>
          </w:tcPr>
          <w:p w:rsidR="00566A87" w:rsidRPr="00F05650" w:rsidRDefault="00566A87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566A87" w:rsidRPr="00F05650" w:rsidRDefault="00F05650" w:rsidP="005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7" w:type="pct"/>
          </w:tcPr>
          <w:p w:rsidR="00566A87" w:rsidRPr="00F05650" w:rsidRDefault="00F05650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pct"/>
          </w:tcPr>
          <w:p w:rsidR="00566A87" w:rsidRPr="00F05650" w:rsidRDefault="00F05650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5650" w:rsidRPr="00F05650" w:rsidTr="00566A87">
        <w:tc>
          <w:tcPr>
            <w:tcW w:w="361" w:type="pct"/>
          </w:tcPr>
          <w:p w:rsidR="00F05650" w:rsidRPr="00F05650" w:rsidRDefault="00F05650" w:rsidP="005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94" w:type="pct"/>
          </w:tcPr>
          <w:p w:rsidR="00F05650" w:rsidRPr="00F05650" w:rsidRDefault="00F05650" w:rsidP="00566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650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942" w:type="pct"/>
          </w:tcPr>
          <w:p w:rsidR="00F05650" w:rsidRPr="00F05650" w:rsidRDefault="00F05650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F05650" w:rsidRPr="00F05650" w:rsidRDefault="00F05650" w:rsidP="00566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7" w:type="pct"/>
          </w:tcPr>
          <w:p w:rsidR="00F05650" w:rsidRPr="00F05650" w:rsidRDefault="00F05650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pct"/>
          </w:tcPr>
          <w:p w:rsidR="00F05650" w:rsidRPr="00F05650" w:rsidRDefault="00F05650" w:rsidP="00566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43D4E" w:rsidRPr="002828DE" w:rsidRDefault="00F05650" w:rsidP="00F05650">
      <w:pPr>
        <w:pStyle w:val="ConsPlusNormal"/>
        <w:jc w:val="center"/>
        <w:rPr>
          <w:color w:val="000000" w:themeColor="text1"/>
        </w:rPr>
        <w:sectPr w:rsidR="00D43D4E" w:rsidRPr="002828DE" w:rsidSect="00566A87">
          <w:pgSz w:w="11905" w:h="16838"/>
          <w:pgMar w:top="851" w:right="1134" w:bottom="851" w:left="851" w:header="0" w:footer="0" w:gutter="0"/>
          <w:cols w:space="720"/>
          <w:titlePg/>
          <w:docGrid w:linePitch="299"/>
        </w:sectPr>
      </w:pPr>
      <w:r>
        <w:rPr>
          <w:color w:val="000000" w:themeColor="text1"/>
        </w:rPr>
        <w:t>__________________</w:t>
      </w:r>
      <w:r w:rsidR="00566A87">
        <w:rPr>
          <w:color w:val="000000" w:themeColor="text1"/>
        </w:rPr>
        <w:br w:type="textWrapping" w:clear="all"/>
      </w:r>
    </w:p>
    <w:p w:rsidR="00382873" w:rsidRDefault="00232B42" w:rsidP="00382873">
      <w:pPr>
        <w:pStyle w:val="ConsPlusNormal"/>
        <w:tabs>
          <w:tab w:val="left" w:pos="10490"/>
        </w:tabs>
        <w:ind w:left="1049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</w:t>
      </w:r>
      <w:r w:rsidR="002F5ABE"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ложение № </w:t>
      </w:r>
      <w:r w:rsidR="002F5AB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F5ABE"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F5ABE" w:rsidRPr="002828DE" w:rsidRDefault="002F5ABE" w:rsidP="00382873">
      <w:pPr>
        <w:pStyle w:val="ConsPlusNormal"/>
        <w:tabs>
          <w:tab w:val="left" w:pos="10490"/>
        </w:tabs>
        <w:ind w:left="1049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программе </w:t>
      </w:r>
      <w:proofErr w:type="spellStart"/>
      <w:r w:rsidR="00566A87">
        <w:rPr>
          <w:rFonts w:ascii="Times New Roman" w:hAnsi="Times New Roman" w:cs="Times New Roman"/>
          <w:color w:val="000000" w:themeColor="text1"/>
          <w:sz w:val="24"/>
          <w:szCs w:val="24"/>
        </w:rPr>
        <w:t>Яльчиксакого</w:t>
      </w:r>
      <w:proofErr w:type="spellEnd"/>
      <w:r w:rsidR="0091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87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510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</w:t>
      </w:r>
      <w:r w:rsidR="00382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современной городской среды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F5ABE" w:rsidRDefault="002F5ABE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6A87" w:rsidRDefault="00D43D4E" w:rsidP="00232B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  <w:r w:rsidR="00E45A52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43D4E" w:rsidRPr="00566A87" w:rsidRDefault="00D43D4E" w:rsidP="00232B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ПРОГНОЗНАЯ (СПРАВОЧНАЯ) ОЦЕНКА РАСХОДОВ</w:t>
      </w:r>
    </w:p>
    <w:p w:rsidR="00D43D4E" w:rsidRDefault="00D43D4E" w:rsidP="00232B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СЧЕТ ВСЕХ ИСТОЧНИКОВ ФИНАНСИРОВАНИЯ РЕАЛИЗАЦИИ</w:t>
      </w:r>
      <w:r w:rsidR="00E45A52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77D3B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МУНИЦИПАЛЬНОЙ</w:t>
      </w: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ПРОГРАММЫ </w:t>
      </w:r>
      <w:r w:rsid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ЯЛЬЧИКСКОГО</w:t>
      </w:r>
      <w:r w:rsidR="008E2C89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ОКРУГА ЧУВАШСКОЙ РЕСПУБЛИКИ</w:t>
      </w:r>
      <w:r w:rsidR="00E45A52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57794E"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 СОВРЕМЕННОЙ ГОРОДСКОЙ СРЕДЫ</w:t>
      </w:r>
      <w:r w:rsidRPr="00566A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D07561" w:rsidRDefault="00D07561" w:rsidP="00232B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4402" w:type="dxa"/>
        <w:jc w:val="center"/>
        <w:tblLayout w:type="fixed"/>
        <w:tblLook w:val="04A0" w:firstRow="1" w:lastRow="0" w:firstColumn="1" w:lastColumn="0" w:noHBand="0" w:noVBand="1"/>
      </w:tblPr>
      <w:tblGrid>
        <w:gridCol w:w="1934"/>
        <w:gridCol w:w="3027"/>
        <w:gridCol w:w="1275"/>
        <w:gridCol w:w="1417"/>
        <w:gridCol w:w="2527"/>
        <w:gridCol w:w="1387"/>
        <w:gridCol w:w="1417"/>
        <w:gridCol w:w="1418"/>
      </w:tblGrid>
      <w:tr w:rsidR="00D07561" w:rsidRPr="0011554C" w:rsidTr="0011554C">
        <w:trPr>
          <w:jc w:val="center"/>
        </w:trPr>
        <w:tc>
          <w:tcPr>
            <w:tcW w:w="1934" w:type="dxa"/>
            <w:vMerge w:val="restart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Статус</w:t>
            </w:r>
          </w:p>
        </w:tc>
        <w:tc>
          <w:tcPr>
            <w:tcW w:w="3027" w:type="dxa"/>
            <w:vMerge w:val="restart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692" w:type="dxa"/>
            <w:gridSpan w:val="2"/>
          </w:tcPr>
          <w:p w:rsidR="00D07561" w:rsidRPr="0011554C" w:rsidRDefault="00D07561" w:rsidP="003E4449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1554C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527" w:type="dxa"/>
            <w:vMerge w:val="restart"/>
          </w:tcPr>
          <w:p w:rsidR="00D07561" w:rsidRPr="0011554C" w:rsidRDefault="00D07561" w:rsidP="003E4449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11554C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222" w:type="dxa"/>
            <w:gridSpan w:val="3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Расходы по годам, тыс. рублей</w:t>
            </w:r>
          </w:p>
        </w:tc>
      </w:tr>
      <w:tr w:rsidR="00D07561" w:rsidRPr="0011554C" w:rsidTr="0011554C">
        <w:trPr>
          <w:jc w:val="center"/>
        </w:trPr>
        <w:tc>
          <w:tcPr>
            <w:tcW w:w="1934" w:type="dxa"/>
            <w:vMerge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целевая статья расходов</w:t>
            </w:r>
          </w:p>
        </w:tc>
        <w:tc>
          <w:tcPr>
            <w:tcW w:w="2527" w:type="dxa"/>
            <w:vMerge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387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2024</w:t>
            </w:r>
          </w:p>
        </w:tc>
        <w:tc>
          <w:tcPr>
            <w:tcW w:w="1418" w:type="dxa"/>
          </w:tcPr>
          <w:p w:rsidR="00D07561" w:rsidRPr="0011554C" w:rsidRDefault="00F05650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2025</w:t>
            </w:r>
          </w:p>
        </w:tc>
      </w:tr>
      <w:tr w:rsidR="00D07561" w:rsidRPr="0011554C" w:rsidTr="0011554C">
        <w:trPr>
          <w:jc w:val="center"/>
        </w:trPr>
        <w:tc>
          <w:tcPr>
            <w:tcW w:w="1934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3027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2527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1387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D07561" w:rsidRPr="0011554C" w:rsidRDefault="00D07561" w:rsidP="003E4449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16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 w:val="restart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3027" w:type="dxa"/>
            <w:vMerge w:val="restart"/>
          </w:tcPr>
          <w:p w:rsidR="0011554C" w:rsidRPr="0011554C" w:rsidRDefault="0011554C" w:rsidP="0011554C">
            <w:pPr>
              <w:spacing w:line="216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11554C">
              <w:rPr>
                <w:b/>
                <w:bCs/>
                <w:color w:val="000000"/>
                <w:sz w:val="16"/>
                <w:szCs w:val="16"/>
              </w:rPr>
              <w:t>«Формирование современной городской среды»</w:t>
            </w: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всего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22922,2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11612,6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11657,6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3283,2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3639,0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3629,0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23,2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25,7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78,6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 xml:space="preserve">бюджет </w:t>
            </w:r>
            <w:proofErr w:type="spellStart"/>
            <w:r w:rsidRPr="0011554C">
              <w:rPr>
                <w:rFonts w:eastAsiaTheme="minorHAnsi"/>
                <w:b/>
                <w:sz w:val="16"/>
                <w:szCs w:val="16"/>
              </w:rPr>
              <w:t>Яльчикского</w:t>
            </w:r>
            <w:proofErr w:type="spellEnd"/>
            <w:r w:rsidRPr="0011554C">
              <w:rPr>
                <w:rFonts w:eastAsiaTheme="minorHAnsi"/>
                <w:b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19615,8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7947,9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7950,0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0,0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 w:val="restart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3027" w:type="dxa"/>
            <w:vMerge w:val="restart"/>
          </w:tcPr>
          <w:p w:rsidR="0011554C" w:rsidRPr="0011554C" w:rsidRDefault="0011554C" w:rsidP="0011554C">
            <w:pPr>
              <w:spacing w:line="216" w:lineRule="auto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11554C">
              <w:rPr>
                <w:b/>
                <w:bCs/>
                <w:color w:val="000000"/>
                <w:sz w:val="16"/>
                <w:szCs w:val="16"/>
              </w:rPr>
              <w:t>«</w:t>
            </w:r>
            <w:r w:rsidRPr="0011554C">
              <w:rPr>
                <w:b/>
                <w:sz w:val="16"/>
                <w:szCs w:val="16"/>
              </w:rPr>
              <w:t>Благоустройство дворовых и общественных территорий</w:t>
            </w:r>
            <w:r w:rsidRPr="0011554C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всего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22922,2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11612,6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11657,6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3283,2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3639,0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3629,0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23,2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25,7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78,6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 xml:space="preserve">бюджет </w:t>
            </w:r>
            <w:proofErr w:type="spellStart"/>
            <w:r w:rsidRPr="0011554C">
              <w:rPr>
                <w:rFonts w:eastAsiaTheme="minorHAnsi"/>
                <w:b/>
                <w:sz w:val="16"/>
                <w:szCs w:val="16"/>
              </w:rPr>
              <w:t>Яльчикского</w:t>
            </w:r>
            <w:proofErr w:type="spellEnd"/>
            <w:r w:rsidRPr="0011554C">
              <w:rPr>
                <w:rFonts w:eastAsiaTheme="minorHAnsi"/>
                <w:b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19615,8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7947,9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7950,0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11554C">
              <w:rPr>
                <w:rFonts w:eastAsiaTheme="minorHAns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11554C">
              <w:rPr>
                <w:b/>
                <w:sz w:val="16"/>
                <w:szCs w:val="16"/>
              </w:rPr>
              <w:t>0,0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 w:val="restart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Основное мероприятие 1</w:t>
            </w:r>
          </w:p>
        </w:tc>
        <w:tc>
          <w:tcPr>
            <w:tcW w:w="3027" w:type="dxa"/>
            <w:vMerge w:val="restart"/>
          </w:tcPr>
          <w:p w:rsidR="0011554C" w:rsidRPr="0011554C" w:rsidRDefault="0011554C" w:rsidP="0011554C">
            <w:pPr>
              <w:jc w:val="both"/>
              <w:rPr>
                <w:sz w:val="16"/>
                <w:szCs w:val="16"/>
              </w:rPr>
            </w:pPr>
            <w:r w:rsidRPr="0011554C">
              <w:rPr>
                <w:color w:val="000000" w:themeColor="text1"/>
                <w:sz w:val="16"/>
                <w:szCs w:val="16"/>
              </w:rPr>
              <w:t>Содействие благоустройству населенных пунктов</w:t>
            </w: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19605,8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7936,9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7916,3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 xml:space="preserve">бюджет </w:t>
            </w:r>
            <w:proofErr w:type="spellStart"/>
            <w:r w:rsidRPr="0011554C">
              <w:rPr>
                <w:rFonts w:eastAsiaTheme="minorHAnsi"/>
                <w:sz w:val="16"/>
                <w:szCs w:val="16"/>
              </w:rPr>
              <w:t>Яльчикского</w:t>
            </w:r>
            <w:proofErr w:type="spellEnd"/>
            <w:r w:rsidRPr="0011554C">
              <w:rPr>
                <w:rFonts w:eastAsiaTheme="minorHAnsi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19605,8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7936,9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7916,3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 w:val="restart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Основное мероприятие 2</w:t>
            </w:r>
          </w:p>
        </w:tc>
        <w:tc>
          <w:tcPr>
            <w:tcW w:w="3027" w:type="dxa"/>
            <w:vMerge w:val="restart"/>
          </w:tcPr>
          <w:p w:rsidR="0011554C" w:rsidRPr="0011554C" w:rsidRDefault="0011554C" w:rsidP="0011554C">
            <w:pPr>
              <w:spacing w:line="21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11554C">
              <w:rPr>
                <w:color w:val="000000" w:themeColor="text1"/>
                <w:sz w:val="16"/>
                <w:szCs w:val="16"/>
              </w:rPr>
              <w:t>Реализация мероприятий регионального проекта «Формирование комфортной городской среды»</w:t>
            </w:r>
          </w:p>
          <w:p w:rsidR="0011554C" w:rsidRPr="0011554C" w:rsidRDefault="0011554C" w:rsidP="0011554C">
            <w:pPr>
              <w:jc w:val="both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3316,4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3675,7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3741,3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3283,2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3639,0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3629,0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23,2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25,7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78,6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 xml:space="preserve">бюджет </w:t>
            </w:r>
            <w:proofErr w:type="spellStart"/>
            <w:r w:rsidRPr="0011554C">
              <w:rPr>
                <w:rFonts w:eastAsiaTheme="minorHAnsi"/>
                <w:sz w:val="16"/>
                <w:szCs w:val="16"/>
              </w:rPr>
              <w:t>Яльчикского</w:t>
            </w:r>
            <w:proofErr w:type="spellEnd"/>
            <w:r w:rsidRPr="0011554C">
              <w:rPr>
                <w:rFonts w:eastAsiaTheme="minorHAnsi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10,0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11,0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33,7</w:t>
            </w:r>
          </w:p>
        </w:tc>
      </w:tr>
      <w:tr w:rsidR="0011554C" w:rsidRPr="0011554C" w:rsidTr="0011554C">
        <w:trPr>
          <w:jc w:val="center"/>
        </w:trPr>
        <w:tc>
          <w:tcPr>
            <w:tcW w:w="1934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027" w:type="dxa"/>
            <w:vMerge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527" w:type="dxa"/>
          </w:tcPr>
          <w:p w:rsidR="0011554C" w:rsidRPr="0011554C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11554C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8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</w:tcPr>
          <w:p w:rsidR="0011554C" w:rsidRPr="0011554C" w:rsidRDefault="0011554C" w:rsidP="0011554C">
            <w:pPr>
              <w:jc w:val="center"/>
              <w:rPr>
                <w:sz w:val="16"/>
                <w:szCs w:val="16"/>
              </w:rPr>
            </w:pPr>
            <w:r w:rsidRPr="0011554C">
              <w:rPr>
                <w:sz w:val="16"/>
                <w:szCs w:val="16"/>
              </w:rPr>
              <w:t>0,0</w:t>
            </w:r>
          </w:p>
        </w:tc>
      </w:tr>
    </w:tbl>
    <w:p w:rsidR="002F5ABE" w:rsidRDefault="0011554C" w:rsidP="0011554C">
      <w:pPr>
        <w:spacing w:after="0"/>
        <w:jc w:val="center"/>
        <w:sectPr w:rsidR="002F5ABE" w:rsidSect="005A41F7">
          <w:headerReference w:type="default" r:id="rId12"/>
          <w:pgSz w:w="16838" w:h="11905" w:orient="landscape"/>
          <w:pgMar w:top="851" w:right="1134" w:bottom="851" w:left="1134" w:header="0" w:footer="0" w:gutter="0"/>
          <w:cols w:space="720"/>
          <w:titlePg/>
          <w:docGrid w:linePitch="299"/>
        </w:sectPr>
      </w:pPr>
      <w:r>
        <w:t>_________________________</w:t>
      </w:r>
    </w:p>
    <w:p w:rsidR="008E2C89" w:rsidRDefault="002F5ABE" w:rsidP="008E2C89">
      <w:pPr>
        <w:pStyle w:val="ConsPlusNormal"/>
        <w:spacing w:line="223" w:lineRule="auto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3 </w:t>
      </w:r>
    </w:p>
    <w:p w:rsidR="002F5ABE" w:rsidRDefault="002F5ABE" w:rsidP="008E2C89">
      <w:pPr>
        <w:pStyle w:val="ConsPlusNormal"/>
        <w:spacing w:line="223" w:lineRule="auto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программе </w:t>
      </w:r>
      <w:proofErr w:type="spellStart"/>
      <w:r w:rsidR="001E4304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proofErr w:type="spellEnd"/>
      <w:r w:rsidR="0091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40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C89" w:rsidRPr="008E2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</w:t>
      </w:r>
      <w:r w:rsidRPr="00282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современной городской среды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E2C89" w:rsidRPr="005A719B" w:rsidRDefault="007002DE" w:rsidP="005A719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</w:p>
    <w:p w:rsidR="007002DE" w:rsidRPr="005A719B" w:rsidRDefault="007002DE" w:rsidP="005A719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spellEnd"/>
      <w:proofErr w:type="gramEnd"/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</w:p>
    <w:p w:rsidR="002F5ABE" w:rsidRPr="005A719B" w:rsidRDefault="007002DE" w:rsidP="005A719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«БЛАГОУСТРОЙСТВО ДВОРОВЫХ И ОБЩЕСТВЕННЫХ ТЕРРИТОРИЙ»</w:t>
      </w:r>
    </w:p>
    <w:p w:rsidR="009730B4" w:rsidRPr="005A719B" w:rsidRDefault="007002DE" w:rsidP="005A719B">
      <w:pPr>
        <w:pStyle w:val="ConsPlusNormal"/>
        <w:ind w:left="567" w:right="656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МУНИЦИПАЛЬНОЙ ПРОГРАММЫ </w:t>
      </w:r>
      <w:r w:rsidR="001E430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ЯЛЬЧИКСКОГО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40C8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ОКРУГА</w:t>
      </w: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730B4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ЧУВАШСКОЙ РЕСПУБЛИКИ</w:t>
      </w:r>
    </w:p>
    <w:p w:rsidR="007002DE" w:rsidRPr="005A719B" w:rsidRDefault="009730B4" w:rsidP="005A719B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002DE" w:rsidRPr="005A71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«ФОРМИРОВАНИЕ СОВРЕМЕННОЙ ГОРОДСКОЙ СРЕДЫ»</w:t>
      </w:r>
    </w:p>
    <w:p w:rsidR="008E2C89" w:rsidRPr="005A719B" w:rsidRDefault="008E2C89" w:rsidP="005A7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4047"/>
      <w:bookmarkEnd w:id="2"/>
    </w:p>
    <w:p w:rsidR="00560E80" w:rsidRPr="005A719B" w:rsidRDefault="00560E80" w:rsidP="005A71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A719B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  <w:r w:rsidR="007002DE" w:rsidRPr="005A719B">
        <w:rPr>
          <w:rFonts w:ascii="Times New Roman" w:hAnsi="Times New Roman" w:cs="Times New Roman"/>
          <w:b/>
          <w:bCs/>
          <w:sz w:val="26"/>
          <w:szCs w:val="26"/>
        </w:rPr>
        <w:t xml:space="preserve"> подпрограммы</w:t>
      </w:r>
    </w:p>
    <w:p w:rsidR="00560E80" w:rsidRPr="005A719B" w:rsidRDefault="00560E80" w:rsidP="005A71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6"/>
        <w:gridCol w:w="6400"/>
      </w:tblGrid>
      <w:tr w:rsidR="00560E80" w:rsidRPr="005A719B" w:rsidTr="00D73F4C">
        <w:tc>
          <w:tcPr>
            <w:tcW w:w="2268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</w:t>
            </w:r>
            <w:r w:rsidR="008E2C89" w:rsidRPr="005A719B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46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0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по</w:t>
            </w:r>
            <w:r w:rsidR="007002DE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благоустройству и</w:t>
            </w:r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развитию территорий </w:t>
            </w:r>
            <w:r w:rsidR="008E2C89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</w:t>
            </w:r>
            <w:proofErr w:type="spellStart"/>
            <w:r w:rsidR="003E4449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>Яльчикского</w:t>
            </w:r>
            <w:proofErr w:type="spellEnd"/>
            <w:r w:rsidR="007002DE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округа</w:t>
            </w:r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E4449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>Чувашской Республики</w:t>
            </w:r>
          </w:p>
        </w:tc>
      </w:tr>
      <w:tr w:rsidR="001E4304" w:rsidRPr="005A719B" w:rsidTr="00D73F4C">
        <w:tc>
          <w:tcPr>
            <w:tcW w:w="2268" w:type="dxa"/>
          </w:tcPr>
          <w:p w:rsidR="001E4304" w:rsidRPr="005A719B" w:rsidRDefault="001E4304" w:rsidP="005A719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eastAsiaTheme="minorHAnsi" w:hAnsi="Times New Roman" w:cs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346" w:type="dxa"/>
          </w:tcPr>
          <w:p w:rsidR="001E4304" w:rsidRPr="005A719B" w:rsidRDefault="001E4304" w:rsidP="005A719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6400" w:type="dxa"/>
          </w:tcPr>
          <w:p w:rsidR="001E4304" w:rsidRPr="005A719B" w:rsidRDefault="001E4304" w:rsidP="005A719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Финансовый отдел администрации </w:t>
            </w:r>
            <w:proofErr w:type="spellStart"/>
            <w:r w:rsidRPr="005A719B">
              <w:rPr>
                <w:rFonts w:ascii="Times New Roman" w:eastAsiaTheme="minorHAnsi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5A719B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560E80" w:rsidRPr="005A719B" w:rsidTr="00D73F4C">
        <w:tc>
          <w:tcPr>
            <w:tcW w:w="2268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346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0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системного повышения качества и комфорта  на территории   </w:t>
            </w:r>
            <w:proofErr w:type="spellStart"/>
            <w:r w:rsidR="001E4304" w:rsidRPr="005A719B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="001E4304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 путем реализации в период 2023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- 20</w:t>
            </w:r>
            <w:r w:rsidR="003F4FE5" w:rsidRPr="005A719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годов комплекса мероприятий по благоустройству территорий </w:t>
            </w:r>
            <w:proofErr w:type="spellStart"/>
            <w:r w:rsidR="001E4304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>Яльчикского</w:t>
            </w:r>
            <w:proofErr w:type="spellEnd"/>
            <w:r w:rsidR="001E4304"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</w:t>
            </w:r>
            <w:r w:rsidRPr="005A719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округа</w:t>
            </w:r>
          </w:p>
        </w:tc>
      </w:tr>
      <w:tr w:rsidR="00560E80" w:rsidRPr="005A719B" w:rsidTr="00D73F4C">
        <w:tc>
          <w:tcPr>
            <w:tcW w:w="2268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346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0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общественных территорий (площадей, улиц, пешеходных зон, скверов,  иных территорий)</w:t>
            </w:r>
          </w:p>
        </w:tc>
      </w:tr>
      <w:tr w:rsidR="00560E80" w:rsidRPr="005A719B" w:rsidTr="00D73F4C">
        <w:tc>
          <w:tcPr>
            <w:tcW w:w="2268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346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0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9B320A" w:rsidRPr="005A71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году буду</w:t>
            </w:r>
            <w:r w:rsidR="003E4449" w:rsidRPr="005A719B">
              <w:rPr>
                <w:rFonts w:ascii="Times New Roman" w:hAnsi="Times New Roman" w:cs="Times New Roman"/>
                <w:sz w:val="26"/>
                <w:szCs w:val="26"/>
              </w:rPr>
              <w:t>т достигнут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ы следующие целевые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показа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тели</w:t>
            </w:r>
            <w:r w:rsidR="003E4449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(индикатор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F05650" w:rsidRPr="005A719B" w:rsidRDefault="00F0565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количество благоустроенных дво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ровых территорий и тротуаров – 4</w:t>
            </w:r>
            <w:r w:rsidRPr="005A71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общественных территорий – </w:t>
            </w:r>
            <w:r w:rsidR="003E4449" w:rsidRPr="005A71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0E80" w:rsidRPr="005A719B" w:rsidTr="00D73F4C">
        <w:tc>
          <w:tcPr>
            <w:tcW w:w="2268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346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0" w:type="dxa"/>
          </w:tcPr>
          <w:p w:rsidR="00560E80" w:rsidRPr="005A719B" w:rsidRDefault="001E4304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560E80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- 20</w:t>
            </w:r>
            <w:r w:rsidR="00F05650" w:rsidRPr="005A719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60E80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60E80" w:rsidRPr="005A719B" w:rsidTr="00D73F4C">
        <w:tc>
          <w:tcPr>
            <w:tcW w:w="2268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муниципальной программы с 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разбивкой по годам реализации</w:t>
            </w:r>
          </w:p>
        </w:tc>
        <w:tc>
          <w:tcPr>
            <w:tcW w:w="346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6400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прогнозируемые объемы финансирования мероприяти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й муниципальной программы в 2023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- 20</w:t>
            </w:r>
            <w:r w:rsidR="00821185" w:rsidRPr="005A71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годах составляют  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46192,4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году – 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22922,2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60E80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2024 году – 11612,6</w:t>
            </w:r>
            <w:r w:rsidR="00560E80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60E80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11657,6</w:t>
            </w:r>
            <w:r w:rsidR="00560E80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9B320A" w:rsidRPr="005A719B" w:rsidRDefault="009B320A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10551,2 тыс. рублей (22,8 процента), в том числе: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2023 году – 3283,2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3639,0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3629,0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Республики – 127,5 тыс. рублей (0,3 процентов), в том числе: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2023 году – 23,2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25,7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78,6 тыс. рублей;</w:t>
            </w:r>
          </w:p>
          <w:p w:rsidR="00560E80" w:rsidRPr="005A719B" w:rsidRDefault="009B320A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proofErr w:type="spellStart"/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506A" w:rsidRPr="005A719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60E80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35513,7 тыс. рублей (76,9</w:t>
            </w:r>
            <w:r w:rsidR="00560E80"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процентов), в том числе: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2023 году – 19615,8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7947,9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7950,0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внебюджетных источников – 0,0 тыс. рублей (100 процентов), в том числе: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:rsidR="0054497E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560E80" w:rsidRPr="005A719B" w:rsidRDefault="0054497E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рублей.</w:t>
            </w:r>
          </w:p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54497E" w:rsidRPr="005A719B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программы уточ</w:t>
            </w:r>
            <w:r w:rsidR="003E4449" w:rsidRPr="005A719B">
              <w:rPr>
                <w:rFonts w:ascii="Times New Roman" w:hAnsi="Times New Roman" w:cs="Times New Roman"/>
                <w:sz w:val="26"/>
                <w:szCs w:val="26"/>
              </w:rPr>
              <w:t>няются при формировании  бюджетов всех уровней</w:t>
            </w: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 xml:space="preserve"> на очередной финансовый год и плановый период</w:t>
            </w:r>
          </w:p>
        </w:tc>
      </w:tr>
      <w:tr w:rsidR="00560E80" w:rsidRPr="005A719B" w:rsidTr="00D73F4C">
        <w:tc>
          <w:tcPr>
            <w:tcW w:w="2268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Ожидаемый результат реализации муниципальной программы</w:t>
            </w:r>
          </w:p>
        </w:tc>
        <w:tc>
          <w:tcPr>
            <w:tcW w:w="346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0" w:type="dxa"/>
          </w:tcPr>
          <w:p w:rsidR="00560E80" w:rsidRPr="005A719B" w:rsidRDefault="00560E80" w:rsidP="005A7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19B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благоустроенных общественных территорий и мест массового отдыха населения (скверов).</w:t>
            </w:r>
          </w:p>
        </w:tc>
      </w:tr>
    </w:tbl>
    <w:p w:rsidR="009730B4" w:rsidRPr="005A719B" w:rsidRDefault="009730B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4304" w:rsidRPr="005A719B" w:rsidRDefault="001E430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5A719B" w:rsidRDefault="005A719B" w:rsidP="005A719B">
      <w:pPr>
        <w:spacing w:after="0" w:line="240" w:lineRule="auto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232B42" w:rsidRPr="005A719B" w:rsidRDefault="005A719B" w:rsidP="005A719B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Ра</w:t>
      </w:r>
      <w:r w:rsidR="00232B42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здел I. Приоритеты и цель подпрограммы «Благоустройство дворовых и общественных территорий» муниципальной программы </w:t>
      </w:r>
      <w:proofErr w:type="spellStart"/>
      <w:r w:rsidR="001E4304" w:rsidRPr="005A719B">
        <w:rPr>
          <w:rFonts w:ascii="Times New Roman" w:eastAsia="Calibri" w:hAnsi="Times New Roman" w:cs="Times New Roman"/>
          <w:b/>
          <w:sz w:val="26"/>
          <w:szCs w:val="26"/>
        </w:rPr>
        <w:t>Яльчикского</w:t>
      </w:r>
      <w:proofErr w:type="spellEnd"/>
      <w:r w:rsidR="00232B42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02DE" w:rsidRPr="005A719B">
        <w:rPr>
          <w:rFonts w:ascii="Times New Roman" w:eastAsia="Calibri" w:hAnsi="Times New Roman" w:cs="Times New Roman"/>
          <w:b/>
          <w:sz w:val="26"/>
          <w:szCs w:val="26"/>
        </w:rPr>
        <w:t>муниципального округа</w:t>
      </w:r>
      <w:r w:rsidR="008E2C89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Чувашской республики</w:t>
      </w:r>
      <w:r w:rsidR="00232B42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«Формирование совр</w:t>
      </w:r>
      <w:r w:rsidR="007002DE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еменной городской среды», общая </w:t>
      </w:r>
      <w:r w:rsidR="00232B42" w:rsidRPr="005A719B">
        <w:rPr>
          <w:rFonts w:ascii="Times New Roman" w:eastAsia="Calibri" w:hAnsi="Times New Roman" w:cs="Times New Roman"/>
          <w:b/>
          <w:sz w:val="26"/>
          <w:szCs w:val="26"/>
        </w:rPr>
        <w:t>характеристика участия</w:t>
      </w:r>
      <w:r w:rsidR="007002DE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32B42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органов местного самоуправления </w:t>
      </w:r>
      <w:proofErr w:type="spellStart"/>
      <w:r w:rsidR="001E4304" w:rsidRPr="005A719B">
        <w:rPr>
          <w:rFonts w:ascii="Times New Roman" w:eastAsia="Calibri" w:hAnsi="Times New Roman" w:cs="Times New Roman"/>
          <w:b/>
          <w:sz w:val="26"/>
          <w:szCs w:val="26"/>
        </w:rPr>
        <w:t>Яльчикского</w:t>
      </w:r>
      <w:proofErr w:type="spellEnd"/>
      <w:r w:rsidR="00232B42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B2376" w:rsidRPr="005A719B">
        <w:rPr>
          <w:rFonts w:ascii="Times New Roman" w:eastAsia="Calibri" w:hAnsi="Times New Roman" w:cs="Times New Roman"/>
          <w:b/>
          <w:sz w:val="26"/>
          <w:szCs w:val="26"/>
        </w:rPr>
        <w:t>муниципального округа</w:t>
      </w:r>
      <w:r w:rsidR="00232B42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в реализации подпрограммы</w:t>
      </w:r>
    </w:p>
    <w:p w:rsidR="009730B4" w:rsidRPr="005A719B" w:rsidRDefault="009730B4" w:rsidP="005A719B">
      <w:pPr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3ABB" w:rsidRPr="005A719B" w:rsidRDefault="004E3ABB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Приоритетами ре</w:t>
      </w:r>
      <w:r w:rsidR="007002DE" w:rsidRPr="005A719B">
        <w:rPr>
          <w:rFonts w:ascii="Times New Roman" w:hAnsi="Times New Roman" w:cs="Times New Roman"/>
          <w:sz w:val="26"/>
          <w:szCs w:val="26"/>
        </w:rPr>
        <w:t>ализации подпрограммы</w:t>
      </w:r>
      <w:r w:rsidR="009730B4" w:rsidRPr="005A719B">
        <w:rPr>
          <w:rFonts w:ascii="Times New Roman" w:hAnsi="Times New Roman" w:cs="Times New Roman"/>
          <w:sz w:val="26"/>
          <w:szCs w:val="26"/>
        </w:rPr>
        <w:t xml:space="preserve"> «Благоустройство дворовых и общественных территорий» муниципальной программы </w:t>
      </w:r>
      <w:proofErr w:type="spellStart"/>
      <w:r w:rsidR="001E4304" w:rsidRPr="005A71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9730B4" w:rsidRPr="005A719B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«Формирование современной городской среды» (далее - подпрограмма)</w:t>
      </w:r>
      <w:r w:rsidR="007002DE" w:rsidRPr="005A719B">
        <w:rPr>
          <w:rFonts w:ascii="Times New Roman" w:hAnsi="Times New Roman" w:cs="Times New Roman"/>
          <w:sz w:val="26"/>
          <w:szCs w:val="26"/>
        </w:rPr>
        <w:t xml:space="preserve"> являются </w:t>
      </w:r>
      <w:r w:rsidRPr="005A719B">
        <w:rPr>
          <w:rFonts w:ascii="Times New Roman" w:hAnsi="Times New Roman" w:cs="Times New Roman"/>
          <w:sz w:val="26"/>
          <w:szCs w:val="26"/>
        </w:rPr>
        <w:t>повышение уровня благоустройств</w:t>
      </w:r>
      <w:r w:rsidR="00232B42" w:rsidRPr="005A719B">
        <w:rPr>
          <w:rFonts w:ascii="Times New Roman" w:hAnsi="Times New Roman" w:cs="Times New Roman"/>
          <w:sz w:val="26"/>
          <w:szCs w:val="26"/>
        </w:rPr>
        <w:t xml:space="preserve">а </w:t>
      </w:r>
      <w:r w:rsidR="001E4304" w:rsidRPr="005A719B">
        <w:rPr>
          <w:rFonts w:ascii="Times New Roman" w:hAnsi="Times New Roman" w:cs="Times New Roman"/>
          <w:sz w:val="26"/>
          <w:szCs w:val="26"/>
        </w:rPr>
        <w:t xml:space="preserve">сельских </w:t>
      </w:r>
      <w:r w:rsidR="00232B42" w:rsidRPr="005A719B">
        <w:rPr>
          <w:rFonts w:ascii="Times New Roman" w:hAnsi="Times New Roman" w:cs="Times New Roman"/>
          <w:sz w:val="26"/>
          <w:szCs w:val="26"/>
        </w:rPr>
        <w:t>территорий.</w:t>
      </w:r>
      <w:r w:rsidRPr="005A71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ABB" w:rsidRPr="005A719B" w:rsidRDefault="004E3ABB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Целью подпрограммы является повышение качества и комфорта городской среды на территории </w:t>
      </w:r>
      <w:proofErr w:type="spellStart"/>
      <w:r w:rsidR="001E4304" w:rsidRPr="005A71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1E4304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8E2C89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5A719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3ABB" w:rsidRPr="005A719B" w:rsidRDefault="004E3ABB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Задачами подпрограммы являются: </w:t>
      </w:r>
    </w:p>
    <w:p w:rsidR="004E3ABB" w:rsidRPr="005A719B" w:rsidRDefault="007002DE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- 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формирование комфортной городской среды для жителей </w:t>
      </w:r>
      <w:proofErr w:type="spellStart"/>
      <w:r w:rsidR="001E4304" w:rsidRPr="005A71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1E4304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8E2C89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002DE" w:rsidRPr="005A719B" w:rsidRDefault="007002DE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- 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создание условий для повышения благоустройства </w:t>
      </w:r>
      <w:r w:rsidR="001E4304" w:rsidRPr="005A719B">
        <w:rPr>
          <w:rFonts w:ascii="Times New Roman" w:hAnsi="Times New Roman" w:cs="Times New Roman"/>
          <w:sz w:val="26"/>
          <w:szCs w:val="26"/>
        </w:rPr>
        <w:t xml:space="preserve">сельских </w:t>
      </w:r>
      <w:r w:rsidR="004E3ABB" w:rsidRPr="005A719B">
        <w:rPr>
          <w:rFonts w:ascii="Times New Roman" w:hAnsi="Times New Roman" w:cs="Times New Roman"/>
          <w:sz w:val="26"/>
          <w:szCs w:val="26"/>
        </w:rPr>
        <w:t>территорий;</w:t>
      </w:r>
    </w:p>
    <w:p w:rsidR="004E3ABB" w:rsidRPr="005A719B" w:rsidRDefault="004E3ABB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7002DE" w:rsidRPr="005A719B">
        <w:rPr>
          <w:rFonts w:ascii="Times New Roman" w:hAnsi="Times New Roman" w:cs="Times New Roman"/>
          <w:sz w:val="26"/>
          <w:szCs w:val="26"/>
        </w:rPr>
        <w:t xml:space="preserve">- </w:t>
      </w:r>
      <w:r w:rsidRPr="005A719B">
        <w:rPr>
          <w:rFonts w:ascii="Times New Roman" w:hAnsi="Times New Roman" w:cs="Times New Roman"/>
          <w:sz w:val="26"/>
          <w:szCs w:val="26"/>
        </w:rPr>
        <w:t xml:space="preserve">улучшение эстетического облика населенных пунктов; </w:t>
      </w:r>
    </w:p>
    <w:p w:rsidR="004E3ABB" w:rsidRPr="005A719B" w:rsidRDefault="000B2376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- 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повышение вовлеченности заинтересованных граждан, организаций в реализацию мероприятий по благоустройству </w:t>
      </w:r>
      <w:r w:rsidR="001E4304" w:rsidRPr="005A719B">
        <w:rPr>
          <w:rFonts w:ascii="Times New Roman" w:hAnsi="Times New Roman" w:cs="Times New Roman"/>
          <w:sz w:val="26"/>
          <w:szCs w:val="26"/>
        </w:rPr>
        <w:t xml:space="preserve">сельских 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территорий. </w:t>
      </w:r>
    </w:p>
    <w:p w:rsidR="004E3ABB" w:rsidRPr="005A719B" w:rsidRDefault="004E3ABB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Основными ожидаемыми результатами реализации подпрограммы являются: </w:t>
      </w:r>
    </w:p>
    <w:p w:rsidR="004E3ABB" w:rsidRPr="005A719B" w:rsidRDefault="000B2376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- 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создание комфортных условий проживания для населения </w:t>
      </w:r>
      <w:proofErr w:type="spellStart"/>
      <w:r w:rsidR="001E4304" w:rsidRPr="005A71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1E4304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8E2C89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E3ABB" w:rsidRPr="005A719B" w:rsidRDefault="000B2376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- 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улучшение эстетического облика населенных пунктов; </w:t>
      </w:r>
    </w:p>
    <w:p w:rsidR="004E3ABB" w:rsidRPr="005A719B" w:rsidRDefault="000B2376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- </w:t>
      </w:r>
      <w:r w:rsidR="004E3ABB" w:rsidRPr="005A719B">
        <w:rPr>
          <w:rFonts w:ascii="Times New Roman" w:hAnsi="Times New Roman" w:cs="Times New Roman"/>
          <w:sz w:val="26"/>
          <w:szCs w:val="26"/>
        </w:rPr>
        <w:t xml:space="preserve">вовлечение заинтересованных граждан, организаций в реализацию мероприятий по благоустройству территорий. </w:t>
      </w:r>
    </w:p>
    <w:p w:rsidR="002F5ABE" w:rsidRPr="005A719B" w:rsidRDefault="004E3ABB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Сведения о целевых </w:t>
      </w:r>
      <w:r w:rsidR="001E4304" w:rsidRPr="005A719B">
        <w:rPr>
          <w:rFonts w:ascii="Times New Roman" w:hAnsi="Times New Roman" w:cs="Times New Roman"/>
          <w:sz w:val="26"/>
          <w:szCs w:val="26"/>
        </w:rPr>
        <w:t>показателях (</w:t>
      </w:r>
      <w:r w:rsidRPr="005A719B">
        <w:rPr>
          <w:rFonts w:ascii="Times New Roman" w:hAnsi="Times New Roman" w:cs="Times New Roman"/>
          <w:sz w:val="26"/>
          <w:szCs w:val="26"/>
        </w:rPr>
        <w:t>индикаторах</w:t>
      </w:r>
      <w:r w:rsidR="001E4304" w:rsidRPr="005A719B">
        <w:rPr>
          <w:rFonts w:ascii="Times New Roman" w:hAnsi="Times New Roman" w:cs="Times New Roman"/>
          <w:sz w:val="26"/>
          <w:szCs w:val="26"/>
        </w:rPr>
        <w:t>)</w:t>
      </w:r>
      <w:r w:rsidRPr="005A719B">
        <w:rPr>
          <w:rFonts w:ascii="Times New Roman" w:hAnsi="Times New Roman" w:cs="Times New Roman"/>
          <w:sz w:val="26"/>
          <w:szCs w:val="26"/>
        </w:rPr>
        <w:t xml:space="preserve"> подпрограммы приведены в приложении № 1 к подпрограмме.</w:t>
      </w:r>
    </w:p>
    <w:p w:rsidR="00CE780B" w:rsidRPr="005A719B" w:rsidRDefault="00CE780B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2B42" w:rsidRPr="005A719B" w:rsidRDefault="00232B42" w:rsidP="005A719B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Раздел II. Перечень и сведения о целевых </w:t>
      </w:r>
      <w:r w:rsidR="001E4304" w:rsidRPr="005A719B">
        <w:rPr>
          <w:rFonts w:ascii="Times New Roman" w:eastAsia="Calibri" w:hAnsi="Times New Roman" w:cs="Times New Roman"/>
          <w:b/>
          <w:sz w:val="26"/>
          <w:szCs w:val="26"/>
        </w:rPr>
        <w:t>показателях (</w:t>
      </w:r>
      <w:r w:rsidRPr="005A719B">
        <w:rPr>
          <w:rFonts w:ascii="Times New Roman" w:eastAsia="Calibri" w:hAnsi="Times New Roman" w:cs="Times New Roman"/>
          <w:b/>
          <w:sz w:val="26"/>
          <w:szCs w:val="26"/>
        </w:rPr>
        <w:t>индикаторах</w:t>
      </w:r>
      <w:r w:rsidR="001E4304" w:rsidRPr="005A719B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подпрограммы с расшифровкой плановых значений</w:t>
      </w:r>
    </w:p>
    <w:p w:rsidR="00232B42" w:rsidRPr="005A719B" w:rsidRDefault="00232B42" w:rsidP="005A719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t>по годам ее реализации</w:t>
      </w:r>
    </w:p>
    <w:p w:rsidR="001E4304" w:rsidRPr="005A719B" w:rsidRDefault="001E4304" w:rsidP="005A719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2B42" w:rsidRPr="005A719B" w:rsidRDefault="003E4449" w:rsidP="005A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19B">
        <w:rPr>
          <w:rFonts w:ascii="Times New Roman" w:eastAsia="Calibri" w:hAnsi="Times New Roman" w:cs="Times New Roman"/>
          <w:sz w:val="26"/>
          <w:szCs w:val="26"/>
        </w:rPr>
        <w:t>Целевым</w:t>
      </w:r>
      <w:r w:rsidR="00F05650" w:rsidRPr="005A719B">
        <w:rPr>
          <w:rFonts w:ascii="Times New Roman" w:eastAsia="Calibri" w:hAnsi="Times New Roman" w:cs="Times New Roman"/>
          <w:sz w:val="26"/>
          <w:szCs w:val="26"/>
        </w:rPr>
        <w:t>и</w:t>
      </w:r>
      <w:r w:rsidR="00232B42" w:rsidRPr="005A71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5650" w:rsidRPr="005A719B">
        <w:rPr>
          <w:rFonts w:ascii="Times New Roman" w:eastAsia="Calibri" w:hAnsi="Times New Roman" w:cs="Times New Roman"/>
          <w:sz w:val="26"/>
          <w:szCs w:val="26"/>
        </w:rPr>
        <w:t>показателями (индикаторами</w:t>
      </w:r>
      <w:r w:rsidRPr="005A719B">
        <w:rPr>
          <w:rFonts w:ascii="Times New Roman" w:eastAsia="Calibri" w:hAnsi="Times New Roman" w:cs="Times New Roman"/>
          <w:sz w:val="26"/>
          <w:szCs w:val="26"/>
        </w:rPr>
        <w:t>)</w:t>
      </w:r>
      <w:r w:rsidR="00232B42" w:rsidRPr="005A71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5650" w:rsidRPr="005A719B">
        <w:rPr>
          <w:rFonts w:ascii="Times New Roman" w:eastAsia="Calibri" w:hAnsi="Times New Roman" w:cs="Times New Roman"/>
          <w:sz w:val="26"/>
          <w:szCs w:val="26"/>
        </w:rPr>
        <w:t>подпрограммы являю</w:t>
      </w:r>
      <w:r w:rsidR="00232B42" w:rsidRPr="005A719B">
        <w:rPr>
          <w:rFonts w:ascii="Times New Roman" w:eastAsia="Calibri" w:hAnsi="Times New Roman" w:cs="Times New Roman"/>
          <w:sz w:val="26"/>
          <w:szCs w:val="26"/>
        </w:rPr>
        <w:t>тся:</w:t>
      </w:r>
    </w:p>
    <w:p w:rsidR="00F05650" w:rsidRPr="005A719B" w:rsidRDefault="00F05650" w:rsidP="005A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  <w:shd w:val="clear" w:color="auto" w:fill="FFFFFF"/>
        </w:rPr>
        <w:t>количество благоустроенных дворовых территорий и тротуаров;</w:t>
      </w:r>
    </w:p>
    <w:p w:rsidR="004F1913" w:rsidRPr="005A719B" w:rsidRDefault="004F1913" w:rsidP="005A719B">
      <w:pPr>
        <w:pStyle w:val="ad"/>
        <w:ind w:firstLine="708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количество благоустроенных общественных территорий. </w:t>
      </w:r>
    </w:p>
    <w:p w:rsidR="004F1913" w:rsidRPr="005A719B" w:rsidRDefault="004F1913" w:rsidP="005A719B">
      <w:pPr>
        <w:pStyle w:val="ad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5A719B">
        <w:rPr>
          <w:rFonts w:ascii="Times New Roman" w:hAnsi="Times New Roman"/>
          <w:color w:val="000000"/>
          <w:sz w:val="26"/>
          <w:szCs w:val="26"/>
        </w:rPr>
        <w:t>В результате реализации мероприятий подпрограммы</w:t>
      </w:r>
      <w:r w:rsidR="00F05650" w:rsidRPr="005A719B">
        <w:rPr>
          <w:rFonts w:ascii="Times New Roman" w:hAnsi="Times New Roman"/>
          <w:color w:val="000000"/>
          <w:sz w:val="26"/>
          <w:szCs w:val="26"/>
        </w:rPr>
        <w:t xml:space="preserve"> ожидается достижение следующих целевых</w:t>
      </w:r>
      <w:r w:rsidRPr="005A719B">
        <w:rPr>
          <w:rFonts w:ascii="Times New Roman" w:hAnsi="Times New Roman"/>
          <w:color w:val="000000"/>
          <w:sz w:val="26"/>
          <w:szCs w:val="26"/>
        </w:rPr>
        <w:t xml:space="preserve"> показател</w:t>
      </w:r>
      <w:r w:rsidR="00F05650" w:rsidRPr="005A719B">
        <w:rPr>
          <w:rFonts w:ascii="Times New Roman" w:hAnsi="Times New Roman"/>
          <w:color w:val="000000"/>
          <w:sz w:val="26"/>
          <w:szCs w:val="26"/>
        </w:rPr>
        <w:t>ей (индикаторов</w:t>
      </w:r>
      <w:r w:rsidRPr="005A719B">
        <w:rPr>
          <w:rFonts w:ascii="Times New Roman" w:hAnsi="Times New Roman"/>
          <w:color w:val="000000"/>
          <w:sz w:val="26"/>
          <w:szCs w:val="26"/>
        </w:rPr>
        <w:t>):</w:t>
      </w:r>
    </w:p>
    <w:p w:rsidR="00F05650" w:rsidRPr="005A719B" w:rsidRDefault="00F05650" w:rsidP="005A719B">
      <w:pPr>
        <w:pStyle w:val="ad"/>
        <w:ind w:firstLine="708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  <w:shd w:val="clear" w:color="auto" w:fill="FFFFFF"/>
        </w:rPr>
        <w:t>количество благоустроенных дворовых территорий и тротуаров</w:t>
      </w:r>
      <w:r w:rsidRPr="005A719B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F05650" w:rsidRPr="005A719B" w:rsidRDefault="00F05650" w:rsidP="005A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19B">
        <w:rPr>
          <w:rFonts w:ascii="Times New Roman" w:eastAsia="Calibri" w:hAnsi="Times New Roman" w:cs="Times New Roman"/>
          <w:sz w:val="26"/>
          <w:szCs w:val="26"/>
        </w:rPr>
        <w:t>в 2023 году – 2 проекта;</w:t>
      </w:r>
    </w:p>
    <w:p w:rsidR="00F05650" w:rsidRPr="005A719B" w:rsidRDefault="00F05650" w:rsidP="005A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19B">
        <w:rPr>
          <w:rFonts w:ascii="Times New Roman" w:eastAsia="Calibri" w:hAnsi="Times New Roman" w:cs="Times New Roman"/>
          <w:sz w:val="26"/>
          <w:szCs w:val="26"/>
        </w:rPr>
        <w:t>в 2024 году – 1 проект;</w:t>
      </w:r>
    </w:p>
    <w:p w:rsidR="00F05650" w:rsidRPr="005A719B" w:rsidRDefault="00F05650" w:rsidP="005A719B">
      <w:pPr>
        <w:pStyle w:val="ad"/>
        <w:ind w:firstLine="708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1 проект;</w:t>
      </w:r>
    </w:p>
    <w:p w:rsidR="00232B42" w:rsidRPr="005A719B" w:rsidRDefault="004F1913" w:rsidP="005A719B">
      <w:pPr>
        <w:pStyle w:val="ad"/>
        <w:ind w:firstLine="708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232B42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оличество </w:t>
      </w:r>
      <w:proofErr w:type="spellStart"/>
      <w:r w:rsidRPr="005A719B">
        <w:rPr>
          <w:rFonts w:ascii="Times New Roman" w:hAnsi="Times New Roman" w:cs="Times New Roman"/>
          <w:sz w:val="26"/>
          <w:szCs w:val="26"/>
        </w:rPr>
        <w:t>благоустроеннных</w:t>
      </w:r>
      <w:proofErr w:type="spellEnd"/>
      <w:r w:rsidR="00232B42" w:rsidRPr="005A719B">
        <w:rPr>
          <w:rFonts w:ascii="Times New Roman" w:hAnsi="Times New Roman" w:cs="Times New Roman"/>
          <w:sz w:val="26"/>
          <w:szCs w:val="26"/>
        </w:rPr>
        <w:t xml:space="preserve"> общественных территорий</w:t>
      </w:r>
      <w:r w:rsidRPr="005A719B">
        <w:rPr>
          <w:rFonts w:ascii="Times New Roman" w:hAnsi="Times New Roman" w:cs="Times New Roman"/>
          <w:sz w:val="26"/>
          <w:szCs w:val="26"/>
        </w:rPr>
        <w:t>, в том числе</w:t>
      </w:r>
      <w:r w:rsidR="00232B42" w:rsidRPr="005A719B">
        <w:rPr>
          <w:rFonts w:ascii="Times New Roman" w:hAnsi="Times New Roman" w:cs="Times New Roman"/>
          <w:sz w:val="26"/>
          <w:szCs w:val="26"/>
        </w:rPr>
        <w:t>:</w:t>
      </w:r>
    </w:p>
    <w:p w:rsidR="00232B42" w:rsidRPr="005A719B" w:rsidRDefault="00232B42" w:rsidP="005A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19B">
        <w:rPr>
          <w:rFonts w:ascii="Times New Roman" w:eastAsia="Calibri" w:hAnsi="Times New Roman" w:cs="Times New Roman"/>
          <w:sz w:val="26"/>
          <w:szCs w:val="26"/>
        </w:rPr>
        <w:t xml:space="preserve">в 2023 году </w:t>
      </w:r>
      <w:r w:rsidR="004F1913" w:rsidRPr="005A719B">
        <w:rPr>
          <w:rFonts w:ascii="Times New Roman" w:eastAsia="Calibri" w:hAnsi="Times New Roman" w:cs="Times New Roman"/>
          <w:sz w:val="26"/>
          <w:szCs w:val="26"/>
        </w:rPr>
        <w:t>–</w:t>
      </w:r>
      <w:r w:rsidR="00F05650" w:rsidRPr="005A719B">
        <w:rPr>
          <w:rFonts w:ascii="Times New Roman" w:eastAsia="Calibri" w:hAnsi="Times New Roman" w:cs="Times New Roman"/>
          <w:sz w:val="26"/>
          <w:szCs w:val="26"/>
        </w:rPr>
        <w:t xml:space="preserve"> 0</w:t>
      </w:r>
      <w:r w:rsidR="004F1913" w:rsidRPr="005A719B">
        <w:rPr>
          <w:rFonts w:ascii="Times New Roman" w:eastAsia="Calibri" w:hAnsi="Times New Roman" w:cs="Times New Roman"/>
          <w:sz w:val="26"/>
          <w:szCs w:val="26"/>
        </w:rPr>
        <w:t xml:space="preserve"> проект</w:t>
      </w:r>
      <w:r w:rsidR="00F05650" w:rsidRPr="005A719B">
        <w:rPr>
          <w:rFonts w:ascii="Times New Roman" w:eastAsia="Calibri" w:hAnsi="Times New Roman" w:cs="Times New Roman"/>
          <w:sz w:val="26"/>
          <w:szCs w:val="26"/>
        </w:rPr>
        <w:t>ов</w:t>
      </w:r>
      <w:r w:rsidRPr="005A719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05650" w:rsidRPr="005A719B" w:rsidRDefault="00F05650" w:rsidP="005A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19B">
        <w:rPr>
          <w:rFonts w:ascii="Times New Roman" w:eastAsia="Calibri" w:hAnsi="Times New Roman" w:cs="Times New Roman"/>
          <w:sz w:val="26"/>
          <w:szCs w:val="26"/>
        </w:rPr>
        <w:t>в 2024 году – 1 проект;</w:t>
      </w:r>
    </w:p>
    <w:p w:rsidR="00F05650" w:rsidRPr="005A719B" w:rsidRDefault="00F05650" w:rsidP="005A719B">
      <w:pPr>
        <w:pStyle w:val="ad"/>
        <w:ind w:firstLine="708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1 проект.</w:t>
      </w:r>
    </w:p>
    <w:p w:rsidR="001E4304" w:rsidRPr="005A719B" w:rsidRDefault="001E4304" w:rsidP="005A71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32B42" w:rsidRPr="005A719B" w:rsidRDefault="00232B42" w:rsidP="005A719B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2B42" w:rsidRPr="005A719B" w:rsidRDefault="00232B42" w:rsidP="005A71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t>Раздел III. Характеристики основных мероприятий, мероприятий</w:t>
      </w:r>
    </w:p>
    <w:p w:rsidR="002F5ABE" w:rsidRPr="005A719B" w:rsidRDefault="00232B42" w:rsidP="005A71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t>подпрограммы с указанием сроков и этапов их реализации</w:t>
      </w:r>
    </w:p>
    <w:p w:rsidR="009730B4" w:rsidRPr="005A719B" w:rsidRDefault="009730B4" w:rsidP="005A71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4497E" w:rsidRPr="005A719B" w:rsidRDefault="0054497E" w:rsidP="005A719B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19B">
        <w:rPr>
          <w:rFonts w:ascii="Times New Roman" w:hAnsi="Times New Roman" w:cs="Times New Roman"/>
          <w:color w:val="000000"/>
          <w:sz w:val="26"/>
          <w:szCs w:val="26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 (индикаторов) эффективности подпрограммы.</w:t>
      </w:r>
    </w:p>
    <w:p w:rsidR="002F5ABE" w:rsidRPr="005A719B" w:rsidRDefault="002F5ABE" w:rsidP="005A71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 xml:space="preserve">Основное мероприятие 1. </w:t>
      </w:r>
      <w:r w:rsidR="00953D4B" w:rsidRPr="005A719B">
        <w:rPr>
          <w:rFonts w:ascii="Times New Roman" w:hAnsi="Times New Roman"/>
          <w:sz w:val="26"/>
          <w:szCs w:val="26"/>
        </w:rPr>
        <w:t>Содействие благоустройству населенных пунктов</w:t>
      </w:r>
      <w:r w:rsidR="00AB000D" w:rsidRPr="005A719B">
        <w:rPr>
          <w:rFonts w:ascii="Times New Roman" w:hAnsi="Times New Roman"/>
          <w:sz w:val="26"/>
          <w:szCs w:val="26"/>
        </w:rPr>
        <w:t xml:space="preserve"> включает реализацию следующих мероприятий:</w:t>
      </w:r>
    </w:p>
    <w:p w:rsidR="00592EC7" w:rsidRPr="005A719B" w:rsidRDefault="00AB000D" w:rsidP="005A719B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 xml:space="preserve">Мероприятие 1.1. </w:t>
      </w:r>
      <w:r w:rsidR="00CE780B" w:rsidRPr="005A719B">
        <w:rPr>
          <w:rFonts w:ascii="Times New Roman" w:hAnsi="Times New Roman"/>
          <w:sz w:val="26"/>
          <w:szCs w:val="26"/>
        </w:rPr>
        <w:t>Уличное освещение</w:t>
      </w:r>
      <w:r w:rsidR="001E6A67" w:rsidRPr="005A719B">
        <w:rPr>
          <w:rFonts w:ascii="Times New Roman" w:hAnsi="Times New Roman"/>
          <w:sz w:val="26"/>
          <w:szCs w:val="26"/>
        </w:rPr>
        <w:t>.</w:t>
      </w:r>
    </w:p>
    <w:p w:rsidR="0054497E" w:rsidRPr="005A719B" w:rsidRDefault="00AB000D" w:rsidP="005A719B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 xml:space="preserve">Мероприятие 1.2. </w:t>
      </w:r>
      <w:r w:rsidR="0054497E" w:rsidRPr="005A719B">
        <w:rPr>
          <w:rFonts w:ascii="Times New Roman" w:hAnsi="Times New Roman"/>
          <w:sz w:val="26"/>
          <w:szCs w:val="26"/>
        </w:rPr>
        <w:t>Озеленение.</w:t>
      </w:r>
    </w:p>
    <w:p w:rsidR="0054497E" w:rsidRPr="005A719B" w:rsidRDefault="0054497E" w:rsidP="005A719B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 xml:space="preserve">Мероприятие 1.3. </w:t>
      </w:r>
      <w:r w:rsidR="00CE780B" w:rsidRPr="005A719B">
        <w:rPr>
          <w:rFonts w:ascii="Times New Roman" w:hAnsi="Times New Roman"/>
          <w:sz w:val="26"/>
          <w:szCs w:val="26"/>
        </w:rPr>
        <w:t xml:space="preserve">Реализация мероприятий по благоустройству </w:t>
      </w:r>
      <w:r w:rsidR="001E6A67" w:rsidRPr="005A719B">
        <w:rPr>
          <w:rFonts w:ascii="Times New Roman" w:hAnsi="Times New Roman"/>
          <w:sz w:val="26"/>
          <w:szCs w:val="26"/>
        </w:rPr>
        <w:t>т</w:t>
      </w:r>
      <w:r w:rsidR="00CE780B" w:rsidRPr="005A719B">
        <w:rPr>
          <w:rFonts w:ascii="Times New Roman" w:hAnsi="Times New Roman"/>
          <w:sz w:val="26"/>
          <w:szCs w:val="26"/>
        </w:rPr>
        <w:t>ерритори</w:t>
      </w:r>
      <w:r w:rsidR="001E6A67" w:rsidRPr="005A719B">
        <w:rPr>
          <w:rFonts w:ascii="Times New Roman" w:hAnsi="Times New Roman"/>
          <w:sz w:val="26"/>
          <w:szCs w:val="26"/>
        </w:rPr>
        <w:t>и.</w:t>
      </w:r>
    </w:p>
    <w:p w:rsidR="0054497E" w:rsidRPr="005A719B" w:rsidRDefault="0054497E" w:rsidP="005A719B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eastAsia="Calibri" w:hAnsi="Times New Roman"/>
          <w:sz w:val="26"/>
          <w:szCs w:val="26"/>
        </w:rPr>
        <w:t xml:space="preserve">К минимальному перечню работ </w:t>
      </w:r>
      <w:r w:rsidRPr="005A719B">
        <w:rPr>
          <w:rFonts w:ascii="Times New Roman" w:hAnsi="Times New Roman"/>
          <w:sz w:val="26"/>
          <w:szCs w:val="26"/>
        </w:rPr>
        <w:t>по благоустройству общественных территорий относятся:</w:t>
      </w:r>
    </w:p>
    <w:p w:rsidR="0054497E" w:rsidRPr="005A719B" w:rsidRDefault="0054497E" w:rsidP="005A7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>- ремонт тротуаров;</w:t>
      </w:r>
    </w:p>
    <w:p w:rsidR="0054497E" w:rsidRPr="005A719B" w:rsidRDefault="0054497E" w:rsidP="005A7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>- освещение дворовых территорий;</w:t>
      </w:r>
    </w:p>
    <w:p w:rsidR="0054497E" w:rsidRPr="005A719B" w:rsidRDefault="0054497E" w:rsidP="005A7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>- установка скамеек;</w:t>
      </w:r>
    </w:p>
    <w:p w:rsidR="0054497E" w:rsidRPr="005A719B" w:rsidRDefault="0054497E" w:rsidP="005A7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>- установка урн для мусора.</w:t>
      </w:r>
    </w:p>
    <w:p w:rsidR="0054497E" w:rsidRPr="005A719B" w:rsidRDefault="0054497E" w:rsidP="005A7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>При этом указанный перечень является исчерпывающим и не может быть расширен.</w:t>
      </w:r>
    </w:p>
    <w:p w:rsidR="00496605" w:rsidRPr="005A719B" w:rsidRDefault="0054497E" w:rsidP="005A719B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>Мероприятие 1.4</w:t>
      </w:r>
      <w:r w:rsidRPr="005A719B">
        <w:rPr>
          <w:rFonts w:ascii="Times New Roman" w:hAnsi="Times New Roman" w:cs="Times New Roman"/>
          <w:sz w:val="26"/>
          <w:szCs w:val="26"/>
        </w:rPr>
        <w:t>. Реализация мероприятий по благоустройству дворовых территорий и тротуаров.</w:t>
      </w:r>
    </w:p>
    <w:p w:rsidR="00496605" w:rsidRPr="005A719B" w:rsidRDefault="00496605" w:rsidP="005A719B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Основное мероприятие 2. 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мероприятий регионального проекта «Формирование комфортной городской среды».</w:t>
      </w:r>
    </w:p>
    <w:p w:rsidR="00496605" w:rsidRPr="005A719B" w:rsidRDefault="00496605" w:rsidP="005A719B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>Мероприятие 2.1</w:t>
      </w:r>
      <w:r w:rsidRPr="005A719B">
        <w:rPr>
          <w:rFonts w:ascii="Times New Roman" w:hAnsi="Times New Roman" w:cs="Times New Roman"/>
          <w:sz w:val="26"/>
          <w:szCs w:val="26"/>
        </w:rPr>
        <w:t>. Реализация программ формирования современной городской среды.</w:t>
      </w:r>
    </w:p>
    <w:p w:rsidR="002F5ABE" w:rsidRPr="005A719B" w:rsidRDefault="00AB000D" w:rsidP="005A719B">
      <w:pPr>
        <w:pStyle w:val="af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719B">
        <w:rPr>
          <w:rFonts w:ascii="Times New Roman" w:hAnsi="Times New Roman"/>
          <w:sz w:val="26"/>
          <w:szCs w:val="26"/>
        </w:rPr>
        <w:t xml:space="preserve"> </w:t>
      </w:r>
    </w:p>
    <w:p w:rsidR="006C6B9E" w:rsidRPr="005A719B" w:rsidRDefault="006C6B9E" w:rsidP="005A719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Раздел IV. </w:t>
      </w:r>
      <w:proofErr w:type="gramStart"/>
      <w:r w:rsidRPr="005A719B">
        <w:rPr>
          <w:rFonts w:ascii="Times New Roman" w:eastAsia="Calibri" w:hAnsi="Times New Roman" w:cs="Times New Roman"/>
          <w:b/>
          <w:sz w:val="26"/>
          <w:szCs w:val="26"/>
        </w:rPr>
        <w:t>Обоснование объема финансовых ресурсов,</w:t>
      </w:r>
      <w:r w:rsidR="001E4304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A719B">
        <w:rPr>
          <w:rFonts w:ascii="Times New Roman" w:eastAsia="Calibri" w:hAnsi="Times New Roman" w:cs="Times New Roman"/>
          <w:b/>
          <w:sz w:val="26"/>
          <w:szCs w:val="26"/>
        </w:rPr>
        <w:t>необходимых для реализации подпрограммы</w:t>
      </w:r>
      <w:r w:rsidR="001E4304" w:rsidRPr="005A719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A719B">
        <w:rPr>
          <w:rFonts w:ascii="Times New Roman" w:eastAsia="Calibri" w:hAnsi="Times New Roman" w:cs="Times New Roman"/>
          <w:b/>
          <w:sz w:val="26"/>
          <w:szCs w:val="26"/>
        </w:rPr>
        <w:t>(с расшифровкой по источникам финансирования,</w:t>
      </w:r>
      <w:proofErr w:type="gramEnd"/>
    </w:p>
    <w:p w:rsidR="006C6B9E" w:rsidRPr="005A719B" w:rsidRDefault="006C6B9E" w:rsidP="005A719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A719B">
        <w:rPr>
          <w:rFonts w:ascii="Times New Roman" w:eastAsia="Calibri" w:hAnsi="Times New Roman" w:cs="Times New Roman"/>
          <w:b/>
          <w:sz w:val="26"/>
          <w:szCs w:val="26"/>
        </w:rPr>
        <w:t>по этапам и годам реализации подпрограммы)</w:t>
      </w:r>
    </w:p>
    <w:p w:rsidR="009730B4" w:rsidRPr="005A719B" w:rsidRDefault="009730B4" w:rsidP="005A719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92EC7" w:rsidRPr="005A719B" w:rsidRDefault="00592EC7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Прогнозируемый объем финансирования мероприятий Муниципальной </w:t>
      </w:r>
      <w:r w:rsidR="00BE048D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 в 2023-2025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годах составляет </w:t>
      </w:r>
      <w:r w:rsidR="00BE048D" w:rsidRPr="005A719B">
        <w:rPr>
          <w:rFonts w:ascii="Times New Roman" w:hAnsi="Times New Roman" w:cs="Times New Roman"/>
          <w:sz w:val="26"/>
          <w:szCs w:val="26"/>
        </w:rPr>
        <w:t>46192,4 тыс. рублей</w:t>
      </w:r>
      <w:r w:rsidRPr="005A719B">
        <w:rPr>
          <w:rFonts w:ascii="Times New Roman" w:hAnsi="Times New Roman" w:cs="Times New Roman"/>
          <w:sz w:val="26"/>
          <w:szCs w:val="26"/>
        </w:rPr>
        <w:t xml:space="preserve">, </w:t>
      </w:r>
      <w:r w:rsidR="009B320A" w:rsidRPr="005A719B">
        <w:rPr>
          <w:rFonts w:ascii="Times New Roman" w:hAnsi="Times New Roman" w:cs="Times New Roman"/>
          <w:sz w:val="26"/>
          <w:szCs w:val="26"/>
        </w:rPr>
        <w:t>в том числе</w:t>
      </w:r>
    </w:p>
    <w:p w:rsidR="00592EC7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2023</w:t>
      </w:r>
      <w:r w:rsidR="00592EC7" w:rsidRPr="005A719B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5A719B">
        <w:rPr>
          <w:rFonts w:ascii="Times New Roman" w:hAnsi="Times New Roman" w:cs="Times New Roman"/>
          <w:sz w:val="26"/>
          <w:szCs w:val="26"/>
        </w:rPr>
        <w:t>22922,2</w:t>
      </w:r>
      <w:r w:rsidR="00592EC7" w:rsidRPr="005A719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92EC7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</w:t>
      </w:r>
      <w:r w:rsidR="00592EC7" w:rsidRPr="005A719B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5A719B">
        <w:rPr>
          <w:rFonts w:ascii="Times New Roman" w:hAnsi="Times New Roman" w:cs="Times New Roman"/>
          <w:sz w:val="26"/>
          <w:szCs w:val="26"/>
        </w:rPr>
        <w:t>11612,6</w:t>
      </w:r>
      <w:r w:rsidR="00592EC7" w:rsidRPr="005A719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92EC7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</w:t>
      </w:r>
      <w:r w:rsidR="00592EC7" w:rsidRPr="005A719B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5A719B">
        <w:rPr>
          <w:rFonts w:ascii="Times New Roman" w:hAnsi="Times New Roman" w:cs="Times New Roman"/>
          <w:sz w:val="26"/>
          <w:szCs w:val="26"/>
        </w:rPr>
        <w:t>11657,6</w:t>
      </w:r>
      <w:r w:rsidR="00592EC7" w:rsidRPr="005A719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92EC7" w:rsidRPr="005A719B" w:rsidRDefault="00592EC7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BE048D" w:rsidRPr="005A719B" w:rsidRDefault="00592EC7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BE048D" w:rsidRPr="005A719B">
        <w:rPr>
          <w:rFonts w:ascii="Times New Roman" w:hAnsi="Times New Roman" w:cs="Times New Roman"/>
          <w:sz w:val="26"/>
          <w:szCs w:val="26"/>
        </w:rPr>
        <w:t>10551,2</w:t>
      </w:r>
      <w:r w:rsidRPr="005A719B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BE048D" w:rsidRPr="005A719B">
        <w:rPr>
          <w:rFonts w:ascii="Times New Roman" w:hAnsi="Times New Roman" w:cs="Times New Roman"/>
          <w:sz w:val="26"/>
          <w:szCs w:val="26"/>
        </w:rPr>
        <w:t>, в том числе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2023 году – 3283,2 тыс. рублей;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 году – 3639,0 тыс. рублей;</w:t>
      </w:r>
    </w:p>
    <w:p w:rsidR="00592EC7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3629,0 тыс. рублей;</w:t>
      </w:r>
    </w:p>
    <w:p w:rsidR="00BE048D" w:rsidRPr="005A719B" w:rsidRDefault="00592EC7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республиканского бюджета </w:t>
      </w:r>
      <w:r w:rsidR="00A238FB" w:rsidRPr="005A719B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5A719B">
        <w:rPr>
          <w:rFonts w:ascii="Times New Roman" w:hAnsi="Times New Roman" w:cs="Times New Roman"/>
          <w:sz w:val="26"/>
          <w:szCs w:val="26"/>
        </w:rPr>
        <w:t xml:space="preserve">– </w:t>
      </w:r>
      <w:r w:rsidR="00BE048D" w:rsidRPr="005A719B">
        <w:rPr>
          <w:rFonts w:ascii="Times New Roman" w:hAnsi="Times New Roman" w:cs="Times New Roman"/>
          <w:sz w:val="26"/>
          <w:szCs w:val="26"/>
        </w:rPr>
        <w:t>127,5 тыс. рублей, в том числе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2023 году – 23,2 тыс. рублей;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 году – 25,7 тыс. рублей;</w:t>
      </w:r>
    </w:p>
    <w:p w:rsidR="009B320A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78,6 тыс. рублей;</w:t>
      </w:r>
    </w:p>
    <w:p w:rsidR="00592EC7" w:rsidRPr="005A719B" w:rsidRDefault="00592EC7" w:rsidP="005A719B">
      <w:pPr>
        <w:pStyle w:val="ad"/>
        <w:ind w:firstLine="567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lastRenderedPageBreak/>
        <w:t xml:space="preserve">бюджета </w:t>
      </w:r>
      <w:proofErr w:type="spellStart"/>
      <w:r w:rsidR="00BE048D" w:rsidRPr="005A719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35A3F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="00146B50" w:rsidRPr="005A719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E048D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sz w:val="26"/>
          <w:szCs w:val="26"/>
        </w:rPr>
        <w:t xml:space="preserve">– </w:t>
      </w:r>
      <w:r w:rsidR="00BE048D" w:rsidRPr="005A719B">
        <w:rPr>
          <w:rFonts w:ascii="Times New Roman" w:hAnsi="Times New Roman" w:cs="Times New Roman"/>
          <w:sz w:val="26"/>
          <w:szCs w:val="26"/>
        </w:rPr>
        <w:t>35513,7</w:t>
      </w:r>
      <w:r w:rsidR="00E81BE2" w:rsidRPr="005A719B">
        <w:rPr>
          <w:rFonts w:ascii="Times New Roman" w:hAnsi="Times New Roman" w:cs="Times New Roman"/>
          <w:sz w:val="26"/>
          <w:szCs w:val="26"/>
        </w:rPr>
        <w:t xml:space="preserve"> </w:t>
      </w:r>
      <w:r w:rsidRPr="005A719B">
        <w:rPr>
          <w:rFonts w:ascii="Times New Roman" w:hAnsi="Times New Roman" w:cs="Times New Roman"/>
          <w:sz w:val="26"/>
          <w:szCs w:val="26"/>
        </w:rPr>
        <w:t>тыс. рублей</w:t>
      </w:r>
      <w:r w:rsidR="000E5712" w:rsidRPr="005A719B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2023 году – 19615,8 тыс. рублей;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2024 году – 7947,9 тыс. рублей;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 2025 году – 7950,0 тыс. рублей;</w:t>
      </w:r>
    </w:p>
    <w:p w:rsidR="00BE048D" w:rsidRPr="005A719B" w:rsidRDefault="00592EC7" w:rsidP="005A719B">
      <w:pPr>
        <w:pStyle w:val="ad"/>
        <w:ind w:firstLine="567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>внебюджетные источники финансирования – 0,0 тыс. рублей</w:t>
      </w:r>
      <w:r w:rsidR="00BE048D" w:rsidRPr="005A719B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496605" w:rsidRPr="005A719B">
        <w:rPr>
          <w:rFonts w:ascii="Times New Roman" w:hAnsi="Times New Roman" w:cs="Times New Roman"/>
          <w:sz w:val="26"/>
          <w:szCs w:val="26"/>
        </w:rPr>
        <w:t>0,0</w:t>
      </w:r>
      <w:r w:rsidRPr="005A719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496605" w:rsidRPr="005A719B">
        <w:rPr>
          <w:rFonts w:ascii="Times New Roman" w:hAnsi="Times New Roman" w:cs="Times New Roman"/>
          <w:sz w:val="26"/>
          <w:szCs w:val="26"/>
        </w:rPr>
        <w:t>0,0</w:t>
      </w:r>
      <w:r w:rsidRPr="005A719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E048D" w:rsidRPr="005A719B" w:rsidRDefault="00BE048D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496605" w:rsidRPr="005A719B">
        <w:rPr>
          <w:rFonts w:ascii="Times New Roman" w:hAnsi="Times New Roman" w:cs="Times New Roman"/>
          <w:sz w:val="26"/>
          <w:szCs w:val="26"/>
        </w:rPr>
        <w:t>0,</w:t>
      </w:r>
      <w:r w:rsidRPr="005A719B">
        <w:rPr>
          <w:rFonts w:ascii="Times New Roman" w:hAnsi="Times New Roman" w:cs="Times New Roman"/>
          <w:sz w:val="26"/>
          <w:szCs w:val="26"/>
        </w:rPr>
        <w:t>0 тыс. рублей.</w:t>
      </w:r>
    </w:p>
    <w:p w:rsidR="002F5ABE" w:rsidRPr="005A719B" w:rsidRDefault="002F5ABE" w:rsidP="005A719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Объемы финансирования подпрограммы подлежат ежегодному уточнению ис</w:t>
      </w:r>
      <w:r w:rsidR="00BE048D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ходя из возможностей бюджетов всех уровней.</w:t>
      </w:r>
    </w:p>
    <w:p w:rsidR="002F5ABE" w:rsidRPr="005A719B" w:rsidRDefault="002F5ABE" w:rsidP="005A71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Ресурсное </w:t>
      </w:r>
      <w:hyperlink w:anchor="P12822" w:history="1">
        <w:r w:rsidRPr="005A719B">
          <w:rPr>
            <w:rFonts w:ascii="Times New Roman" w:hAnsi="Times New Roman" w:cs="Times New Roman"/>
            <w:color w:val="000000" w:themeColor="text1"/>
            <w:sz w:val="26"/>
            <w:szCs w:val="26"/>
          </w:rPr>
          <w:t>обеспечение</w:t>
        </w:r>
      </w:hyperlink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реализации подпрограммы за счет всех </w:t>
      </w:r>
      <w:r w:rsidR="000B2376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источников финансирования в 202</w:t>
      </w:r>
      <w:r w:rsidR="00BE048D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-20</w:t>
      </w:r>
      <w:r w:rsidR="00593C6F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E048D"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A71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годах приведено в приложении к настоящей подпрограмме.</w:t>
      </w:r>
    </w:p>
    <w:p w:rsidR="002F5ABE" w:rsidRPr="00903F5F" w:rsidRDefault="002F5ABE" w:rsidP="009730B4">
      <w:pPr>
        <w:spacing w:after="0" w:line="240" w:lineRule="auto"/>
        <w:ind w:firstLine="567"/>
        <w:rPr>
          <w:color w:val="FF0000"/>
        </w:rPr>
        <w:sectPr w:rsidR="002F5ABE" w:rsidRPr="00903F5F" w:rsidSect="002F5ABE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AB000D" w:rsidRDefault="002F5ABE" w:rsidP="00AB000D">
      <w:pPr>
        <w:pStyle w:val="ConsPlusNormal"/>
        <w:ind w:left="9639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2F5ABE" w:rsidRPr="00903F5F" w:rsidRDefault="002F5ABE" w:rsidP="00AB000D">
      <w:pPr>
        <w:pStyle w:val="ConsPlusNormal"/>
        <w:ind w:left="9639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к подпрограмме «</w:t>
      </w:r>
      <w:r w:rsidR="00866E85">
        <w:rPr>
          <w:rFonts w:ascii="Times New Roman" w:hAnsi="Times New Roman" w:cs="Times New Roman"/>
          <w:color w:val="000000" w:themeColor="text1"/>
          <w:sz w:val="24"/>
          <w:szCs w:val="24"/>
        </w:rPr>
        <w:t>Благоустройство дворовых и общественных территорий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F1913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proofErr w:type="spellEnd"/>
      <w:r w:rsidR="009159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="0023006A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C89" w:rsidRPr="00A238FB">
        <w:rPr>
          <w:rFonts w:ascii="Times New Roman" w:hAnsi="Times New Roman" w:cs="Times New Roman"/>
          <w:bCs/>
          <w:color w:val="000000"/>
          <w:sz w:val="24"/>
          <w:szCs w:val="24"/>
        </w:rPr>
        <w:t>Чувашской Республики</w:t>
      </w:r>
      <w:r w:rsidR="008E2C89"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66E8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современной городской среды</w:t>
      </w:r>
      <w:r w:rsidRPr="00903F5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F5ABE" w:rsidRPr="004F1913" w:rsidRDefault="002F5ABE" w:rsidP="00232B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P4636"/>
      <w:bookmarkEnd w:id="3"/>
      <w:r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РЕСУРСНОЕ ОБЕСПЕЧЕНИЕ</w:t>
      </w:r>
    </w:p>
    <w:p w:rsidR="002F5ABE" w:rsidRPr="004F1913" w:rsidRDefault="002F5ABE" w:rsidP="00232B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 ПОДПРОГРАММЫ «</w:t>
      </w:r>
      <w:r w:rsidR="00866E85"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БЛАГОУСТРОЙСТВО ДВОРОВЫХ И ОБЩЕСТВЕННЫХ ТЕРРИТОРИЙ</w:t>
      </w:r>
      <w:r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МУНИЦИПАЛЬНОЙ ПРОГРАММЫ </w:t>
      </w:r>
      <w:r w:rsid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ЯЛЬЧИКСКОГО</w:t>
      </w:r>
      <w:r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46B50"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ОКРУГА</w:t>
      </w:r>
      <w:r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ЧУВАШСКОЙ </w:t>
      </w:r>
    </w:p>
    <w:p w:rsidR="002F5ABE" w:rsidRPr="004F1913" w:rsidRDefault="002F5ABE" w:rsidP="00232B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РЕСПУБЛИКИ «</w:t>
      </w:r>
      <w:r w:rsidR="00866E85"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 СОВРЕМЕННОЙ ГОРОДСКОЙ СРЕДЫ</w:t>
      </w:r>
      <w:r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</w:p>
    <w:p w:rsidR="002F5ABE" w:rsidRPr="004F1913" w:rsidRDefault="002F5ABE" w:rsidP="00232B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1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СЧЕТ ВСЕХ ИСТОЧНИКОВ ФИНАНСИРОВАНИЯ</w:t>
      </w:r>
    </w:p>
    <w:tbl>
      <w:tblPr>
        <w:tblStyle w:val="a3"/>
        <w:tblpPr w:leftFromText="180" w:rightFromText="180" w:vertAnchor="text" w:tblpX="924" w:tblpY="1"/>
        <w:tblOverlap w:val="never"/>
        <w:tblW w:w="14179" w:type="dxa"/>
        <w:tblLayout w:type="fixed"/>
        <w:tblLook w:val="04A0" w:firstRow="1" w:lastRow="0" w:firstColumn="1" w:lastColumn="0" w:noHBand="0" w:noVBand="1"/>
      </w:tblPr>
      <w:tblGrid>
        <w:gridCol w:w="1697"/>
        <w:gridCol w:w="1984"/>
        <w:gridCol w:w="1280"/>
        <w:gridCol w:w="1134"/>
        <w:gridCol w:w="1277"/>
        <w:gridCol w:w="141"/>
        <w:gridCol w:w="712"/>
        <w:gridCol w:w="2404"/>
        <w:gridCol w:w="1275"/>
        <w:gridCol w:w="1134"/>
        <w:gridCol w:w="1134"/>
        <w:gridCol w:w="7"/>
      </w:tblGrid>
      <w:tr w:rsidR="004F1913" w:rsidRPr="00BE048D" w:rsidTr="0011554C">
        <w:tc>
          <w:tcPr>
            <w:tcW w:w="1697" w:type="dxa"/>
            <w:vMerge w:val="restart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4544" w:type="dxa"/>
            <w:gridSpan w:val="5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404" w:type="dxa"/>
            <w:vMerge w:val="restart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50" w:type="dxa"/>
            <w:gridSpan w:val="4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Расходы по годам, тыс. рублей</w:t>
            </w:r>
          </w:p>
        </w:tc>
      </w:tr>
      <w:tr w:rsidR="004F1913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раздел, подраздел</w:t>
            </w:r>
          </w:p>
        </w:tc>
        <w:tc>
          <w:tcPr>
            <w:tcW w:w="1277" w:type="dxa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2404" w:type="dxa"/>
            <w:vMerge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2025</w:t>
            </w:r>
          </w:p>
        </w:tc>
      </w:tr>
      <w:tr w:rsidR="004F1913" w:rsidRPr="00BE048D" w:rsidTr="0011554C">
        <w:trPr>
          <w:gridAfter w:val="1"/>
          <w:wAfter w:w="7" w:type="dxa"/>
        </w:trPr>
        <w:tc>
          <w:tcPr>
            <w:tcW w:w="1697" w:type="dxa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280" w:type="dxa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53" w:type="dxa"/>
            <w:gridSpan w:val="2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2404" w:type="dxa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4F1913" w:rsidRPr="00BE048D" w:rsidRDefault="004F1913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10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984" w:type="dxa"/>
            <w:vMerge w:val="restart"/>
          </w:tcPr>
          <w:p w:rsidR="0011554C" w:rsidRPr="00BE048D" w:rsidRDefault="0011554C" w:rsidP="0011554C">
            <w:pPr>
              <w:spacing w:line="216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E048D">
              <w:rPr>
                <w:b/>
                <w:bCs/>
                <w:color w:val="000000"/>
                <w:sz w:val="16"/>
                <w:szCs w:val="16"/>
              </w:rPr>
              <w:t>«</w:t>
            </w:r>
            <w:r w:rsidRPr="00BE048D">
              <w:rPr>
                <w:b/>
                <w:sz w:val="16"/>
                <w:szCs w:val="16"/>
              </w:rPr>
              <w:t>Благоустройство дворовых и общественных территорий</w:t>
            </w:r>
            <w:r w:rsidRPr="00BE048D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22922,2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11612,6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11657,6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3283,2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3639,0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3629,0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23,2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25,7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78,6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 xml:space="preserve">бюджет </w:t>
            </w:r>
            <w:proofErr w:type="spellStart"/>
            <w:r w:rsidRPr="00BE048D">
              <w:rPr>
                <w:rFonts w:eastAsiaTheme="minorHAnsi"/>
                <w:b/>
                <w:sz w:val="16"/>
                <w:szCs w:val="16"/>
              </w:rPr>
              <w:t>Яльчикского</w:t>
            </w:r>
            <w:proofErr w:type="spellEnd"/>
            <w:r w:rsidRPr="00BE048D">
              <w:rPr>
                <w:rFonts w:eastAsiaTheme="minorHAnsi"/>
                <w:b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19615,8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7947,9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7950,0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4172" w:type="dxa"/>
            <w:gridSpan w:val="11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 xml:space="preserve">Цель «Создание условий для системного повышения качества и комфорта на территории </w:t>
            </w:r>
            <w:proofErr w:type="spellStart"/>
            <w:r w:rsidRPr="00BE048D">
              <w:rPr>
                <w:b/>
                <w:sz w:val="16"/>
                <w:szCs w:val="16"/>
              </w:rPr>
              <w:t>Яльчикского</w:t>
            </w:r>
            <w:proofErr w:type="spellEnd"/>
            <w:r w:rsidRPr="00BE048D">
              <w:rPr>
                <w:b/>
                <w:sz w:val="16"/>
                <w:szCs w:val="16"/>
              </w:rPr>
              <w:t xml:space="preserve"> муниципального округа»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11554C" w:rsidRPr="00BE048D" w:rsidRDefault="0011554C" w:rsidP="0011554C">
            <w:pPr>
              <w:spacing w:line="216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BE048D">
              <w:rPr>
                <w:b/>
                <w:color w:val="000000" w:themeColor="text1"/>
                <w:sz w:val="16"/>
                <w:szCs w:val="16"/>
              </w:rPr>
              <w:t xml:space="preserve">Содействие благоустройству </w:t>
            </w:r>
          </w:p>
          <w:p w:rsidR="0011554C" w:rsidRPr="00BE048D" w:rsidRDefault="0011554C" w:rsidP="0011554C">
            <w:pPr>
              <w:spacing w:line="216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BE048D">
              <w:rPr>
                <w:b/>
                <w:color w:val="000000" w:themeColor="text1"/>
                <w:sz w:val="16"/>
                <w:szCs w:val="16"/>
              </w:rPr>
              <w:t>населенных пунктов</w:t>
            </w:r>
          </w:p>
          <w:p w:rsidR="0011554C" w:rsidRPr="00BE048D" w:rsidRDefault="0011554C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19605,8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7936,9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7916,3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 xml:space="preserve">бюджет </w:t>
            </w:r>
            <w:proofErr w:type="spellStart"/>
            <w:r w:rsidRPr="00BE048D">
              <w:rPr>
                <w:rFonts w:eastAsiaTheme="minorHAnsi"/>
                <w:b/>
                <w:sz w:val="16"/>
                <w:szCs w:val="16"/>
              </w:rPr>
              <w:t>Яльчикского</w:t>
            </w:r>
            <w:proofErr w:type="spellEnd"/>
            <w:r w:rsidRPr="00BE048D">
              <w:rPr>
                <w:rFonts w:eastAsiaTheme="minorHAnsi"/>
                <w:b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19605,8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7936,9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7916,3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277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853" w:type="dxa"/>
            <w:gridSpan w:val="2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Целевые показатели (индикаторы) муниципальной программы, подпрограммы, увязанные с основными мероприятиями</w:t>
            </w:r>
          </w:p>
        </w:tc>
        <w:tc>
          <w:tcPr>
            <w:tcW w:w="6528" w:type="dxa"/>
            <w:gridSpan w:val="6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Количество благоустроенных дворовых территорий и тротуаров, единиц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1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28" w:type="dxa"/>
            <w:gridSpan w:val="6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Количество благоустроенных общественных территорий, единиц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Мероприятие 1.1</w:t>
            </w:r>
          </w:p>
        </w:tc>
        <w:tc>
          <w:tcPr>
            <w:tcW w:w="1984" w:type="dxa"/>
            <w:vMerge w:val="restart"/>
          </w:tcPr>
          <w:p w:rsidR="0011554C" w:rsidRPr="00BE048D" w:rsidRDefault="0011554C" w:rsidP="0011554C">
            <w:pPr>
              <w:rPr>
                <w:color w:val="000000" w:themeColor="text1"/>
                <w:sz w:val="16"/>
                <w:szCs w:val="16"/>
              </w:rPr>
            </w:pPr>
            <w:r w:rsidRPr="00BE048D">
              <w:rPr>
                <w:color w:val="000000" w:themeColor="text1"/>
                <w:sz w:val="16"/>
                <w:szCs w:val="16"/>
              </w:rPr>
              <w:t>Уличное освещение</w:t>
            </w:r>
          </w:p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1820,0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1920,0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1920,0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А510277400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244</w:t>
            </w:r>
          </w:p>
        </w:tc>
        <w:tc>
          <w:tcPr>
            <w:tcW w:w="2404" w:type="dxa"/>
            <w:vMerge w:val="restart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 xml:space="preserve">бюджет </w:t>
            </w:r>
            <w:proofErr w:type="spellStart"/>
            <w:r w:rsidRPr="00BE048D">
              <w:rPr>
                <w:rFonts w:eastAsiaTheme="minorHAnsi"/>
                <w:sz w:val="16"/>
                <w:szCs w:val="16"/>
              </w:rPr>
              <w:t>Яльчикского</w:t>
            </w:r>
            <w:proofErr w:type="spellEnd"/>
            <w:r w:rsidRPr="00BE048D">
              <w:rPr>
                <w:rFonts w:eastAsiaTheme="minorHAnsi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220,0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320,0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320,0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А510277400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247</w:t>
            </w:r>
          </w:p>
        </w:tc>
        <w:tc>
          <w:tcPr>
            <w:tcW w:w="2404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1600,0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1600,0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1600,0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Мероприятие 1.2</w:t>
            </w:r>
          </w:p>
        </w:tc>
        <w:tc>
          <w:tcPr>
            <w:tcW w:w="1984" w:type="dxa"/>
            <w:vMerge w:val="restart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Озеленение</w:t>
            </w: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250,0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А510277410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244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 xml:space="preserve">бюджет </w:t>
            </w:r>
            <w:proofErr w:type="spellStart"/>
            <w:r w:rsidRPr="00BE048D">
              <w:rPr>
                <w:rFonts w:eastAsiaTheme="minorHAnsi"/>
                <w:sz w:val="16"/>
                <w:szCs w:val="16"/>
              </w:rPr>
              <w:t>Яльчикского</w:t>
            </w:r>
            <w:proofErr w:type="spellEnd"/>
            <w:r w:rsidRPr="00BE048D">
              <w:rPr>
                <w:rFonts w:eastAsiaTheme="minorHAnsi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250,0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250,0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Мероприятие 1.3</w:t>
            </w:r>
          </w:p>
        </w:tc>
        <w:tc>
          <w:tcPr>
            <w:tcW w:w="1984" w:type="dxa"/>
            <w:vMerge w:val="restart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color w:val="000000" w:themeColor="text1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5127,6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5766,9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5746,3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А5102</w:t>
            </w:r>
            <w:r w:rsidRPr="00BE048D">
              <w:rPr>
                <w:sz w:val="16"/>
                <w:szCs w:val="16"/>
                <w:lang w:val="en-US"/>
              </w:rPr>
              <w:t>S</w:t>
            </w:r>
            <w:r w:rsidRPr="00BE048D">
              <w:rPr>
                <w:sz w:val="16"/>
                <w:szCs w:val="16"/>
              </w:rPr>
              <w:t>2710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244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 xml:space="preserve">бюджет </w:t>
            </w:r>
            <w:proofErr w:type="spellStart"/>
            <w:r w:rsidRPr="00BE048D">
              <w:rPr>
                <w:rFonts w:eastAsiaTheme="minorHAnsi"/>
                <w:sz w:val="16"/>
                <w:szCs w:val="16"/>
              </w:rPr>
              <w:t>Яльчикского</w:t>
            </w:r>
            <w:proofErr w:type="spellEnd"/>
            <w:r w:rsidRPr="00BE048D">
              <w:rPr>
                <w:rFonts w:eastAsiaTheme="minorHAnsi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5127,7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5766,9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5746,3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Мероприятие 1.4</w:t>
            </w:r>
          </w:p>
        </w:tc>
        <w:tc>
          <w:tcPr>
            <w:tcW w:w="1984" w:type="dxa"/>
            <w:vMerge w:val="restart"/>
          </w:tcPr>
          <w:p w:rsidR="0011554C" w:rsidRPr="00BE048D" w:rsidRDefault="0011554C" w:rsidP="0011554C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BE048D">
              <w:rPr>
                <w:color w:val="000000" w:themeColor="text1"/>
                <w:sz w:val="16"/>
                <w:szCs w:val="16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12408,2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  <w:lang w:val="en-US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А5102</w:t>
            </w:r>
            <w:r w:rsidRPr="00BE048D">
              <w:rPr>
                <w:rFonts w:eastAsiaTheme="minorHAnsi"/>
                <w:sz w:val="16"/>
                <w:szCs w:val="16"/>
                <w:lang w:val="en-US"/>
              </w:rPr>
              <w:t>S2710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  <w:lang w:val="en-US"/>
              </w:rPr>
            </w:pPr>
            <w:r w:rsidRPr="00BE048D">
              <w:rPr>
                <w:rFonts w:eastAsiaTheme="minorHAnsi"/>
                <w:sz w:val="16"/>
                <w:szCs w:val="16"/>
                <w:lang w:val="en-US"/>
              </w:rPr>
              <w:t>244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  <w:lang w:val="en-US"/>
              </w:rPr>
            </w:pPr>
            <w:r w:rsidRPr="00BE048D">
              <w:rPr>
                <w:sz w:val="16"/>
                <w:szCs w:val="16"/>
                <w:lang w:val="en-US"/>
              </w:rPr>
              <w:t>11663</w:t>
            </w:r>
            <w:r w:rsidRPr="00BE048D">
              <w:rPr>
                <w:sz w:val="16"/>
                <w:szCs w:val="16"/>
              </w:rPr>
              <w:t>,</w:t>
            </w:r>
            <w:r w:rsidRPr="00BE048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  <w:lang w:val="en-US"/>
              </w:rPr>
            </w:pPr>
            <w:r w:rsidRPr="00BE048D">
              <w:rPr>
                <w:sz w:val="16"/>
                <w:szCs w:val="16"/>
                <w:lang w:val="en-US"/>
              </w:rPr>
              <w:t>0</w:t>
            </w:r>
            <w:r w:rsidRPr="00BE048D">
              <w:rPr>
                <w:sz w:val="16"/>
                <w:szCs w:val="16"/>
              </w:rPr>
              <w:t>,</w:t>
            </w:r>
            <w:r w:rsidRPr="00BE048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  <w:lang w:val="en-US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А5102</w:t>
            </w:r>
            <w:r w:rsidRPr="00BE048D">
              <w:rPr>
                <w:rFonts w:eastAsiaTheme="minorHAnsi"/>
                <w:sz w:val="16"/>
                <w:szCs w:val="16"/>
                <w:lang w:val="en-US"/>
              </w:rPr>
              <w:t>S2710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  <w:lang w:val="en-US"/>
              </w:rPr>
            </w:pPr>
            <w:r w:rsidRPr="00BE048D">
              <w:rPr>
                <w:rFonts w:eastAsiaTheme="minorHAnsi"/>
                <w:sz w:val="16"/>
                <w:szCs w:val="16"/>
                <w:lang w:val="en-US"/>
              </w:rPr>
              <w:t>244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 xml:space="preserve">бюджет </w:t>
            </w:r>
            <w:proofErr w:type="spellStart"/>
            <w:r w:rsidRPr="00BE048D">
              <w:rPr>
                <w:rFonts w:eastAsiaTheme="minorHAnsi"/>
                <w:sz w:val="16"/>
                <w:szCs w:val="16"/>
              </w:rPr>
              <w:t>Яльчикского</w:t>
            </w:r>
            <w:proofErr w:type="spellEnd"/>
            <w:r w:rsidRPr="00BE048D">
              <w:rPr>
                <w:rFonts w:eastAsiaTheme="minorHAnsi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744,5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Основное мероприятие 2</w:t>
            </w:r>
          </w:p>
        </w:tc>
        <w:tc>
          <w:tcPr>
            <w:tcW w:w="1984" w:type="dxa"/>
            <w:vMerge w:val="restart"/>
          </w:tcPr>
          <w:p w:rsidR="0011554C" w:rsidRPr="00BE048D" w:rsidRDefault="0011554C" w:rsidP="0011554C">
            <w:pPr>
              <w:spacing w:line="216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BE048D">
              <w:rPr>
                <w:b/>
                <w:color w:val="000000" w:themeColor="text1"/>
                <w:sz w:val="16"/>
                <w:szCs w:val="16"/>
              </w:rPr>
              <w:t>Реализация мероприятий регионального проекта «Формирование комфортной городской среды»</w:t>
            </w:r>
          </w:p>
          <w:p w:rsidR="0011554C" w:rsidRPr="00BE048D" w:rsidRDefault="0011554C" w:rsidP="0011554C">
            <w:pPr>
              <w:jc w:val="both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3316,4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3675,7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3741,3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3283,2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3639,0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3629,0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23,2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25,7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78,6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 xml:space="preserve">бюджет </w:t>
            </w:r>
            <w:proofErr w:type="spellStart"/>
            <w:r w:rsidRPr="00BE048D">
              <w:rPr>
                <w:rFonts w:eastAsiaTheme="minorHAnsi"/>
                <w:b/>
                <w:sz w:val="16"/>
                <w:szCs w:val="16"/>
              </w:rPr>
              <w:t>Яльчикского</w:t>
            </w:r>
            <w:proofErr w:type="spellEnd"/>
            <w:r w:rsidRPr="00BE048D">
              <w:rPr>
                <w:rFonts w:eastAsiaTheme="minorHAnsi"/>
                <w:b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33,7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b/>
                <w:sz w:val="16"/>
                <w:szCs w:val="16"/>
              </w:rPr>
            </w:pPr>
            <w:r w:rsidRPr="00BE048D">
              <w:rPr>
                <w:rFonts w:eastAsiaTheme="minorHAnsi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b/>
                <w:sz w:val="16"/>
                <w:szCs w:val="16"/>
              </w:rPr>
            </w:pPr>
            <w:r w:rsidRPr="00BE048D">
              <w:rPr>
                <w:b/>
                <w:sz w:val="16"/>
                <w:szCs w:val="16"/>
              </w:rPr>
              <w:t>0,0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Целевые показатели (индикаторы) муниципальной программы, подпрограммы, увязанные с основными мероприятиями</w:t>
            </w:r>
          </w:p>
        </w:tc>
        <w:tc>
          <w:tcPr>
            <w:tcW w:w="6528" w:type="dxa"/>
            <w:gridSpan w:val="6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Количество благоустроенных дворовых территорий и тротуаров, единиц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6528" w:type="dxa"/>
            <w:gridSpan w:val="6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Количество благоустроенных общественных территорий, единиц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 w:val="restart"/>
          </w:tcPr>
          <w:p w:rsidR="0011554C" w:rsidRPr="00BE048D" w:rsidRDefault="0011554C" w:rsidP="0011554C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Мероприятие 2.1</w:t>
            </w:r>
          </w:p>
        </w:tc>
        <w:tc>
          <w:tcPr>
            <w:tcW w:w="1984" w:type="dxa"/>
            <w:vMerge w:val="restart"/>
          </w:tcPr>
          <w:p w:rsidR="0011554C" w:rsidRPr="00BE048D" w:rsidRDefault="0011554C" w:rsidP="0011554C">
            <w:pPr>
              <w:jc w:val="both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3316,4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3675,7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3741,3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А51</w:t>
            </w:r>
            <w:r w:rsidRPr="00BE048D">
              <w:rPr>
                <w:rFonts w:eastAsiaTheme="minorHAnsi"/>
                <w:sz w:val="16"/>
                <w:szCs w:val="16"/>
                <w:lang w:val="en-US"/>
              </w:rPr>
              <w:t>F</w:t>
            </w:r>
            <w:r w:rsidRPr="00BE048D">
              <w:rPr>
                <w:rFonts w:eastAsiaTheme="minorHAnsi"/>
                <w:sz w:val="16"/>
                <w:szCs w:val="16"/>
              </w:rPr>
              <w:t>255550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244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3283,2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3639,0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3629,0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А51</w:t>
            </w:r>
            <w:r w:rsidRPr="00BE048D">
              <w:rPr>
                <w:rFonts w:eastAsiaTheme="minorHAnsi"/>
                <w:sz w:val="16"/>
                <w:szCs w:val="16"/>
                <w:lang w:val="en-US"/>
              </w:rPr>
              <w:t>F</w:t>
            </w:r>
            <w:r w:rsidRPr="00BE048D">
              <w:rPr>
                <w:rFonts w:eastAsiaTheme="minorHAnsi"/>
                <w:sz w:val="16"/>
                <w:szCs w:val="16"/>
              </w:rPr>
              <w:t>255550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244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23,2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25,7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78,6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994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0503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А51</w:t>
            </w:r>
            <w:r w:rsidRPr="00BE048D">
              <w:rPr>
                <w:rFonts w:eastAsiaTheme="minorHAnsi"/>
                <w:sz w:val="16"/>
                <w:szCs w:val="16"/>
                <w:lang w:val="en-US"/>
              </w:rPr>
              <w:t>F</w:t>
            </w:r>
            <w:r w:rsidRPr="00BE048D">
              <w:rPr>
                <w:rFonts w:eastAsiaTheme="minorHAnsi"/>
                <w:sz w:val="16"/>
                <w:szCs w:val="16"/>
              </w:rPr>
              <w:t>255550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244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 xml:space="preserve">бюджет </w:t>
            </w:r>
            <w:proofErr w:type="spellStart"/>
            <w:r w:rsidRPr="00BE048D">
              <w:rPr>
                <w:rFonts w:eastAsiaTheme="minorHAnsi"/>
                <w:sz w:val="16"/>
                <w:szCs w:val="16"/>
              </w:rPr>
              <w:t>Яльчикского</w:t>
            </w:r>
            <w:proofErr w:type="spellEnd"/>
            <w:r w:rsidRPr="00BE048D">
              <w:rPr>
                <w:rFonts w:eastAsiaTheme="minorHAnsi"/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33,7</w:t>
            </w:r>
          </w:p>
        </w:tc>
      </w:tr>
      <w:tr w:rsidR="0011554C" w:rsidRPr="00BE048D" w:rsidTr="0011554C">
        <w:trPr>
          <w:gridAfter w:val="1"/>
          <w:wAfter w:w="7" w:type="dxa"/>
        </w:trPr>
        <w:tc>
          <w:tcPr>
            <w:tcW w:w="1697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1280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712" w:type="dxa"/>
          </w:tcPr>
          <w:p w:rsidR="0011554C" w:rsidRPr="00BE048D" w:rsidRDefault="0011554C" w:rsidP="0011554C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х</w:t>
            </w:r>
          </w:p>
        </w:tc>
        <w:tc>
          <w:tcPr>
            <w:tcW w:w="2404" w:type="dxa"/>
          </w:tcPr>
          <w:p w:rsidR="0011554C" w:rsidRPr="00BE048D" w:rsidRDefault="0011554C" w:rsidP="0011554C">
            <w:pPr>
              <w:rPr>
                <w:rFonts w:eastAsiaTheme="minorHAnsi"/>
                <w:sz w:val="16"/>
                <w:szCs w:val="16"/>
              </w:rPr>
            </w:pPr>
            <w:r w:rsidRPr="00BE048D">
              <w:rPr>
                <w:rFonts w:eastAsiaTheme="minorHAnsi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5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11554C" w:rsidRPr="00BE048D" w:rsidRDefault="0011554C" w:rsidP="0011554C">
            <w:pPr>
              <w:jc w:val="center"/>
              <w:rPr>
                <w:sz w:val="16"/>
                <w:szCs w:val="16"/>
              </w:rPr>
            </w:pPr>
            <w:r w:rsidRPr="00BE048D">
              <w:rPr>
                <w:sz w:val="16"/>
                <w:szCs w:val="16"/>
              </w:rPr>
              <w:t>0,0</w:t>
            </w:r>
          </w:p>
        </w:tc>
      </w:tr>
    </w:tbl>
    <w:p w:rsidR="001E4304" w:rsidRDefault="001E4304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C1D" w:rsidRDefault="00CE2C1D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304" w:rsidRDefault="001E4304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304" w:rsidRPr="00903F5F" w:rsidRDefault="001E4304" w:rsidP="00232B4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ABE" w:rsidRDefault="002F5ABE" w:rsidP="00232B42">
      <w:pPr>
        <w:pStyle w:val="ConsPlusNormal"/>
        <w:jc w:val="both"/>
        <w:rPr>
          <w:color w:val="000000" w:themeColor="text1"/>
        </w:rPr>
      </w:pPr>
    </w:p>
    <w:p w:rsidR="00CE2C1D" w:rsidRDefault="00CE2C1D" w:rsidP="00232B42">
      <w:pPr>
        <w:pStyle w:val="ConsPlusNormal"/>
        <w:jc w:val="both"/>
        <w:rPr>
          <w:color w:val="000000" w:themeColor="text1"/>
        </w:rPr>
      </w:pPr>
    </w:p>
    <w:p w:rsidR="00CE2C1D" w:rsidRPr="00903F5F" w:rsidRDefault="00CE2C1D" w:rsidP="00232B42">
      <w:pPr>
        <w:pStyle w:val="ConsPlusNormal"/>
        <w:jc w:val="both"/>
        <w:rPr>
          <w:color w:val="000000" w:themeColor="text1"/>
        </w:rPr>
      </w:pPr>
    </w:p>
    <w:p w:rsidR="001F2C7C" w:rsidRPr="001F2C7C" w:rsidRDefault="001F2C7C" w:rsidP="001F2C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C7C" w:rsidRPr="001F2C7C" w:rsidRDefault="001F2C7C" w:rsidP="001F2C7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C1D" w:rsidRDefault="00CE2C1D">
      <w:pPr>
        <w:spacing w:after="0"/>
      </w:pPr>
    </w:p>
    <w:p w:rsidR="00CE2C1D" w:rsidRPr="00CE2C1D" w:rsidRDefault="00CE2C1D" w:rsidP="00CE2C1D"/>
    <w:p w:rsidR="00CE2C1D" w:rsidRPr="00CE2C1D" w:rsidRDefault="00CE2C1D" w:rsidP="00CE2C1D"/>
    <w:p w:rsidR="00CE2C1D" w:rsidRPr="00CE2C1D" w:rsidRDefault="00CE2C1D" w:rsidP="00CE2C1D"/>
    <w:p w:rsidR="00CE2C1D" w:rsidRPr="00CE2C1D" w:rsidRDefault="00CE2C1D" w:rsidP="00CE2C1D"/>
    <w:p w:rsidR="00BE048D" w:rsidRDefault="00BE048D" w:rsidP="00CE2C1D"/>
    <w:p w:rsidR="00BE048D" w:rsidRPr="00BE048D" w:rsidRDefault="00BE048D" w:rsidP="00BE048D"/>
    <w:p w:rsidR="00BE048D" w:rsidRPr="00BE048D" w:rsidRDefault="00BE048D" w:rsidP="00BE048D"/>
    <w:p w:rsidR="00BE048D" w:rsidRPr="00BE048D" w:rsidRDefault="00BE048D" w:rsidP="00BE048D"/>
    <w:p w:rsidR="00BE048D" w:rsidRPr="00BE048D" w:rsidRDefault="00BE048D" w:rsidP="00BE048D"/>
    <w:p w:rsidR="00BE048D" w:rsidRDefault="00BE048D" w:rsidP="00BE048D"/>
    <w:p w:rsidR="00CE2C1D" w:rsidRPr="00BE048D" w:rsidRDefault="005A719B" w:rsidP="005A719B">
      <w:pPr>
        <w:jc w:val="center"/>
      </w:pPr>
      <w:r>
        <w:t>______________________</w:t>
      </w:r>
    </w:p>
    <w:sectPr w:rsidR="00CE2C1D" w:rsidRPr="00BE048D" w:rsidSect="000C58CD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B6" w:rsidRDefault="00560DB6" w:rsidP="009E6F6A">
      <w:pPr>
        <w:spacing w:after="0" w:line="240" w:lineRule="auto"/>
      </w:pPr>
      <w:r>
        <w:separator/>
      </w:r>
    </w:p>
  </w:endnote>
  <w:endnote w:type="continuationSeparator" w:id="0">
    <w:p w:rsidR="00560DB6" w:rsidRDefault="00560DB6" w:rsidP="009E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B6" w:rsidRDefault="00560DB6" w:rsidP="009E6F6A">
      <w:pPr>
        <w:spacing w:after="0" w:line="240" w:lineRule="auto"/>
      </w:pPr>
      <w:r>
        <w:separator/>
      </w:r>
    </w:p>
  </w:footnote>
  <w:footnote w:type="continuationSeparator" w:id="0">
    <w:p w:rsidR="00560DB6" w:rsidRDefault="00560DB6" w:rsidP="009E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941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0DB6" w:rsidRDefault="00560DB6">
        <w:pPr>
          <w:pStyle w:val="a7"/>
          <w:jc w:val="center"/>
        </w:pPr>
      </w:p>
      <w:p w:rsidR="00560DB6" w:rsidRPr="007D775E" w:rsidRDefault="007A7C6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086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0DB6" w:rsidRDefault="00560DB6">
        <w:pPr>
          <w:pStyle w:val="a7"/>
          <w:jc w:val="center"/>
        </w:pPr>
      </w:p>
      <w:p w:rsidR="00560DB6" w:rsidRDefault="00560DB6">
        <w:pPr>
          <w:pStyle w:val="a7"/>
          <w:jc w:val="center"/>
        </w:pPr>
      </w:p>
      <w:p w:rsidR="00560DB6" w:rsidRPr="003B5018" w:rsidRDefault="007A7C6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6B51"/>
    <w:multiLevelType w:val="hybridMultilevel"/>
    <w:tmpl w:val="1B142A86"/>
    <w:lvl w:ilvl="0" w:tplc="A516CC10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C06A6A"/>
    <w:multiLevelType w:val="multilevel"/>
    <w:tmpl w:val="49628E70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49AE50D3"/>
    <w:multiLevelType w:val="hybridMultilevel"/>
    <w:tmpl w:val="81FE727E"/>
    <w:lvl w:ilvl="0" w:tplc="8B6422D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048A1"/>
    <w:multiLevelType w:val="hybridMultilevel"/>
    <w:tmpl w:val="ABAC7F9C"/>
    <w:lvl w:ilvl="0" w:tplc="9A9A735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08"/>
    <w:rsid w:val="00002113"/>
    <w:rsid w:val="00003508"/>
    <w:rsid w:val="000215A9"/>
    <w:rsid w:val="00031A3A"/>
    <w:rsid w:val="00031C56"/>
    <w:rsid w:val="00035147"/>
    <w:rsid w:val="000358AD"/>
    <w:rsid w:val="00040C84"/>
    <w:rsid w:val="00043E02"/>
    <w:rsid w:val="000511E5"/>
    <w:rsid w:val="00051B61"/>
    <w:rsid w:val="00056854"/>
    <w:rsid w:val="00064DE9"/>
    <w:rsid w:val="000676F8"/>
    <w:rsid w:val="00070087"/>
    <w:rsid w:val="00075CC8"/>
    <w:rsid w:val="00076B7E"/>
    <w:rsid w:val="00086BCE"/>
    <w:rsid w:val="00090761"/>
    <w:rsid w:val="00094CC3"/>
    <w:rsid w:val="000A6F92"/>
    <w:rsid w:val="000A7F11"/>
    <w:rsid w:val="000B2376"/>
    <w:rsid w:val="000B3003"/>
    <w:rsid w:val="000C58CD"/>
    <w:rsid w:val="000C5DA7"/>
    <w:rsid w:val="000D3ED6"/>
    <w:rsid w:val="000D45F5"/>
    <w:rsid w:val="000E5712"/>
    <w:rsid w:val="00105829"/>
    <w:rsid w:val="0011554C"/>
    <w:rsid w:val="0011581E"/>
    <w:rsid w:val="0012164A"/>
    <w:rsid w:val="00136555"/>
    <w:rsid w:val="00140D78"/>
    <w:rsid w:val="00146B50"/>
    <w:rsid w:val="001931D8"/>
    <w:rsid w:val="00197E4B"/>
    <w:rsid w:val="001B3A50"/>
    <w:rsid w:val="001B5CC4"/>
    <w:rsid w:val="001C345D"/>
    <w:rsid w:val="001C4111"/>
    <w:rsid w:val="001C4308"/>
    <w:rsid w:val="001D07CB"/>
    <w:rsid w:val="001E4304"/>
    <w:rsid w:val="001E6A67"/>
    <w:rsid w:val="001F2C7C"/>
    <w:rsid w:val="001F3765"/>
    <w:rsid w:val="00211048"/>
    <w:rsid w:val="00220948"/>
    <w:rsid w:val="00223ED3"/>
    <w:rsid w:val="0023006A"/>
    <w:rsid w:val="00232B42"/>
    <w:rsid w:val="00234BFD"/>
    <w:rsid w:val="00237208"/>
    <w:rsid w:val="002374CC"/>
    <w:rsid w:val="00245B20"/>
    <w:rsid w:val="00267511"/>
    <w:rsid w:val="00267912"/>
    <w:rsid w:val="00281B2C"/>
    <w:rsid w:val="00285D03"/>
    <w:rsid w:val="002C2702"/>
    <w:rsid w:val="002C52CE"/>
    <w:rsid w:val="002D43EB"/>
    <w:rsid w:val="002D6500"/>
    <w:rsid w:val="002E0CA7"/>
    <w:rsid w:val="002F0AE7"/>
    <w:rsid w:val="002F5ABE"/>
    <w:rsid w:val="00303A2B"/>
    <w:rsid w:val="0031649A"/>
    <w:rsid w:val="00333BA6"/>
    <w:rsid w:val="00337CF9"/>
    <w:rsid w:val="00343756"/>
    <w:rsid w:val="003443CB"/>
    <w:rsid w:val="00347F8E"/>
    <w:rsid w:val="003516FA"/>
    <w:rsid w:val="00364194"/>
    <w:rsid w:val="00372E20"/>
    <w:rsid w:val="00374314"/>
    <w:rsid w:val="003765BC"/>
    <w:rsid w:val="00380261"/>
    <w:rsid w:val="00382873"/>
    <w:rsid w:val="00385858"/>
    <w:rsid w:val="003908E3"/>
    <w:rsid w:val="003956DF"/>
    <w:rsid w:val="00396B3A"/>
    <w:rsid w:val="003A0B97"/>
    <w:rsid w:val="003B29C3"/>
    <w:rsid w:val="003C17EA"/>
    <w:rsid w:val="003C19AD"/>
    <w:rsid w:val="003E4449"/>
    <w:rsid w:val="003F22F8"/>
    <w:rsid w:val="003F4FE5"/>
    <w:rsid w:val="00401921"/>
    <w:rsid w:val="00404D7A"/>
    <w:rsid w:val="00405D2A"/>
    <w:rsid w:val="004137EC"/>
    <w:rsid w:val="00433E1F"/>
    <w:rsid w:val="00434826"/>
    <w:rsid w:val="00435A3F"/>
    <w:rsid w:val="00437DE3"/>
    <w:rsid w:val="00452E74"/>
    <w:rsid w:val="004577D6"/>
    <w:rsid w:val="00467D2B"/>
    <w:rsid w:val="00473B7C"/>
    <w:rsid w:val="00493519"/>
    <w:rsid w:val="0049489A"/>
    <w:rsid w:val="00494E1D"/>
    <w:rsid w:val="00496605"/>
    <w:rsid w:val="00497CE7"/>
    <w:rsid w:val="004A2439"/>
    <w:rsid w:val="004A2C0E"/>
    <w:rsid w:val="004A326D"/>
    <w:rsid w:val="004D1AEE"/>
    <w:rsid w:val="004D7755"/>
    <w:rsid w:val="004E3ABB"/>
    <w:rsid w:val="004E3D6E"/>
    <w:rsid w:val="004F00DA"/>
    <w:rsid w:val="004F1913"/>
    <w:rsid w:val="004F5956"/>
    <w:rsid w:val="004F61EB"/>
    <w:rsid w:val="004F6F81"/>
    <w:rsid w:val="004F77C2"/>
    <w:rsid w:val="005022DB"/>
    <w:rsid w:val="005026E6"/>
    <w:rsid w:val="00502C37"/>
    <w:rsid w:val="0051024E"/>
    <w:rsid w:val="00510904"/>
    <w:rsid w:val="005221CF"/>
    <w:rsid w:val="00522E46"/>
    <w:rsid w:val="00523D22"/>
    <w:rsid w:val="00531A61"/>
    <w:rsid w:val="0054497E"/>
    <w:rsid w:val="00547FCC"/>
    <w:rsid w:val="00554976"/>
    <w:rsid w:val="00556FF6"/>
    <w:rsid w:val="00560DB6"/>
    <w:rsid w:val="00560E80"/>
    <w:rsid w:val="00566A87"/>
    <w:rsid w:val="005678D0"/>
    <w:rsid w:val="00567D16"/>
    <w:rsid w:val="0057612A"/>
    <w:rsid w:val="0057794E"/>
    <w:rsid w:val="00580AE6"/>
    <w:rsid w:val="005857BD"/>
    <w:rsid w:val="00586718"/>
    <w:rsid w:val="00590E45"/>
    <w:rsid w:val="00592EC7"/>
    <w:rsid w:val="00593C6F"/>
    <w:rsid w:val="005A13B7"/>
    <w:rsid w:val="005A41F7"/>
    <w:rsid w:val="005A719B"/>
    <w:rsid w:val="005B08E3"/>
    <w:rsid w:val="005B5ED9"/>
    <w:rsid w:val="005D7E61"/>
    <w:rsid w:val="00602E75"/>
    <w:rsid w:val="00603A9C"/>
    <w:rsid w:val="00610C15"/>
    <w:rsid w:val="00612044"/>
    <w:rsid w:val="006155FA"/>
    <w:rsid w:val="00634FBD"/>
    <w:rsid w:val="006423AB"/>
    <w:rsid w:val="00650ADE"/>
    <w:rsid w:val="00652285"/>
    <w:rsid w:val="00654A8D"/>
    <w:rsid w:val="0066432D"/>
    <w:rsid w:val="006706CD"/>
    <w:rsid w:val="006718CB"/>
    <w:rsid w:val="00673A67"/>
    <w:rsid w:val="00673F9D"/>
    <w:rsid w:val="0067776A"/>
    <w:rsid w:val="00685CFA"/>
    <w:rsid w:val="00690275"/>
    <w:rsid w:val="006B18E5"/>
    <w:rsid w:val="006B1E88"/>
    <w:rsid w:val="006C3B76"/>
    <w:rsid w:val="006C6B9E"/>
    <w:rsid w:val="006D4233"/>
    <w:rsid w:val="006D7DD8"/>
    <w:rsid w:val="006E06EF"/>
    <w:rsid w:val="006E08E3"/>
    <w:rsid w:val="006E61F2"/>
    <w:rsid w:val="006F199A"/>
    <w:rsid w:val="007002DE"/>
    <w:rsid w:val="00704CBF"/>
    <w:rsid w:val="00721D1F"/>
    <w:rsid w:val="0072280A"/>
    <w:rsid w:val="00727B18"/>
    <w:rsid w:val="0074167B"/>
    <w:rsid w:val="00743174"/>
    <w:rsid w:val="00760CB3"/>
    <w:rsid w:val="00760E43"/>
    <w:rsid w:val="00762D9C"/>
    <w:rsid w:val="00764217"/>
    <w:rsid w:val="007647A1"/>
    <w:rsid w:val="00767911"/>
    <w:rsid w:val="00777D3B"/>
    <w:rsid w:val="00784F59"/>
    <w:rsid w:val="0079790C"/>
    <w:rsid w:val="007A1FFB"/>
    <w:rsid w:val="007A7C6A"/>
    <w:rsid w:val="007B0ECE"/>
    <w:rsid w:val="007B3170"/>
    <w:rsid w:val="007B4BAE"/>
    <w:rsid w:val="007C227C"/>
    <w:rsid w:val="007C7B07"/>
    <w:rsid w:val="007D38F0"/>
    <w:rsid w:val="007D3F7A"/>
    <w:rsid w:val="007E1636"/>
    <w:rsid w:val="007F74B7"/>
    <w:rsid w:val="0080789F"/>
    <w:rsid w:val="008078BB"/>
    <w:rsid w:val="008141D4"/>
    <w:rsid w:val="008152AF"/>
    <w:rsid w:val="00817470"/>
    <w:rsid w:val="00821185"/>
    <w:rsid w:val="00840467"/>
    <w:rsid w:val="008446C1"/>
    <w:rsid w:val="00844CA3"/>
    <w:rsid w:val="00845E2D"/>
    <w:rsid w:val="008468B2"/>
    <w:rsid w:val="00847D12"/>
    <w:rsid w:val="00851D31"/>
    <w:rsid w:val="008616C1"/>
    <w:rsid w:val="00864E69"/>
    <w:rsid w:val="00866E85"/>
    <w:rsid w:val="0087180C"/>
    <w:rsid w:val="0087228D"/>
    <w:rsid w:val="008913FA"/>
    <w:rsid w:val="008A2B78"/>
    <w:rsid w:val="008A68AA"/>
    <w:rsid w:val="008D2C63"/>
    <w:rsid w:val="008E025A"/>
    <w:rsid w:val="008E2C89"/>
    <w:rsid w:val="008E597C"/>
    <w:rsid w:val="008E616A"/>
    <w:rsid w:val="008F2E6F"/>
    <w:rsid w:val="008F5F13"/>
    <w:rsid w:val="00903297"/>
    <w:rsid w:val="009035AD"/>
    <w:rsid w:val="00903B03"/>
    <w:rsid w:val="00906B45"/>
    <w:rsid w:val="00911C6D"/>
    <w:rsid w:val="009159E8"/>
    <w:rsid w:val="009202E7"/>
    <w:rsid w:val="0092054A"/>
    <w:rsid w:val="009219E1"/>
    <w:rsid w:val="00924035"/>
    <w:rsid w:val="0092702A"/>
    <w:rsid w:val="00931B33"/>
    <w:rsid w:val="009424C4"/>
    <w:rsid w:val="00951182"/>
    <w:rsid w:val="00951533"/>
    <w:rsid w:val="00953D4B"/>
    <w:rsid w:val="00955B6C"/>
    <w:rsid w:val="00961ECF"/>
    <w:rsid w:val="00964F4C"/>
    <w:rsid w:val="0097221E"/>
    <w:rsid w:val="009730B4"/>
    <w:rsid w:val="00975DEA"/>
    <w:rsid w:val="00987C76"/>
    <w:rsid w:val="009950ED"/>
    <w:rsid w:val="00997589"/>
    <w:rsid w:val="009A2F23"/>
    <w:rsid w:val="009B04F2"/>
    <w:rsid w:val="009B320A"/>
    <w:rsid w:val="009D0DA5"/>
    <w:rsid w:val="009D2593"/>
    <w:rsid w:val="009D3B5B"/>
    <w:rsid w:val="009D5FF6"/>
    <w:rsid w:val="009E4177"/>
    <w:rsid w:val="009E6F6A"/>
    <w:rsid w:val="009F5519"/>
    <w:rsid w:val="009F628E"/>
    <w:rsid w:val="00A04789"/>
    <w:rsid w:val="00A05A80"/>
    <w:rsid w:val="00A120FB"/>
    <w:rsid w:val="00A17AD6"/>
    <w:rsid w:val="00A238FB"/>
    <w:rsid w:val="00A43A1E"/>
    <w:rsid w:val="00A55809"/>
    <w:rsid w:val="00A57FB6"/>
    <w:rsid w:val="00A70ECC"/>
    <w:rsid w:val="00A713FC"/>
    <w:rsid w:val="00A7221F"/>
    <w:rsid w:val="00A7359C"/>
    <w:rsid w:val="00A917E8"/>
    <w:rsid w:val="00A9210B"/>
    <w:rsid w:val="00AA4B68"/>
    <w:rsid w:val="00AB000D"/>
    <w:rsid w:val="00AB172B"/>
    <w:rsid w:val="00AB5836"/>
    <w:rsid w:val="00AC1C54"/>
    <w:rsid w:val="00AD1DB0"/>
    <w:rsid w:val="00AD3451"/>
    <w:rsid w:val="00AE5E19"/>
    <w:rsid w:val="00AF4FAD"/>
    <w:rsid w:val="00AF5602"/>
    <w:rsid w:val="00B17A7A"/>
    <w:rsid w:val="00B554BD"/>
    <w:rsid w:val="00B5702A"/>
    <w:rsid w:val="00B601DA"/>
    <w:rsid w:val="00B80159"/>
    <w:rsid w:val="00B86C1A"/>
    <w:rsid w:val="00BA3406"/>
    <w:rsid w:val="00BA510A"/>
    <w:rsid w:val="00BB0BD9"/>
    <w:rsid w:val="00BB371E"/>
    <w:rsid w:val="00BD2E35"/>
    <w:rsid w:val="00BD37E9"/>
    <w:rsid w:val="00BD65E8"/>
    <w:rsid w:val="00BD6FAA"/>
    <w:rsid w:val="00BE03E6"/>
    <w:rsid w:val="00BE048D"/>
    <w:rsid w:val="00BE1D1B"/>
    <w:rsid w:val="00BF17B8"/>
    <w:rsid w:val="00C00112"/>
    <w:rsid w:val="00C048BE"/>
    <w:rsid w:val="00C05CC6"/>
    <w:rsid w:val="00C24AE9"/>
    <w:rsid w:val="00C25F32"/>
    <w:rsid w:val="00C302BE"/>
    <w:rsid w:val="00C32AE4"/>
    <w:rsid w:val="00C33067"/>
    <w:rsid w:val="00C4338B"/>
    <w:rsid w:val="00C57694"/>
    <w:rsid w:val="00C70C48"/>
    <w:rsid w:val="00C76222"/>
    <w:rsid w:val="00C83536"/>
    <w:rsid w:val="00C906AE"/>
    <w:rsid w:val="00CB35F6"/>
    <w:rsid w:val="00CE2C1D"/>
    <w:rsid w:val="00CE31B4"/>
    <w:rsid w:val="00CE4BF1"/>
    <w:rsid w:val="00CE780B"/>
    <w:rsid w:val="00CF0C88"/>
    <w:rsid w:val="00D07561"/>
    <w:rsid w:val="00D15A09"/>
    <w:rsid w:val="00D213B9"/>
    <w:rsid w:val="00D4175D"/>
    <w:rsid w:val="00D43D4E"/>
    <w:rsid w:val="00D44B90"/>
    <w:rsid w:val="00D60061"/>
    <w:rsid w:val="00D610D4"/>
    <w:rsid w:val="00D7076F"/>
    <w:rsid w:val="00D721FB"/>
    <w:rsid w:val="00D73B18"/>
    <w:rsid w:val="00D73F4C"/>
    <w:rsid w:val="00D75B30"/>
    <w:rsid w:val="00D8506A"/>
    <w:rsid w:val="00D853EF"/>
    <w:rsid w:val="00D96208"/>
    <w:rsid w:val="00D970A1"/>
    <w:rsid w:val="00DA0FE9"/>
    <w:rsid w:val="00DA54B1"/>
    <w:rsid w:val="00DB2EF4"/>
    <w:rsid w:val="00DB347C"/>
    <w:rsid w:val="00DB63AC"/>
    <w:rsid w:val="00DB7B10"/>
    <w:rsid w:val="00DD146D"/>
    <w:rsid w:val="00DD4009"/>
    <w:rsid w:val="00DE3EFE"/>
    <w:rsid w:val="00DE479A"/>
    <w:rsid w:val="00DF36FF"/>
    <w:rsid w:val="00E13D77"/>
    <w:rsid w:val="00E17023"/>
    <w:rsid w:val="00E205E0"/>
    <w:rsid w:val="00E21C60"/>
    <w:rsid w:val="00E30A59"/>
    <w:rsid w:val="00E45423"/>
    <w:rsid w:val="00E45A52"/>
    <w:rsid w:val="00E47CE7"/>
    <w:rsid w:val="00E53452"/>
    <w:rsid w:val="00E61523"/>
    <w:rsid w:val="00E62299"/>
    <w:rsid w:val="00E80A01"/>
    <w:rsid w:val="00E81BE2"/>
    <w:rsid w:val="00E918A7"/>
    <w:rsid w:val="00EA2E26"/>
    <w:rsid w:val="00EB790B"/>
    <w:rsid w:val="00ED492F"/>
    <w:rsid w:val="00F047FA"/>
    <w:rsid w:val="00F05650"/>
    <w:rsid w:val="00F13839"/>
    <w:rsid w:val="00F16E4B"/>
    <w:rsid w:val="00F302E9"/>
    <w:rsid w:val="00F36CD3"/>
    <w:rsid w:val="00F57F44"/>
    <w:rsid w:val="00F66873"/>
    <w:rsid w:val="00F714FA"/>
    <w:rsid w:val="00F74A77"/>
    <w:rsid w:val="00F92479"/>
    <w:rsid w:val="00FA5B50"/>
    <w:rsid w:val="00FD0C29"/>
    <w:rsid w:val="00FD3A87"/>
    <w:rsid w:val="00FE04C3"/>
    <w:rsid w:val="00FE35DE"/>
    <w:rsid w:val="00FF2A78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0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D43D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D4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3D4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D4E"/>
    <w:rPr>
      <w:rFonts w:ascii="Calibri" w:hAnsi="Calibri"/>
      <w:sz w:val="16"/>
      <w:szCs w:val="16"/>
    </w:rPr>
  </w:style>
  <w:style w:type="character" w:styleId="a6">
    <w:name w:val="Strong"/>
    <w:basedOn w:val="a0"/>
    <w:uiPriority w:val="22"/>
    <w:qFormat/>
    <w:rsid w:val="00D43D4E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D43D4E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D4E"/>
  </w:style>
  <w:style w:type="paragraph" w:styleId="a9">
    <w:name w:val="footer"/>
    <w:basedOn w:val="a"/>
    <w:link w:val="aa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D4E"/>
  </w:style>
  <w:style w:type="paragraph" w:customStyle="1" w:styleId="ab">
    <w:name w:val="Нормальный (таблица)"/>
    <w:basedOn w:val="a"/>
    <w:next w:val="a"/>
    <w:uiPriority w:val="99"/>
    <w:rsid w:val="00F36C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516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50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650ADE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95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51182"/>
    <w:rPr>
      <w:color w:val="0000FF"/>
      <w:u w:val="single"/>
    </w:rPr>
  </w:style>
  <w:style w:type="paragraph" w:customStyle="1" w:styleId="formattext">
    <w:name w:val="formattext"/>
    <w:basedOn w:val="a"/>
    <w:rsid w:val="0003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2F5ABE"/>
    <w:rPr>
      <w:color w:val="106BBE"/>
    </w:rPr>
  </w:style>
  <w:style w:type="paragraph" w:styleId="af1">
    <w:name w:val="List Paragraph"/>
    <w:basedOn w:val="a"/>
    <w:uiPriority w:val="34"/>
    <w:qFormat/>
    <w:rsid w:val="002F5ABE"/>
    <w:pPr>
      <w:ind w:left="720"/>
      <w:contextualSpacing/>
    </w:pPr>
  </w:style>
  <w:style w:type="character" w:customStyle="1" w:styleId="af2">
    <w:name w:val="Цветовое выделение"/>
    <w:rsid w:val="000C5DA7"/>
    <w:rPr>
      <w:b/>
      <w:bCs w:val="0"/>
      <w:color w:val="000080"/>
    </w:rPr>
  </w:style>
  <w:style w:type="paragraph" w:customStyle="1" w:styleId="af3">
    <w:name w:val="Таблицы (моноширинный)"/>
    <w:basedOn w:val="a"/>
    <w:next w:val="a"/>
    <w:rsid w:val="000C5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8287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8287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8287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8287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82873"/>
    <w:rPr>
      <w:b/>
      <w:bCs/>
      <w:sz w:val="20"/>
      <w:szCs w:val="20"/>
    </w:rPr>
  </w:style>
  <w:style w:type="paragraph" w:customStyle="1" w:styleId="21">
    <w:name w:val="21"/>
    <w:basedOn w:val="a"/>
    <w:rsid w:val="0049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0A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43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43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43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D43D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D4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3D4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D4E"/>
    <w:rPr>
      <w:rFonts w:ascii="Calibri" w:hAnsi="Calibri"/>
      <w:sz w:val="16"/>
      <w:szCs w:val="16"/>
    </w:rPr>
  </w:style>
  <w:style w:type="character" w:styleId="a6">
    <w:name w:val="Strong"/>
    <w:basedOn w:val="a0"/>
    <w:uiPriority w:val="22"/>
    <w:qFormat/>
    <w:rsid w:val="00D43D4E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D43D4E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3D4E"/>
  </w:style>
  <w:style w:type="paragraph" w:styleId="a9">
    <w:name w:val="footer"/>
    <w:basedOn w:val="a"/>
    <w:link w:val="aa"/>
    <w:uiPriority w:val="99"/>
    <w:unhideWhenUsed/>
    <w:rsid w:val="00D43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3D4E"/>
  </w:style>
  <w:style w:type="paragraph" w:customStyle="1" w:styleId="ab">
    <w:name w:val="Нормальный (таблица)"/>
    <w:basedOn w:val="a"/>
    <w:next w:val="a"/>
    <w:uiPriority w:val="99"/>
    <w:rsid w:val="00F36C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516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50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650ADE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95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51182"/>
    <w:rPr>
      <w:color w:val="0000FF"/>
      <w:u w:val="single"/>
    </w:rPr>
  </w:style>
  <w:style w:type="paragraph" w:customStyle="1" w:styleId="formattext">
    <w:name w:val="formattext"/>
    <w:basedOn w:val="a"/>
    <w:rsid w:val="0003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2F5ABE"/>
    <w:rPr>
      <w:color w:val="106BBE"/>
    </w:rPr>
  </w:style>
  <w:style w:type="paragraph" w:styleId="af1">
    <w:name w:val="List Paragraph"/>
    <w:basedOn w:val="a"/>
    <w:uiPriority w:val="34"/>
    <w:qFormat/>
    <w:rsid w:val="002F5ABE"/>
    <w:pPr>
      <w:ind w:left="720"/>
      <w:contextualSpacing/>
    </w:pPr>
  </w:style>
  <w:style w:type="character" w:customStyle="1" w:styleId="af2">
    <w:name w:val="Цветовое выделение"/>
    <w:rsid w:val="000C5DA7"/>
    <w:rPr>
      <w:b/>
      <w:bCs w:val="0"/>
      <w:color w:val="000080"/>
    </w:rPr>
  </w:style>
  <w:style w:type="paragraph" w:customStyle="1" w:styleId="af3">
    <w:name w:val="Таблицы (моноширинный)"/>
    <w:basedOn w:val="a"/>
    <w:next w:val="a"/>
    <w:rsid w:val="000C5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8287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8287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8287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8287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82873"/>
    <w:rPr>
      <w:b/>
      <w:bCs/>
      <w:sz w:val="20"/>
      <w:szCs w:val="20"/>
    </w:rPr>
  </w:style>
  <w:style w:type="paragraph" w:customStyle="1" w:styleId="21">
    <w:name w:val="21"/>
    <w:basedOn w:val="a"/>
    <w:rsid w:val="0049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D3A1DF9562556634954F3FA2298A288794B19698A2B6560ACAAD4C7F4374E8B50EE89366969E51AF58C56E93297BD3E9FA7D55ED894D19D0B3D802CD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1F889-B4CA-4DFE-9D20-D65FE58A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4738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shumrci1</dc:creator>
  <cp:lastModifiedBy>Быковы</cp:lastModifiedBy>
  <cp:revision>5</cp:revision>
  <cp:lastPrinted>2023-02-21T17:31:00Z</cp:lastPrinted>
  <dcterms:created xsi:type="dcterms:W3CDTF">2023-02-20T20:06:00Z</dcterms:created>
  <dcterms:modified xsi:type="dcterms:W3CDTF">2023-02-21T18:51:00Z</dcterms:modified>
</cp:coreProperties>
</file>