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F07994F"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F00399">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A14DC9">
                              <w:rPr>
                                <w:rFonts w:ascii="Times New Roman" w:eastAsia="Times New Roman" w:hAnsi="Times New Roman" w:cs="Times New Roman"/>
                                <w:sz w:val="24"/>
                                <w:szCs w:val="20"/>
                                <w:u w:val="single"/>
                                <w:lang w:eastAsia="ru-RU"/>
                              </w:rPr>
                              <w:t>20</w:t>
                            </w:r>
                            <w:r w:rsidR="0048431B">
                              <w:rPr>
                                <w:rFonts w:ascii="Times New Roman" w:eastAsia="Times New Roman" w:hAnsi="Times New Roman" w:cs="Times New Roman"/>
                                <w:sz w:val="24"/>
                                <w:szCs w:val="20"/>
                                <w:u w:val="single"/>
                                <w:lang w:eastAsia="ru-RU"/>
                              </w:rPr>
                              <w:t>8</w:t>
                            </w:r>
                            <w:r w:rsidR="007E3B61">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F07994F"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F00399">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A14DC9">
                        <w:rPr>
                          <w:rFonts w:ascii="Times New Roman" w:eastAsia="Times New Roman" w:hAnsi="Times New Roman" w:cs="Times New Roman"/>
                          <w:sz w:val="24"/>
                          <w:szCs w:val="20"/>
                          <w:u w:val="single"/>
                          <w:lang w:eastAsia="ru-RU"/>
                        </w:rPr>
                        <w:t>20</w:t>
                      </w:r>
                      <w:r w:rsidR="0048431B">
                        <w:rPr>
                          <w:rFonts w:ascii="Times New Roman" w:eastAsia="Times New Roman" w:hAnsi="Times New Roman" w:cs="Times New Roman"/>
                          <w:sz w:val="24"/>
                          <w:szCs w:val="20"/>
                          <w:u w:val="single"/>
                          <w:lang w:eastAsia="ru-RU"/>
                        </w:rPr>
                        <w:t>8</w:t>
                      </w:r>
                      <w:r w:rsidR="007E3B61">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C64F978"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00399">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20</w:t>
                            </w:r>
                            <w:r w:rsidR="0048431B">
                              <w:rPr>
                                <w:rFonts w:ascii="Times New Roman" w:eastAsia="Times New Roman" w:hAnsi="Times New Roman" w:cs="Times New Roman"/>
                                <w:sz w:val="24"/>
                                <w:szCs w:val="24"/>
                                <w:u w:val="single"/>
                                <w:lang w:eastAsia="ru-RU"/>
                              </w:rPr>
                              <w:t>8</w:t>
                            </w:r>
                            <w:r w:rsidR="007E3B61">
                              <w:rPr>
                                <w:rFonts w:ascii="Times New Roman" w:eastAsia="Times New Roman" w:hAnsi="Times New Roman" w:cs="Times New Roman"/>
                                <w:sz w:val="24"/>
                                <w:szCs w:val="24"/>
                                <w:u w:val="single"/>
                                <w:lang w:eastAsia="ru-RU"/>
                              </w:rPr>
                              <w:t>2</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C64F978"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00399">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20</w:t>
                      </w:r>
                      <w:r w:rsidR="0048431B">
                        <w:rPr>
                          <w:rFonts w:ascii="Times New Roman" w:eastAsia="Times New Roman" w:hAnsi="Times New Roman" w:cs="Times New Roman"/>
                          <w:sz w:val="24"/>
                          <w:szCs w:val="24"/>
                          <w:u w:val="single"/>
                          <w:lang w:eastAsia="ru-RU"/>
                        </w:rPr>
                        <w:t>8</w:t>
                      </w:r>
                      <w:r w:rsidR="007E3B61">
                        <w:rPr>
                          <w:rFonts w:ascii="Times New Roman" w:eastAsia="Times New Roman" w:hAnsi="Times New Roman" w:cs="Times New Roman"/>
                          <w:sz w:val="24"/>
                          <w:szCs w:val="24"/>
                          <w:u w:val="single"/>
                          <w:lang w:eastAsia="ru-RU"/>
                        </w:rPr>
                        <w:t>2</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583144" w:rsidRDefault="00B01C7B" w:rsidP="00681E6F">
      <w:pPr>
        <w:keepNext/>
        <w:spacing w:after="0" w:line="240" w:lineRule="auto"/>
        <w:ind w:right="4962"/>
        <w:jc w:val="both"/>
        <w:outlineLvl w:val="0"/>
        <w:rPr>
          <w:rFonts w:ascii="Times New Roman" w:hAnsi="Times New Roman" w:cs="Times New Roman"/>
          <w:sz w:val="24"/>
          <w:szCs w:val="24"/>
        </w:rPr>
      </w:pPr>
    </w:p>
    <w:p w14:paraId="0799A11F" w14:textId="77777777" w:rsidR="007E3B61" w:rsidRPr="007E3B61" w:rsidRDefault="007E3B61" w:rsidP="007E3B61">
      <w:pPr>
        <w:shd w:val="clear" w:color="auto" w:fill="FFFFFF"/>
        <w:spacing w:after="0" w:line="240" w:lineRule="auto"/>
        <w:ind w:right="5103"/>
        <w:jc w:val="both"/>
        <w:rPr>
          <w:rFonts w:ascii="Times New Roman" w:eastAsia="Times New Roman" w:hAnsi="Times New Roman" w:cs="Times New Roman"/>
          <w:sz w:val="24"/>
          <w:szCs w:val="24"/>
        </w:rPr>
      </w:pPr>
      <w:r w:rsidRPr="007E3B61">
        <w:rPr>
          <w:rFonts w:ascii="Times New Roman" w:eastAsia="Times New Roman" w:hAnsi="Times New Roman" w:cs="Times New Roman"/>
          <w:sz w:val="24"/>
          <w:szCs w:val="24"/>
        </w:rPr>
        <w:t>О сроках представления бюджетной отчетности</w:t>
      </w:r>
    </w:p>
    <w:p w14:paraId="2BC6DC1C" w14:textId="77777777" w:rsidR="007E3B61" w:rsidRPr="007E3B61" w:rsidRDefault="007E3B61" w:rsidP="007E3B61">
      <w:pPr>
        <w:shd w:val="clear" w:color="auto" w:fill="FFFFFF"/>
        <w:spacing w:after="0" w:line="240" w:lineRule="auto"/>
        <w:ind w:right="5103"/>
        <w:jc w:val="both"/>
        <w:rPr>
          <w:rFonts w:ascii="Times New Roman" w:eastAsia="Times New Roman" w:hAnsi="Times New Roman" w:cs="Times New Roman"/>
          <w:sz w:val="24"/>
          <w:szCs w:val="24"/>
        </w:rPr>
      </w:pPr>
    </w:p>
    <w:p w14:paraId="06F6DA58" w14:textId="77777777" w:rsidR="007E3B61" w:rsidRPr="007E3B61" w:rsidRDefault="007E3B61" w:rsidP="007E3B61">
      <w:pPr>
        <w:shd w:val="clear" w:color="auto" w:fill="FFFFFF"/>
        <w:spacing w:after="0" w:line="240" w:lineRule="auto"/>
        <w:jc w:val="both"/>
        <w:rPr>
          <w:rFonts w:ascii="Times New Roman" w:eastAsia="Times New Roman" w:hAnsi="Times New Roman" w:cs="Times New Roman"/>
          <w:sz w:val="24"/>
          <w:szCs w:val="24"/>
        </w:rPr>
      </w:pPr>
    </w:p>
    <w:p w14:paraId="47230FFA" w14:textId="77777777" w:rsidR="007E3B61" w:rsidRPr="007E3B61" w:rsidRDefault="007E3B61" w:rsidP="007E3B61">
      <w:pPr>
        <w:spacing w:after="0" w:line="240" w:lineRule="auto"/>
        <w:ind w:firstLine="708"/>
        <w:jc w:val="both"/>
        <w:rPr>
          <w:rFonts w:ascii="Times New Roman" w:eastAsia="Times New Roman" w:hAnsi="Times New Roman" w:cs="Times New Roman"/>
          <w:sz w:val="24"/>
          <w:szCs w:val="24"/>
        </w:rPr>
      </w:pPr>
      <w:r w:rsidRPr="007E3B61">
        <w:rPr>
          <w:rFonts w:ascii="Times New Roman" w:hAnsi="Times New Roman" w:cs="Times New Roman"/>
          <w:sz w:val="24"/>
          <w:szCs w:val="24"/>
        </w:rPr>
        <w:t>В соответствии со статьей 264.3</w:t>
      </w:r>
      <w:hyperlink r:id="rId9" w:history="1">
        <w:r w:rsidRPr="007E3B61">
          <w:rPr>
            <w:rStyle w:val="ae"/>
            <w:rFonts w:ascii="Times New Roman" w:hAnsi="Times New Roman" w:cs="Times New Roman"/>
            <w:color w:val="auto"/>
            <w:sz w:val="24"/>
            <w:szCs w:val="24"/>
            <w:u w:val="none"/>
          </w:rPr>
          <w:t xml:space="preserve"> Бюджетного кодекса </w:t>
        </w:r>
      </w:hyperlink>
      <w:r w:rsidRPr="007E3B61">
        <w:rPr>
          <w:rFonts w:ascii="Times New Roman" w:hAnsi="Times New Roman" w:cs="Times New Roman"/>
          <w:sz w:val="24"/>
          <w:szCs w:val="24"/>
        </w:rPr>
        <w:t>Российской Федерации, приказами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 в Министерстве юстиции Российской Федерации 3 февраля 2011 г., регистрационный № 19693),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(зарегистрирован в Министерстве юстиции Российской Федерации 22 апреля 2011 г., регистрационный № 20558), приказа Министерства финансов Чувашской Республики от 25.11.2024 г. № 160/п (зарегистрирован Государственной службой Чувашской Республики по делам юстиции 02 декабря 2024 г., регистрационный № 9790) администрация Урмарского муниципального округа п о с т а н о в л я е т</w:t>
      </w:r>
      <w:r w:rsidRPr="007E3B61">
        <w:rPr>
          <w:rFonts w:ascii="Times New Roman" w:eastAsia="Times New Roman" w:hAnsi="Times New Roman" w:cs="Times New Roman"/>
          <w:sz w:val="24"/>
          <w:szCs w:val="24"/>
        </w:rPr>
        <w:t>:</w:t>
      </w:r>
    </w:p>
    <w:p w14:paraId="2728B187" w14:textId="77777777" w:rsidR="007E3B61" w:rsidRPr="007E3B61" w:rsidRDefault="007E3B61" w:rsidP="007E3B61">
      <w:pPr>
        <w:shd w:val="clear" w:color="auto" w:fill="FFFFFF"/>
        <w:spacing w:after="0" w:line="240" w:lineRule="auto"/>
        <w:ind w:firstLine="708"/>
        <w:jc w:val="both"/>
        <w:rPr>
          <w:rFonts w:ascii="Times New Roman" w:eastAsia="Microsoft Sans Serif" w:hAnsi="Times New Roman" w:cs="Times New Roman"/>
          <w:sz w:val="24"/>
          <w:szCs w:val="24"/>
          <w:lang w:bidi="ru-RU"/>
        </w:rPr>
      </w:pPr>
      <w:r w:rsidRPr="007E3B61">
        <w:rPr>
          <w:rFonts w:ascii="Times New Roman" w:eastAsia="Times New Roman" w:hAnsi="Times New Roman" w:cs="Times New Roman"/>
          <w:sz w:val="24"/>
          <w:szCs w:val="24"/>
        </w:rPr>
        <w:t>1. </w:t>
      </w:r>
      <w:r w:rsidRPr="007E3B61">
        <w:rPr>
          <w:rFonts w:ascii="Times New Roman" w:hAnsi="Times New Roman" w:cs="Times New Roman"/>
          <w:sz w:val="24"/>
          <w:szCs w:val="24"/>
        </w:rPr>
        <w:t xml:space="preserve">Установить сроки представления годовой бюджетной отчетности за 2024 год об исполнении бюджета Урмарского муниципального округа Чувашской Республики главными распорядителями, распорядителями средств бюджета Урмарского муниципального округа Чувашской Республики, главными администраторами доходов бюджета Урмарского муниципального округа Чувашской Республики, главными администраторами источников финансирования дефицита бюджета Урмарского муниципального округа Чувашской Республики в электронном виде средствами программного комплекса «Свод-Смарт» в 2025 году согласно </w:t>
      </w:r>
      <w:hyperlink r:id="rId10" w:anchor="sub_1000" w:history="1">
        <w:r w:rsidRPr="007E3B61">
          <w:rPr>
            <w:rStyle w:val="ae"/>
            <w:rFonts w:ascii="Times New Roman" w:hAnsi="Times New Roman" w:cs="Times New Roman"/>
            <w:color w:val="auto"/>
            <w:sz w:val="24"/>
            <w:szCs w:val="24"/>
            <w:u w:val="none"/>
          </w:rPr>
          <w:t>приложени</w:t>
        </w:r>
      </w:hyperlink>
      <w:r w:rsidRPr="007E3B61">
        <w:rPr>
          <w:rFonts w:ascii="Times New Roman" w:hAnsi="Times New Roman" w:cs="Times New Roman"/>
          <w:sz w:val="24"/>
          <w:szCs w:val="24"/>
        </w:rPr>
        <w:t>ям 1,2 к настоящему постановлению.</w:t>
      </w:r>
    </w:p>
    <w:p w14:paraId="5F2F5B5D" w14:textId="77777777" w:rsidR="007E3B61" w:rsidRPr="007E3B61" w:rsidRDefault="007E3B61" w:rsidP="007E3B61">
      <w:pPr>
        <w:pStyle w:val="28"/>
        <w:widowControl/>
        <w:tabs>
          <w:tab w:val="left" w:pos="1018"/>
        </w:tabs>
        <w:spacing w:before="0" w:after="0" w:line="240" w:lineRule="auto"/>
        <w:ind w:firstLine="760"/>
        <w:jc w:val="both"/>
        <w:rPr>
          <w:rFonts w:ascii="Times New Roman" w:hAnsi="Times New Roman" w:cs="Times New Roman"/>
          <w:b w:val="0"/>
          <w:bCs w:val="0"/>
          <w:sz w:val="24"/>
          <w:szCs w:val="24"/>
        </w:rPr>
      </w:pPr>
      <w:r w:rsidRPr="007E3B61">
        <w:rPr>
          <w:rFonts w:ascii="Times New Roman" w:hAnsi="Times New Roman" w:cs="Times New Roman"/>
          <w:b w:val="0"/>
          <w:bCs w:val="0"/>
          <w:sz w:val="24"/>
          <w:szCs w:val="24"/>
        </w:rPr>
        <w:t>2. Контроль за исполнением настоящего постановления возложить на финансовый отдел администрации Урмарского муниципального округа.</w:t>
      </w:r>
    </w:p>
    <w:p w14:paraId="36D0D807" w14:textId="77777777" w:rsidR="007E3B61" w:rsidRPr="007E3B61" w:rsidRDefault="007E3B61" w:rsidP="007E3B61">
      <w:pPr>
        <w:pStyle w:val="28"/>
        <w:widowControl/>
        <w:tabs>
          <w:tab w:val="left" w:pos="1018"/>
        </w:tabs>
        <w:spacing w:before="0" w:after="0" w:line="240" w:lineRule="auto"/>
        <w:jc w:val="both"/>
        <w:rPr>
          <w:rFonts w:ascii="Times New Roman" w:hAnsi="Times New Roman" w:cs="Times New Roman"/>
          <w:b w:val="0"/>
          <w:bCs w:val="0"/>
          <w:sz w:val="24"/>
          <w:szCs w:val="24"/>
        </w:rPr>
      </w:pPr>
      <w:r w:rsidRPr="007E3B61">
        <w:rPr>
          <w:rFonts w:ascii="Times New Roman" w:hAnsi="Times New Roman" w:cs="Times New Roman"/>
          <w:b w:val="0"/>
          <w:bCs w:val="0"/>
          <w:sz w:val="24"/>
          <w:szCs w:val="24"/>
        </w:rPr>
        <w:t xml:space="preserve">            3. Постановление вступает в силу после его официального опубликования.</w:t>
      </w:r>
    </w:p>
    <w:p w14:paraId="04FC44D6" w14:textId="77777777" w:rsidR="007E3B61" w:rsidRPr="007E3B61" w:rsidRDefault="007E3B61" w:rsidP="007E3B61">
      <w:pPr>
        <w:pStyle w:val="28"/>
        <w:widowControl/>
        <w:tabs>
          <w:tab w:val="left" w:pos="1018"/>
        </w:tabs>
        <w:spacing w:before="0" w:after="0" w:line="240" w:lineRule="auto"/>
        <w:rPr>
          <w:rFonts w:ascii="Times New Roman" w:hAnsi="Times New Roman" w:cs="Times New Roman"/>
          <w:sz w:val="24"/>
          <w:szCs w:val="24"/>
        </w:rPr>
      </w:pPr>
    </w:p>
    <w:p w14:paraId="5CE9735F" w14:textId="77777777" w:rsidR="007E3B61" w:rsidRPr="007E3B61" w:rsidRDefault="007E3B61" w:rsidP="007E3B61">
      <w:pPr>
        <w:pStyle w:val="1ffb"/>
        <w:spacing w:line="240" w:lineRule="auto"/>
        <w:jc w:val="both"/>
        <w:rPr>
          <w:b w:val="0"/>
          <w:bCs w:val="0"/>
          <w:sz w:val="24"/>
          <w:szCs w:val="24"/>
        </w:rPr>
      </w:pPr>
    </w:p>
    <w:p w14:paraId="16F6CE60" w14:textId="6B1E7C4F" w:rsidR="007E3B61" w:rsidRPr="007E3B61" w:rsidRDefault="007E3B61" w:rsidP="007E3B61">
      <w:pPr>
        <w:pStyle w:val="1ffb"/>
        <w:spacing w:before="0" w:line="240" w:lineRule="auto"/>
        <w:jc w:val="both"/>
        <w:rPr>
          <w:b w:val="0"/>
          <w:bCs w:val="0"/>
          <w:sz w:val="24"/>
          <w:szCs w:val="24"/>
        </w:rPr>
      </w:pPr>
      <w:r w:rsidRPr="007E3B61">
        <w:rPr>
          <w:b w:val="0"/>
          <w:bCs w:val="0"/>
          <w:sz w:val="24"/>
          <w:szCs w:val="24"/>
        </w:rPr>
        <w:t xml:space="preserve">Глава  Урмарского </w:t>
      </w:r>
    </w:p>
    <w:p w14:paraId="1557E9E2" w14:textId="77777777" w:rsidR="007E3B61" w:rsidRPr="007E3B61" w:rsidRDefault="007E3B61" w:rsidP="007E3B61">
      <w:pPr>
        <w:pStyle w:val="1ffb"/>
        <w:spacing w:before="0" w:line="240" w:lineRule="auto"/>
        <w:jc w:val="both"/>
        <w:rPr>
          <w:b w:val="0"/>
          <w:bCs w:val="0"/>
          <w:sz w:val="24"/>
          <w:szCs w:val="24"/>
        </w:rPr>
      </w:pPr>
      <w:r w:rsidRPr="007E3B61">
        <w:rPr>
          <w:b w:val="0"/>
          <w:sz w:val="24"/>
          <w:szCs w:val="24"/>
        </w:rPr>
        <w:t>муниципального округа</w:t>
      </w:r>
      <w:r w:rsidRPr="007E3B61">
        <w:rPr>
          <w:b w:val="0"/>
          <w:bCs w:val="0"/>
          <w:sz w:val="24"/>
          <w:szCs w:val="24"/>
        </w:rPr>
        <w:t xml:space="preserve">                                                                                    В.В.Шигильдеев</w:t>
      </w:r>
    </w:p>
    <w:p w14:paraId="4E3382B2" w14:textId="77777777" w:rsidR="007E3B61" w:rsidRPr="007E3B61" w:rsidRDefault="007E3B61" w:rsidP="007E3B61">
      <w:pPr>
        <w:pStyle w:val="1ffb"/>
        <w:spacing w:line="240" w:lineRule="auto"/>
        <w:jc w:val="both"/>
        <w:rPr>
          <w:b w:val="0"/>
          <w:bCs w:val="0"/>
          <w:sz w:val="24"/>
          <w:szCs w:val="24"/>
        </w:rPr>
      </w:pPr>
    </w:p>
    <w:p w14:paraId="5BD264DD" w14:textId="1A09A38C" w:rsidR="007E3B61" w:rsidRDefault="007E3B61" w:rsidP="007E3B61">
      <w:pPr>
        <w:pStyle w:val="1ffb"/>
        <w:spacing w:line="240" w:lineRule="auto"/>
        <w:jc w:val="both"/>
        <w:rPr>
          <w:b w:val="0"/>
          <w:bCs w:val="0"/>
          <w:sz w:val="24"/>
          <w:szCs w:val="24"/>
        </w:rPr>
      </w:pPr>
    </w:p>
    <w:p w14:paraId="7ED3E82E" w14:textId="77777777" w:rsidR="007E3B61" w:rsidRPr="007E3B61" w:rsidRDefault="007E3B61" w:rsidP="007E3B61">
      <w:pPr>
        <w:pStyle w:val="1ffb"/>
        <w:spacing w:line="240" w:lineRule="auto"/>
        <w:jc w:val="both"/>
        <w:rPr>
          <w:b w:val="0"/>
          <w:bCs w:val="0"/>
          <w:sz w:val="24"/>
          <w:szCs w:val="24"/>
        </w:rPr>
      </w:pPr>
    </w:p>
    <w:p w14:paraId="31746680" w14:textId="77777777" w:rsidR="007E3B61" w:rsidRPr="007E3B61" w:rsidRDefault="007E3B61" w:rsidP="007E3B61">
      <w:pPr>
        <w:pStyle w:val="1ffb"/>
        <w:spacing w:line="240" w:lineRule="auto"/>
        <w:jc w:val="both"/>
        <w:rPr>
          <w:sz w:val="24"/>
          <w:szCs w:val="24"/>
        </w:rPr>
      </w:pPr>
    </w:p>
    <w:p w14:paraId="598D0BC6" w14:textId="77777777" w:rsidR="007E3B61" w:rsidRPr="007E3B61" w:rsidRDefault="007E3B61" w:rsidP="007E3B61">
      <w:pPr>
        <w:spacing w:after="0" w:line="240" w:lineRule="auto"/>
        <w:jc w:val="both"/>
        <w:rPr>
          <w:rFonts w:ascii="Times New Roman" w:hAnsi="Times New Roman" w:cs="Times New Roman"/>
          <w:sz w:val="20"/>
          <w:szCs w:val="20"/>
        </w:rPr>
      </w:pPr>
      <w:r w:rsidRPr="007E3B61">
        <w:rPr>
          <w:rFonts w:ascii="Times New Roman" w:hAnsi="Times New Roman" w:cs="Times New Roman"/>
          <w:sz w:val="20"/>
          <w:szCs w:val="20"/>
        </w:rPr>
        <w:t>Ананьева Ольга Георгиевна</w:t>
      </w:r>
    </w:p>
    <w:p w14:paraId="13098B84" w14:textId="59947311" w:rsidR="007E3B61" w:rsidRPr="007E3B61" w:rsidRDefault="007E3B61" w:rsidP="007E3B61">
      <w:pPr>
        <w:spacing w:after="0" w:line="240" w:lineRule="auto"/>
        <w:jc w:val="both"/>
        <w:rPr>
          <w:rFonts w:ascii="Times New Roman" w:hAnsi="Times New Roman" w:cs="Times New Roman"/>
          <w:sz w:val="20"/>
          <w:szCs w:val="20"/>
        </w:rPr>
      </w:pPr>
      <w:r w:rsidRPr="007E3B61">
        <w:rPr>
          <w:rFonts w:ascii="Times New Roman" w:hAnsi="Times New Roman" w:cs="Times New Roman"/>
          <w:sz w:val="20"/>
          <w:szCs w:val="20"/>
        </w:rPr>
        <w:t>8(835</w:t>
      </w:r>
      <w:r>
        <w:rPr>
          <w:rFonts w:ascii="Times New Roman" w:hAnsi="Times New Roman" w:cs="Times New Roman"/>
          <w:sz w:val="20"/>
          <w:szCs w:val="20"/>
        </w:rPr>
        <w:t>-</w:t>
      </w:r>
      <w:r w:rsidRPr="007E3B61">
        <w:rPr>
          <w:rFonts w:ascii="Times New Roman" w:hAnsi="Times New Roman" w:cs="Times New Roman"/>
          <w:sz w:val="20"/>
          <w:szCs w:val="20"/>
        </w:rPr>
        <w:t>44)</w:t>
      </w:r>
      <w:r w:rsidRPr="007E3B61">
        <w:rPr>
          <w:rFonts w:ascii="Times New Roman" w:hAnsi="Times New Roman" w:cs="Times New Roman"/>
          <w:sz w:val="20"/>
          <w:szCs w:val="20"/>
        </w:rPr>
        <w:t xml:space="preserve"> </w:t>
      </w:r>
      <w:r w:rsidRPr="007E3B61">
        <w:rPr>
          <w:rFonts w:ascii="Times New Roman" w:hAnsi="Times New Roman" w:cs="Times New Roman"/>
          <w:sz w:val="20"/>
          <w:szCs w:val="20"/>
        </w:rPr>
        <w:t>2</w:t>
      </w:r>
      <w:r w:rsidRPr="007E3B61">
        <w:rPr>
          <w:rFonts w:ascii="Times New Roman" w:hAnsi="Times New Roman" w:cs="Times New Roman"/>
          <w:sz w:val="20"/>
          <w:szCs w:val="20"/>
        </w:rPr>
        <w:t>-</w:t>
      </w:r>
      <w:r w:rsidRPr="007E3B61">
        <w:rPr>
          <w:rFonts w:ascii="Times New Roman" w:hAnsi="Times New Roman" w:cs="Times New Roman"/>
          <w:sz w:val="20"/>
          <w:szCs w:val="20"/>
        </w:rPr>
        <w:t>17</w:t>
      </w:r>
      <w:r w:rsidRPr="007E3B61">
        <w:rPr>
          <w:rFonts w:ascii="Times New Roman" w:hAnsi="Times New Roman" w:cs="Times New Roman"/>
          <w:sz w:val="20"/>
          <w:szCs w:val="20"/>
        </w:rPr>
        <w:t>-</w:t>
      </w:r>
      <w:r w:rsidRPr="007E3B61">
        <w:rPr>
          <w:rFonts w:ascii="Times New Roman" w:hAnsi="Times New Roman" w:cs="Times New Roman"/>
          <w:sz w:val="20"/>
          <w:szCs w:val="20"/>
        </w:rPr>
        <w:t>01</w:t>
      </w:r>
    </w:p>
    <w:p w14:paraId="7039FF99" w14:textId="77777777" w:rsidR="007E3B61" w:rsidRPr="007E3B61" w:rsidRDefault="007E3B61" w:rsidP="007E3B61">
      <w:pPr>
        <w:autoSpaceDE w:val="0"/>
        <w:autoSpaceDN w:val="0"/>
        <w:adjustRightInd w:val="0"/>
        <w:spacing w:after="0" w:line="240" w:lineRule="auto"/>
        <w:jc w:val="right"/>
        <w:rPr>
          <w:rFonts w:ascii="Times New Roman" w:hAnsi="Times New Roman" w:cs="Times New Roman"/>
          <w:bCs/>
          <w:sz w:val="24"/>
          <w:szCs w:val="24"/>
        </w:rPr>
      </w:pPr>
      <w:bookmarkStart w:id="0" w:name="sub_1000"/>
    </w:p>
    <w:bookmarkEnd w:id="0"/>
    <w:p w14:paraId="4B06B0C6" w14:textId="77777777" w:rsidR="007E3B61" w:rsidRPr="00923298" w:rsidRDefault="007E3B61" w:rsidP="007E3B6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5AB87192" w14:textId="77777777" w:rsidR="007E3B61" w:rsidRPr="00923298" w:rsidRDefault="007E3B61" w:rsidP="007E3B6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70E9DF7A" w14:textId="77777777" w:rsidR="007E3B61" w:rsidRPr="00923298" w:rsidRDefault="007E3B61" w:rsidP="007E3B6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572F4BAC" w14:textId="63116AA2" w:rsidR="007E3B61" w:rsidRPr="00923298" w:rsidRDefault="007E3B61" w:rsidP="007E3B6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05.12</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2082</w:t>
      </w:r>
    </w:p>
    <w:p w14:paraId="4C76E52B" w14:textId="77777777" w:rsidR="007E3B61" w:rsidRPr="00923298" w:rsidRDefault="007E3B61" w:rsidP="007E3B61">
      <w:pPr>
        <w:ind w:left="3540" w:firstLine="709"/>
        <w:jc w:val="both"/>
        <w:rPr>
          <w:rFonts w:ascii="Times New Roman" w:hAnsi="Times New Roman"/>
          <w:sz w:val="24"/>
          <w:szCs w:val="24"/>
        </w:rPr>
      </w:pPr>
    </w:p>
    <w:p w14:paraId="5586B0AD" w14:textId="77777777" w:rsidR="007E3B61" w:rsidRPr="007E3B61" w:rsidRDefault="007E3B61" w:rsidP="007E3B61">
      <w:pPr>
        <w:autoSpaceDE w:val="0"/>
        <w:autoSpaceDN w:val="0"/>
        <w:adjustRightInd w:val="0"/>
        <w:spacing w:before="108" w:after="0" w:line="240" w:lineRule="auto"/>
        <w:jc w:val="center"/>
        <w:outlineLvl w:val="0"/>
        <w:rPr>
          <w:rFonts w:ascii="Times New Roman" w:hAnsi="Times New Roman" w:cs="Times New Roman"/>
          <w:bCs/>
          <w:sz w:val="24"/>
          <w:szCs w:val="24"/>
        </w:rPr>
      </w:pPr>
      <w:r w:rsidRPr="007E3B61">
        <w:rPr>
          <w:rFonts w:ascii="Times New Roman" w:hAnsi="Times New Roman" w:cs="Times New Roman"/>
          <w:bCs/>
          <w:sz w:val="24"/>
          <w:szCs w:val="24"/>
        </w:rPr>
        <w:t>Сроки</w:t>
      </w:r>
      <w:r w:rsidRPr="007E3B61">
        <w:rPr>
          <w:rFonts w:ascii="Times New Roman" w:hAnsi="Times New Roman" w:cs="Times New Roman"/>
          <w:bCs/>
          <w:sz w:val="24"/>
          <w:szCs w:val="24"/>
        </w:rPr>
        <w:br/>
        <w:t xml:space="preserve">представления годовой бюджетной отчетности за 2024 год об исполнении бюджета Урмарского </w:t>
      </w:r>
      <w:r w:rsidRPr="007E3B61">
        <w:rPr>
          <w:rFonts w:ascii="Times New Roman" w:hAnsi="Times New Roman" w:cs="Times New Roman"/>
          <w:sz w:val="24"/>
          <w:szCs w:val="24"/>
        </w:rPr>
        <w:t>муниципального округа</w:t>
      </w:r>
      <w:r w:rsidRPr="007E3B61">
        <w:rPr>
          <w:rFonts w:ascii="Times New Roman" w:hAnsi="Times New Roman" w:cs="Times New Roman"/>
          <w:bCs/>
          <w:sz w:val="24"/>
          <w:szCs w:val="24"/>
        </w:rPr>
        <w:t xml:space="preserve"> Чувашской Республики и главными распорядителями, </w:t>
      </w:r>
      <w:r w:rsidRPr="007E3B61">
        <w:rPr>
          <w:rFonts w:ascii="Times New Roman" w:hAnsi="Times New Roman" w:cs="Times New Roman"/>
          <w:sz w:val="24"/>
          <w:szCs w:val="24"/>
        </w:rPr>
        <w:t>распорядителями</w:t>
      </w:r>
      <w:r w:rsidRPr="007E3B61">
        <w:rPr>
          <w:rFonts w:ascii="Times New Roman" w:hAnsi="Times New Roman" w:cs="Times New Roman"/>
          <w:bCs/>
          <w:sz w:val="24"/>
          <w:szCs w:val="24"/>
        </w:rPr>
        <w:t xml:space="preserve"> средств бюджета Урмарского </w:t>
      </w:r>
      <w:r w:rsidRPr="007E3B61">
        <w:rPr>
          <w:rFonts w:ascii="Times New Roman" w:hAnsi="Times New Roman" w:cs="Times New Roman"/>
          <w:sz w:val="24"/>
          <w:szCs w:val="24"/>
        </w:rPr>
        <w:t>муниципального округа</w:t>
      </w:r>
      <w:r w:rsidRPr="007E3B61">
        <w:rPr>
          <w:rFonts w:ascii="Times New Roman" w:hAnsi="Times New Roman" w:cs="Times New Roman"/>
          <w:bCs/>
          <w:sz w:val="24"/>
          <w:szCs w:val="24"/>
        </w:rPr>
        <w:t xml:space="preserve"> Чувашской Республики, главными администраторами доходов бюджета Урмарского </w:t>
      </w:r>
      <w:r w:rsidRPr="007E3B61">
        <w:rPr>
          <w:rFonts w:ascii="Times New Roman" w:hAnsi="Times New Roman" w:cs="Times New Roman"/>
          <w:sz w:val="24"/>
          <w:szCs w:val="24"/>
        </w:rPr>
        <w:t>муниципального округа</w:t>
      </w:r>
      <w:r w:rsidRPr="007E3B61">
        <w:rPr>
          <w:rFonts w:ascii="Times New Roman" w:hAnsi="Times New Roman" w:cs="Times New Roman"/>
          <w:bCs/>
          <w:sz w:val="24"/>
          <w:szCs w:val="24"/>
        </w:rPr>
        <w:t xml:space="preserve"> Чувашской Республики, главными администраторами источников финансирования дефицита бюджета Урмарского </w:t>
      </w:r>
      <w:r w:rsidRPr="007E3B61">
        <w:rPr>
          <w:rFonts w:ascii="Times New Roman" w:hAnsi="Times New Roman" w:cs="Times New Roman"/>
          <w:sz w:val="24"/>
          <w:szCs w:val="24"/>
        </w:rPr>
        <w:t>муниципального округа</w:t>
      </w:r>
      <w:r w:rsidRPr="007E3B61">
        <w:rPr>
          <w:rFonts w:ascii="Times New Roman" w:hAnsi="Times New Roman" w:cs="Times New Roman"/>
          <w:bCs/>
          <w:sz w:val="24"/>
          <w:szCs w:val="24"/>
        </w:rPr>
        <w:t xml:space="preserve"> Чувашской Республики в 2025 году</w:t>
      </w:r>
    </w:p>
    <w:p w14:paraId="2B34BDF5" w14:textId="77777777" w:rsidR="007E3B61" w:rsidRPr="007E3B61" w:rsidRDefault="007E3B61" w:rsidP="007E3B61">
      <w:pPr>
        <w:spacing w:after="0" w:line="240" w:lineRule="auto"/>
        <w:rPr>
          <w:rFonts w:ascii="Times New Roman" w:hAnsi="Times New Roman" w:cs="Times New Roman"/>
          <w:sz w:val="24"/>
          <w:szCs w:val="24"/>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006"/>
        <w:gridCol w:w="1418"/>
        <w:gridCol w:w="1559"/>
        <w:gridCol w:w="1532"/>
        <w:gridCol w:w="1417"/>
      </w:tblGrid>
      <w:tr w:rsidR="007E3B61" w:rsidRPr="007E3B61" w14:paraId="2293FF63" w14:textId="77777777" w:rsidTr="007E3B61">
        <w:trPr>
          <w:trHeight w:val="236"/>
        </w:trPr>
        <w:tc>
          <w:tcPr>
            <w:tcW w:w="533" w:type="dxa"/>
            <w:tcBorders>
              <w:top w:val="single" w:sz="4" w:space="0" w:color="000000"/>
              <w:left w:val="single" w:sz="4" w:space="0" w:color="000000"/>
              <w:bottom w:val="single" w:sz="4" w:space="0" w:color="000000"/>
              <w:right w:val="single" w:sz="4" w:space="0" w:color="000000"/>
            </w:tcBorders>
            <w:hideMark/>
          </w:tcPr>
          <w:p w14:paraId="21682311"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 п/п</w:t>
            </w:r>
          </w:p>
        </w:tc>
        <w:tc>
          <w:tcPr>
            <w:tcW w:w="3006" w:type="dxa"/>
            <w:tcBorders>
              <w:top w:val="single" w:sz="4" w:space="0" w:color="000000"/>
              <w:left w:val="single" w:sz="4" w:space="0" w:color="000000"/>
              <w:bottom w:val="single" w:sz="4" w:space="0" w:color="000000"/>
              <w:right w:val="single" w:sz="4" w:space="0" w:color="000000"/>
            </w:tcBorders>
          </w:tcPr>
          <w:p w14:paraId="33160C75" w14:textId="77777777" w:rsidR="007E3B61" w:rsidRPr="007E3B61" w:rsidRDefault="007E3B61" w:rsidP="007E3B61">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FE8B0B4"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За 2024 год</w:t>
            </w:r>
          </w:p>
        </w:tc>
        <w:tc>
          <w:tcPr>
            <w:tcW w:w="1559" w:type="dxa"/>
            <w:tcBorders>
              <w:top w:val="single" w:sz="4" w:space="0" w:color="000000"/>
              <w:left w:val="single" w:sz="4" w:space="0" w:color="000000"/>
              <w:bottom w:val="single" w:sz="4" w:space="0" w:color="000000"/>
              <w:right w:val="single" w:sz="4" w:space="0" w:color="000000"/>
            </w:tcBorders>
            <w:hideMark/>
          </w:tcPr>
          <w:p w14:paraId="4CCFDF2D"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За 1 квартал 2025 года</w:t>
            </w:r>
          </w:p>
        </w:tc>
        <w:tc>
          <w:tcPr>
            <w:tcW w:w="1532" w:type="dxa"/>
            <w:tcBorders>
              <w:top w:val="single" w:sz="4" w:space="0" w:color="000000"/>
              <w:left w:val="single" w:sz="4" w:space="0" w:color="000000"/>
              <w:bottom w:val="single" w:sz="4" w:space="0" w:color="000000"/>
              <w:right w:val="single" w:sz="4" w:space="0" w:color="000000"/>
            </w:tcBorders>
            <w:hideMark/>
          </w:tcPr>
          <w:p w14:paraId="5DB1AFDE"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За 2 квартал 2025 года</w:t>
            </w:r>
          </w:p>
        </w:tc>
        <w:tc>
          <w:tcPr>
            <w:tcW w:w="1417" w:type="dxa"/>
            <w:tcBorders>
              <w:top w:val="single" w:sz="4" w:space="0" w:color="000000"/>
              <w:left w:val="single" w:sz="4" w:space="0" w:color="000000"/>
              <w:bottom w:val="single" w:sz="4" w:space="0" w:color="000000"/>
              <w:right w:val="single" w:sz="4" w:space="0" w:color="000000"/>
            </w:tcBorders>
            <w:hideMark/>
          </w:tcPr>
          <w:p w14:paraId="04B4AE6B"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За 3 квартал 2025 года</w:t>
            </w:r>
          </w:p>
        </w:tc>
      </w:tr>
      <w:tr w:rsidR="007E3B61" w:rsidRPr="007E3B61" w14:paraId="4A040E54" w14:textId="77777777" w:rsidTr="007E3B61">
        <w:trPr>
          <w:trHeight w:val="236"/>
        </w:trPr>
        <w:tc>
          <w:tcPr>
            <w:tcW w:w="533" w:type="dxa"/>
            <w:tcBorders>
              <w:top w:val="single" w:sz="4" w:space="0" w:color="000000"/>
              <w:left w:val="single" w:sz="4" w:space="0" w:color="000000"/>
              <w:bottom w:val="single" w:sz="4" w:space="0" w:color="000000"/>
              <w:right w:val="single" w:sz="4" w:space="0" w:color="000000"/>
            </w:tcBorders>
            <w:hideMark/>
          </w:tcPr>
          <w:p w14:paraId="22B93B81"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w:t>
            </w:r>
          </w:p>
        </w:tc>
        <w:tc>
          <w:tcPr>
            <w:tcW w:w="3006" w:type="dxa"/>
            <w:tcBorders>
              <w:top w:val="single" w:sz="4" w:space="0" w:color="000000"/>
              <w:left w:val="single" w:sz="4" w:space="0" w:color="000000"/>
              <w:bottom w:val="single" w:sz="4" w:space="0" w:color="000000"/>
              <w:right w:val="single" w:sz="4" w:space="0" w:color="000000"/>
            </w:tcBorders>
            <w:hideMark/>
          </w:tcPr>
          <w:p w14:paraId="372C82BB"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Администрация Урмарского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hideMark/>
          </w:tcPr>
          <w:p w14:paraId="41A0029F"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06.02.2025</w:t>
            </w:r>
          </w:p>
        </w:tc>
        <w:tc>
          <w:tcPr>
            <w:tcW w:w="1559" w:type="dxa"/>
            <w:tcBorders>
              <w:top w:val="single" w:sz="4" w:space="0" w:color="000000"/>
              <w:left w:val="single" w:sz="4" w:space="0" w:color="000000"/>
              <w:bottom w:val="single" w:sz="4" w:space="0" w:color="000000"/>
              <w:right w:val="single" w:sz="4" w:space="0" w:color="000000"/>
            </w:tcBorders>
            <w:hideMark/>
          </w:tcPr>
          <w:p w14:paraId="32915A9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0D4C272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3D859DD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142777EF" w14:textId="77777777" w:rsidTr="007E3B61">
        <w:trPr>
          <w:trHeight w:val="236"/>
        </w:trPr>
        <w:tc>
          <w:tcPr>
            <w:tcW w:w="533" w:type="dxa"/>
            <w:tcBorders>
              <w:top w:val="single" w:sz="4" w:space="0" w:color="000000"/>
              <w:left w:val="single" w:sz="4" w:space="0" w:color="000000"/>
              <w:bottom w:val="single" w:sz="4" w:space="0" w:color="000000"/>
              <w:right w:val="single" w:sz="4" w:space="0" w:color="000000"/>
            </w:tcBorders>
            <w:hideMark/>
          </w:tcPr>
          <w:p w14:paraId="18A6773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w:t>
            </w:r>
          </w:p>
        </w:tc>
        <w:tc>
          <w:tcPr>
            <w:tcW w:w="3006" w:type="dxa"/>
            <w:tcBorders>
              <w:top w:val="single" w:sz="4" w:space="0" w:color="000000"/>
              <w:left w:val="single" w:sz="4" w:space="0" w:color="000000"/>
              <w:bottom w:val="single" w:sz="4" w:space="0" w:color="000000"/>
              <w:right w:val="single" w:sz="4" w:space="0" w:color="000000"/>
            </w:tcBorders>
            <w:hideMark/>
          </w:tcPr>
          <w:p w14:paraId="45387CDB"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МКУ «Центр финансового и хозяйственного обеспечения» Урмарского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hideMark/>
          </w:tcPr>
          <w:p w14:paraId="231AAB6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31.01.2025</w:t>
            </w:r>
          </w:p>
        </w:tc>
        <w:tc>
          <w:tcPr>
            <w:tcW w:w="1559" w:type="dxa"/>
            <w:tcBorders>
              <w:top w:val="single" w:sz="4" w:space="0" w:color="000000"/>
              <w:left w:val="single" w:sz="4" w:space="0" w:color="000000"/>
              <w:bottom w:val="single" w:sz="4" w:space="0" w:color="000000"/>
              <w:right w:val="single" w:sz="4" w:space="0" w:color="000000"/>
            </w:tcBorders>
            <w:hideMark/>
          </w:tcPr>
          <w:p w14:paraId="512EAA6B"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064CAB7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465A602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00F47413" w14:textId="77777777" w:rsidTr="007E3B61">
        <w:trPr>
          <w:trHeight w:val="236"/>
        </w:trPr>
        <w:tc>
          <w:tcPr>
            <w:tcW w:w="533" w:type="dxa"/>
            <w:tcBorders>
              <w:top w:val="single" w:sz="4" w:space="0" w:color="000000"/>
              <w:left w:val="single" w:sz="4" w:space="0" w:color="000000"/>
              <w:bottom w:val="single" w:sz="4" w:space="0" w:color="000000"/>
              <w:right w:val="single" w:sz="4" w:space="0" w:color="000000"/>
            </w:tcBorders>
            <w:hideMark/>
          </w:tcPr>
          <w:p w14:paraId="4930D567"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3</w:t>
            </w:r>
          </w:p>
        </w:tc>
        <w:tc>
          <w:tcPr>
            <w:tcW w:w="3006" w:type="dxa"/>
            <w:tcBorders>
              <w:top w:val="single" w:sz="4" w:space="0" w:color="000000"/>
              <w:left w:val="single" w:sz="4" w:space="0" w:color="000000"/>
              <w:bottom w:val="single" w:sz="4" w:space="0" w:color="000000"/>
              <w:right w:val="single" w:sz="4" w:space="0" w:color="000000"/>
            </w:tcBorders>
            <w:hideMark/>
          </w:tcPr>
          <w:p w14:paraId="7177B87E"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Финансовый отдел администрации Урмарского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hideMark/>
          </w:tcPr>
          <w:p w14:paraId="18ED9F14"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05.02.2025</w:t>
            </w:r>
          </w:p>
        </w:tc>
        <w:tc>
          <w:tcPr>
            <w:tcW w:w="1559" w:type="dxa"/>
            <w:tcBorders>
              <w:top w:val="single" w:sz="4" w:space="0" w:color="000000"/>
              <w:left w:val="single" w:sz="4" w:space="0" w:color="000000"/>
              <w:bottom w:val="single" w:sz="4" w:space="0" w:color="000000"/>
              <w:right w:val="single" w:sz="4" w:space="0" w:color="000000"/>
            </w:tcBorders>
            <w:hideMark/>
          </w:tcPr>
          <w:p w14:paraId="6EFC8BEB"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6990A56A"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6D26B4D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1F6C46D7" w14:textId="77777777" w:rsidTr="007E3B61">
        <w:trPr>
          <w:trHeight w:val="236"/>
        </w:trPr>
        <w:tc>
          <w:tcPr>
            <w:tcW w:w="533" w:type="dxa"/>
            <w:tcBorders>
              <w:top w:val="single" w:sz="4" w:space="0" w:color="000000"/>
              <w:left w:val="single" w:sz="4" w:space="0" w:color="000000"/>
              <w:bottom w:val="single" w:sz="4" w:space="0" w:color="000000"/>
              <w:right w:val="single" w:sz="4" w:space="0" w:color="000000"/>
            </w:tcBorders>
            <w:hideMark/>
          </w:tcPr>
          <w:p w14:paraId="3D15B9F8"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4</w:t>
            </w:r>
          </w:p>
        </w:tc>
        <w:tc>
          <w:tcPr>
            <w:tcW w:w="3006" w:type="dxa"/>
            <w:tcBorders>
              <w:top w:val="single" w:sz="4" w:space="0" w:color="000000"/>
              <w:left w:val="single" w:sz="4" w:space="0" w:color="000000"/>
              <w:bottom w:val="single" w:sz="4" w:space="0" w:color="000000"/>
              <w:right w:val="single" w:sz="4" w:space="0" w:color="000000"/>
            </w:tcBorders>
            <w:hideMark/>
          </w:tcPr>
          <w:p w14:paraId="058C3A5D"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МКУ «Централизованная бухгалтерия» Урмарского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hideMark/>
          </w:tcPr>
          <w:p w14:paraId="6FA7A38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31.01.2025</w:t>
            </w:r>
          </w:p>
        </w:tc>
        <w:tc>
          <w:tcPr>
            <w:tcW w:w="1559" w:type="dxa"/>
            <w:tcBorders>
              <w:top w:val="single" w:sz="4" w:space="0" w:color="000000"/>
              <w:left w:val="single" w:sz="4" w:space="0" w:color="000000"/>
              <w:bottom w:val="single" w:sz="4" w:space="0" w:color="000000"/>
              <w:right w:val="single" w:sz="4" w:space="0" w:color="000000"/>
            </w:tcBorders>
            <w:hideMark/>
          </w:tcPr>
          <w:p w14:paraId="0D385BAA"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46214D78"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06A5BDBA"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6D707D35" w14:textId="77777777" w:rsidTr="007E3B61">
        <w:trPr>
          <w:trHeight w:val="236"/>
        </w:trPr>
        <w:tc>
          <w:tcPr>
            <w:tcW w:w="533" w:type="dxa"/>
            <w:tcBorders>
              <w:top w:val="single" w:sz="4" w:space="0" w:color="000000"/>
              <w:left w:val="single" w:sz="4" w:space="0" w:color="000000"/>
              <w:bottom w:val="single" w:sz="4" w:space="0" w:color="000000"/>
              <w:right w:val="single" w:sz="4" w:space="0" w:color="000000"/>
            </w:tcBorders>
            <w:hideMark/>
          </w:tcPr>
          <w:p w14:paraId="17E6576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5</w:t>
            </w:r>
          </w:p>
        </w:tc>
        <w:tc>
          <w:tcPr>
            <w:tcW w:w="3006" w:type="dxa"/>
            <w:tcBorders>
              <w:top w:val="single" w:sz="4" w:space="0" w:color="000000"/>
              <w:left w:val="single" w:sz="4" w:space="0" w:color="000000"/>
              <w:bottom w:val="single" w:sz="4" w:space="0" w:color="000000"/>
              <w:right w:val="single" w:sz="4" w:space="0" w:color="000000"/>
            </w:tcBorders>
            <w:hideMark/>
          </w:tcPr>
          <w:p w14:paraId="7AB41E8C"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Отдел образования и молодежной политики администрации Урмарского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hideMark/>
          </w:tcPr>
          <w:p w14:paraId="6B04E508"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35D34DA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0655FEB8"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2C199B88"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40AD6CF4"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0F803B11"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6</w:t>
            </w:r>
          </w:p>
        </w:tc>
        <w:tc>
          <w:tcPr>
            <w:tcW w:w="3006" w:type="dxa"/>
            <w:tcBorders>
              <w:top w:val="single" w:sz="4" w:space="0" w:color="000000"/>
              <w:left w:val="single" w:sz="4" w:space="0" w:color="000000"/>
              <w:bottom w:val="single" w:sz="4" w:space="0" w:color="000000"/>
              <w:right w:val="single" w:sz="4" w:space="0" w:color="000000"/>
            </w:tcBorders>
            <w:hideMark/>
          </w:tcPr>
          <w:p w14:paraId="4566A25D"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МБДОУ «Детский сад «Солнышко»</w:t>
            </w:r>
          </w:p>
        </w:tc>
        <w:tc>
          <w:tcPr>
            <w:tcW w:w="1418" w:type="dxa"/>
            <w:tcBorders>
              <w:top w:val="single" w:sz="4" w:space="0" w:color="000000"/>
              <w:left w:val="single" w:sz="4" w:space="0" w:color="000000"/>
              <w:bottom w:val="single" w:sz="4" w:space="0" w:color="000000"/>
              <w:right w:val="single" w:sz="4" w:space="0" w:color="000000"/>
            </w:tcBorders>
            <w:hideMark/>
          </w:tcPr>
          <w:p w14:paraId="0D6FA38D"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0EE222EE"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1462BB9C"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2AC41D8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67EAC828"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5839AD3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7</w:t>
            </w:r>
          </w:p>
        </w:tc>
        <w:tc>
          <w:tcPr>
            <w:tcW w:w="3006" w:type="dxa"/>
            <w:tcBorders>
              <w:top w:val="single" w:sz="4" w:space="0" w:color="000000"/>
              <w:left w:val="single" w:sz="4" w:space="0" w:color="000000"/>
              <w:bottom w:val="single" w:sz="4" w:space="0" w:color="000000"/>
              <w:right w:val="single" w:sz="4" w:space="0" w:color="000000"/>
            </w:tcBorders>
            <w:hideMark/>
          </w:tcPr>
          <w:p w14:paraId="37B742B8"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МБДОУ «Детский сад №1 «Березка»</w:t>
            </w:r>
          </w:p>
        </w:tc>
        <w:tc>
          <w:tcPr>
            <w:tcW w:w="1418" w:type="dxa"/>
            <w:tcBorders>
              <w:top w:val="single" w:sz="4" w:space="0" w:color="000000"/>
              <w:left w:val="single" w:sz="4" w:space="0" w:color="000000"/>
              <w:bottom w:val="single" w:sz="4" w:space="0" w:color="000000"/>
              <w:right w:val="single" w:sz="4" w:space="0" w:color="000000"/>
            </w:tcBorders>
            <w:hideMark/>
          </w:tcPr>
          <w:p w14:paraId="0C874C9C"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3D92C64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42CC6D53"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378AEE7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36039720" w14:textId="77777777" w:rsidTr="007E3B61">
        <w:trPr>
          <w:trHeight w:val="387"/>
        </w:trPr>
        <w:tc>
          <w:tcPr>
            <w:tcW w:w="533" w:type="dxa"/>
            <w:tcBorders>
              <w:top w:val="single" w:sz="4" w:space="0" w:color="000000"/>
              <w:left w:val="single" w:sz="4" w:space="0" w:color="000000"/>
              <w:bottom w:val="single" w:sz="4" w:space="0" w:color="000000"/>
              <w:right w:val="single" w:sz="4" w:space="0" w:color="000000"/>
            </w:tcBorders>
            <w:hideMark/>
          </w:tcPr>
          <w:p w14:paraId="350D9593"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8</w:t>
            </w:r>
          </w:p>
        </w:tc>
        <w:tc>
          <w:tcPr>
            <w:tcW w:w="3006" w:type="dxa"/>
            <w:tcBorders>
              <w:top w:val="single" w:sz="4" w:space="0" w:color="000000"/>
              <w:left w:val="single" w:sz="4" w:space="0" w:color="000000"/>
              <w:bottom w:val="single" w:sz="4" w:space="0" w:color="000000"/>
              <w:right w:val="single" w:sz="4" w:space="0" w:color="000000"/>
            </w:tcBorders>
            <w:hideMark/>
          </w:tcPr>
          <w:p w14:paraId="65300995"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МБДОУ «Детский сад №2 «Колосок»</w:t>
            </w:r>
          </w:p>
        </w:tc>
        <w:tc>
          <w:tcPr>
            <w:tcW w:w="1418" w:type="dxa"/>
            <w:tcBorders>
              <w:top w:val="single" w:sz="4" w:space="0" w:color="000000"/>
              <w:left w:val="single" w:sz="4" w:space="0" w:color="000000"/>
              <w:bottom w:val="single" w:sz="4" w:space="0" w:color="000000"/>
              <w:right w:val="single" w:sz="4" w:space="0" w:color="000000"/>
            </w:tcBorders>
            <w:hideMark/>
          </w:tcPr>
          <w:p w14:paraId="7EEC898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53649ED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562E6AC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4DC2675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20166C10" w14:textId="77777777" w:rsidTr="007E3B61">
        <w:trPr>
          <w:trHeight w:val="387"/>
        </w:trPr>
        <w:tc>
          <w:tcPr>
            <w:tcW w:w="533" w:type="dxa"/>
            <w:tcBorders>
              <w:top w:val="single" w:sz="4" w:space="0" w:color="000000"/>
              <w:left w:val="single" w:sz="4" w:space="0" w:color="000000"/>
              <w:bottom w:val="single" w:sz="4" w:space="0" w:color="000000"/>
              <w:right w:val="single" w:sz="4" w:space="0" w:color="000000"/>
            </w:tcBorders>
            <w:hideMark/>
          </w:tcPr>
          <w:p w14:paraId="42C97FA4"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9</w:t>
            </w:r>
          </w:p>
        </w:tc>
        <w:tc>
          <w:tcPr>
            <w:tcW w:w="3006" w:type="dxa"/>
            <w:tcBorders>
              <w:top w:val="single" w:sz="4" w:space="0" w:color="000000"/>
              <w:left w:val="single" w:sz="4" w:space="0" w:color="000000"/>
              <w:bottom w:val="single" w:sz="4" w:space="0" w:color="000000"/>
              <w:right w:val="single" w:sz="4" w:space="0" w:color="000000"/>
            </w:tcBorders>
            <w:hideMark/>
          </w:tcPr>
          <w:p w14:paraId="47328853"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МБДОУ «Детский сад №3 «Зоренька»</w:t>
            </w:r>
          </w:p>
        </w:tc>
        <w:tc>
          <w:tcPr>
            <w:tcW w:w="1418" w:type="dxa"/>
            <w:tcBorders>
              <w:top w:val="single" w:sz="4" w:space="0" w:color="000000"/>
              <w:left w:val="single" w:sz="4" w:space="0" w:color="000000"/>
              <w:bottom w:val="single" w:sz="4" w:space="0" w:color="000000"/>
              <w:right w:val="single" w:sz="4" w:space="0" w:color="000000"/>
            </w:tcBorders>
            <w:hideMark/>
          </w:tcPr>
          <w:p w14:paraId="78A4B88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624743B1"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62FCCFDD"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17BF4713"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2E29AFE5" w14:textId="77777777" w:rsidTr="007E3B61">
        <w:trPr>
          <w:trHeight w:val="387"/>
        </w:trPr>
        <w:tc>
          <w:tcPr>
            <w:tcW w:w="533" w:type="dxa"/>
            <w:tcBorders>
              <w:top w:val="single" w:sz="4" w:space="0" w:color="000000"/>
              <w:left w:val="single" w:sz="4" w:space="0" w:color="000000"/>
              <w:bottom w:val="single" w:sz="4" w:space="0" w:color="000000"/>
              <w:right w:val="single" w:sz="4" w:space="0" w:color="000000"/>
            </w:tcBorders>
            <w:hideMark/>
          </w:tcPr>
          <w:p w14:paraId="173C5238"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w:t>
            </w:r>
          </w:p>
        </w:tc>
        <w:tc>
          <w:tcPr>
            <w:tcW w:w="3006" w:type="dxa"/>
            <w:tcBorders>
              <w:top w:val="single" w:sz="4" w:space="0" w:color="000000"/>
              <w:left w:val="single" w:sz="4" w:space="0" w:color="000000"/>
              <w:bottom w:val="single" w:sz="4" w:space="0" w:color="000000"/>
              <w:right w:val="single" w:sz="4" w:space="0" w:color="000000"/>
            </w:tcBorders>
            <w:hideMark/>
          </w:tcPr>
          <w:p w14:paraId="002AEEDC"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МАДОО «Детский сад «Родничок»</w:t>
            </w:r>
          </w:p>
        </w:tc>
        <w:tc>
          <w:tcPr>
            <w:tcW w:w="1418" w:type="dxa"/>
            <w:tcBorders>
              <w:top w:val="single" w:sz="4" w:space="0" w:color="000000"/>
              <w:left w:val="single" w:sz="4" w:space="0" w:color="000000"/>
              <w:bottom w:val="single" w:sz="4" w:space="0" w:color="000000"/>
              <w:right w:val="single" w:sz="4" w:space="0" w:color="000000"/>
            </w:tcBorders>
            <w:hideMark/>
          </w:tcPr>
          <w:p w14:paraId="0A1A307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29C1DDBC"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0D64465D"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5AEC168B"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49C33A47" w14:textId="77777777" w:rsidTr="007E3B61">
        <w:trPr>
          <w:trHeight w:val="387"/>
        </w:trPr>
        <w:tc>
          <w:tcPr>
            <w:tcW w:w="533" w:type="dxa"/>
            <w:tcBorders>
              <w:top w:val="single" w:sz="4" w:space="0" w:color="000000"/>
              <w:left w:val="single" w:sz="4" w:space="0" w:color="000000"/>
              <w:bottom w:val="single" w:sz="4" w:space="0" w:color="000000"/>
              <w:right w:val="single" w:sz="4" w:space="0" w:color="000000"/>
            </w:tcBorders>
            <w:hideMark/>
          </w:tcPr>
          <w:p w14:paraId="104DBAD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lastRenderedPageBreak/>
              <w:t>11</w:t>
            </w:r>
          </w:p>
        </w:tc>
        <w:tc>
          <w:tcPr>
            <w:tcW w:w="3006" w:type="dxa"/>
            <w:tcBorders>
              <w:top w:val="single" w:sz="4" w:space="0" w:color="000000"/>
              <w:left w:val="single" w:sz="4" w:space="0" w:color="000000"/>
              <w:bottom w:val="single" w:sz="4" w:space="0" w:color="000000"/>
              <w:right w:val="single" w:sz="4" w:space="0" w:color="000000"/>
            </w:tcBorders>
            <w:hideMark/>
          </w:tcPr>
          <w:p w14:paraId="11047024"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ДОД «ДОЛ «Романтика»</w:t>
            </w:r>
          </w:p>
        </w:tc>
        <w:tc>
          <w:tcPr>
            <w:tcW w:w="1418" w:type="dxa"/>
            <w:tcBorders>
              <w:top w:val="single" w:sz="4" w:space="0" w:color="000000"/>
              <w:left w:val="single" w:sz="4" w:space="0" w:color="000000"/>
              <w:bottom w:val="single" w:sz="4" w:space="0" w:color="000000"/>
              <w:right w:val="single" w:sz="4" w:space="0" w:color="000000"/>
            </w:tcBorders>
            <w:hideMark/>
          </w:tcPr>
          <w:p w14:paraId="724EDFDB"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56EEB90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1F3D7E71"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1528654F"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6CFAD005"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619F809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12</w:t>
            </w:r>
          </w:p>
        </w:tc>
        <w:tc>
          <w:tcPr>
            <w:tcW w:w="3006" w:type="dxa"/>
            <w:tcBorders>
              <w:top w:val="single" w:sz="4" w:space="0" w:color="000000"/>
              <w:left w:val="single" w:sz="4" w:space="0" w:color="000000"/>
              <w:bottom w:val="single" w:sz="4" w:space="0" w:color="000000"/>
              <w:right w:val="single" w:sz="4" w:space="0" w:color="000000"/>
            </w:tcBorders>
            <w:hideMark/>
          </w:tcPr>
          <w:p w14:paraId="3F144585"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МБОУДОД «ДДТ»</w:t>
            </w:r>
          </w:p>
        </w:tc>
        <w:tc>
          <w:tcPr>
            <w:tcW w:w="1418" w:type="dxa"/>
            <w:tcBorders>
              <w:top w:val="single" w:sz="4" w:space="0" w:color="000000"/>
              <w:left w:val="single" w:sz="4" w:space="0" w:color="000000"/>
              <w:bottom w:val="single" w:sz="4" w:space="0" w:color="000000"/>
              <w:right w:val="single" w:sz="4" w:space="0" w:color="000000"/>
            </w:tcBorders>
            <w:hideMark/>
          </w:tcPr>
          <w:p w14:paraId="07BBC90D"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4A1CA10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4759A6CA"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55605DC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0FEEBD33"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6D0B2E2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13</w:t>
            </w:r>
          </w:p>
        </w:tc>
        <w:tc>
          <w:tcPr>
            <w:tcW w:w="3006" w:type="dxa"/>
            <w:tcBorders>
              <w:top w:val="single" w:sz="4" w:space="0" w:color="000000"/>
              <w:left w:val="single" w:sz="4" w:space="0" w:color="000000"/>
              <w:bottom w:val="single" w:sz="4" w:space="0" w:color="000000"/>
              <w:right w:val="single" w:sz="4" w:space="0" w:color="000000"/>
            </w:tcBorders>
            <w:hideMark/>
          </w:tcPr>
          <w:p w14:paraId="60F65C04"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МБОУДО «Урмарская «ДШИ»</w:t>
            </w:r>
          </w:p>
        </w:tc>
        <w:tc>
          <w:tcPr>
            <w:tcW w:w="1418" w:type="dxa"/>
            <w:tcBorders>
              <w:top w:val="single" w:sz="4" w:space="0" w:color="000000"/>
              <w:left w:val="single" w:sz="4" w:space="0" w:color="000000"/>
              <w:bottom w:val="single" w:sz="4" w:space="0" w:color="000000"/>
              <w:right w:val="single" w:sz="4" w:space="0" w:color="000000"/>
            </w:tcBorders>
            <w:hideMark/>
          </w:tcPr>
          <w:p w14:paraId="6634FB2A"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199461D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6C791D1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7D5DBB7E"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74F1C43D"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54DCFAB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14</w:t>
            </w:r>
          </w:p>
        </w:tc>
        <w:tc>
          <w:tcPr>
            <w:tcW w:w="3006" w:type="dxa"/>
            <w:tcBorders>
              <w:top w:val="single" w:sz="4" w:space="0" w:color="000000"/>
              <w:left w:val="single" w:sz="4" w:space="0" w:color="000000"/>
              <w:bottom w:val="single" w:sz="4" w:space="0" w:color="000000"/>
              <w:right w:val="single" w:sz="4" w:space="0" w:color="000000"/>
            </w:tcBorders>
            <w:hideMark/>
          </w:tcPr>
          <w:p w14:paraId="3C8ADFE6"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«Арабосинская ООШ»</w:t>
            </w:r>
          </w:p>
        </w:tc>
        <w:tc>
          <w:tcPr>
            <w:tcW w:w="1418" w:type="dxa"/>
            <w:tcBorders>
              <w:top w:val="single" w:sz="4" w:space="0" w:color="000000"/>
              <w:left w:val="single" w:sz="4" w:space="0" w:color="000000"/>
              <w:bottom w:val="single" w:sz="4" w:space="0" w:color="000000"/>
              <w:right w:val="single" w:sz="4" w:space="0" w:color="000000"/>
            </w:tcBorders>
            <w:hideMark/>
          </w:tcPr>
          <w:p w14:paraId="36BC54D8"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720FB79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6002DC84"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68D2AADD"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1E7F9CED"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7A023DD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15</w:t>
            </w:r>
          </w:p>
        </w:tc>
        <w:tc>
          <w:tcPr>
            <w:tcW w:w="3006" w:type="dxa"/>
            <w:tcBorders>
              <w:top w:val="single" w:sz="4" w:space="0" w:color="000000"/>
              <w:left w:val="single" w:sz="4" w:space="0" w:color="000000"/>
              <w:bottom w:val="single" w:sz="4" w:space="0" w:color="000000"/>
              <w:right w:val="single" w:sz="4" w:space="0" w:color="000000"/>
            </w:tcBorders>
            <w:hideMark/>
          </w:tcPr>
          <w:p w14:paraId="430B2750"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МАОУ «Большеяниковская СОШ»</w:t>
            </w:r>
          </w:p>
        </w:tc>
        <w:tc>
          <w:tcPr>
            <w:tcW w:w="1418" w:type="dxa"/>
            <w:tcBorders>
              <w:top w:val="single" w:sz="4" w:space="0" w:color="000000"/>
              <w:left w:val="single" w:sz="4" w:space="0" w:color="000000"/>
              <w:bottom w:val="single" w:sz="4" w:space="0" w:color="000000"/>
              <w:right w:val="single" w:sz="4" w:space="0" w:color="000000"/>
            </w:tcBorders>
            <w:hideMark/>
          </w:tcPr>
          <w:p w14:paraId="1DF0098C"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1CAAFF67"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6714C717"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2326B1CC"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0016B51A"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20B4045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16</w:t>
            </w:r>
          </w:p>
        </w:tc>
        <w:tc>
          <w:tcPr>
            <w:tcW w:w="3006" w:type="dxa"/>
            <w:tcBorders>
              <w:top w:val="single" w:sz="4" w:space="0" w:color="000000"/>
              <w:left w:val="single" w:sz="4" w:space="0" w:color="000000"/>
              <w:bottom w:val="single" w:sz="4" w:space="0" w:color="000000"/>
              <w:right w:val="single" w:sz="4" w:space="0" w:color="000000"/>
            </w:tcBorders>
            <w:hideMark/>
          </w:tcPr>
          <w:p w14:paraId="3516778F"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«Ковалинская ООШ»</w:t>
            </w:r>
          </w:p>
        </w:tc>
        <w:tc>
          <w:tcPr>
            <w:tcW w:w="1418" w:type="dxa"/>
            <w:tcBorders>
              <w:top w:val="single" w:sz="4" w:space="0" w:color="000000"/>
              <w:left w:val="single" w:sz="4" w:space="0" w:color="000000"/>
              <w:bottom w:val="single" w:sz="4" w:space="0" w:color="000000"/>
              <w:right w:val="single" w:sz="4" w:space="0" w:color="000000"/>
            </w:tcBorders>
            <w:hideMark/>
          </w:tcPr>
          <w:p w14:paraId="39F58483"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1AE96E1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0830E2F7"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567FCE3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5C0965CA" w14:textId="77777777" w:rsidTr="007E3B61">
        <w:trPr>
          <w:trHeight w:val="387"/>
        </w:trPr>
        <w:tc>
          <w:tcPr>
            <w:tcW w:w="533" w:type="dxa"/>
            <w:tcBorders>
              <w:top w:val="single" w:sz="4" w:space="0" w:color="000000"/>
              <w:left w:val="single" w:sz="4" w:space="0" w:color="000000"/>
              <w:bottom w:val="single" w:sz="4" w:space="0" w:color="000000"/>
              <w:right w:val="single" w:sz="4" w:space="0" w:color="000000"/>
            </w:tcBorders>
            <w:hideMark/>
          </w:tcPr>
          <w:p w14:paraId="022E64DD"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17</w:t>
            </w:r>
          </w:p>
        </w:tc>
        <w:tc>
          <w:tcPr>
            <w:tcW w:w="3006" w:type="dxa"/>
            <w:tcBorders>
              <w:top w:val="single" w:sz="4" w:space="0" w:color="000000"/>
              <w:left w:val="single" w:sz="4" w:space="0" w:color="000000"/>
              <w:bottom w:val="single" w:sz="4" w:space="0" w:color="000000"/>
              <w:right w:val="single" w:sz="4" w:space="0" w:color="000000"/>
            </w:tcBorders>
            <w:hideMark/>
          </w:tcPr>
          <w:p w14:paraId="48E03187"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«Кудеснерская ООШ»</w:t>
            </w:r>
          </w:p>
        </w:tc>
        <w:tc>
          <w:tcPr>
            <w:tcW w:w="1418" w:type="dxa"/>
            <w:tcBorders>
              <w:top w:val="single" w:sz="4" w:space="0" w:color="000000"/>
              <w:left w:val="single" w:sz="4" w:space="0" w:color="000000"/>
              <w:bottom w:val="single" w:sz="4" w:space="0" w:color="000000"/>
              <w:right w:val="single" w:sz="4" w:space="0" w:color="000000"/>
            </w:tcBorders>
            <w:hideMark/>
          </w:tcPr>
          <w:p w14:paraId="5BD8D4DD"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286AFB3A"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2B34AADA"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1E8B2B5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4AFCE6D4"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6F92EC64"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18</w:t>
            </w:r>
          </w:p>
        </w:tc>
        <w:tc>
          <w:tcPr>
            <w:tcW w:w="3006" w:type="dxa"/>
            <w:tcBorders>
              <w:top w:val="single" w:sz="4" w:space="0" w:color="000000"/>
              <w:left w:val="single" w:sz="4" w:space="0" w:color="000000"/>
              <w:bottom w:val="single" w:sz="4" w:space="0" w:color="000000"/>
              <w:right w:val="single" w:sz="4" w:space="0" w:color="000000"/>
            </w:tcBorders>
            <w:hideMark/>
          </w:tcPr>
          <w:p w14:paraId="7283BBC0"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«Мусирминская СОШ»</w:t>
            </w:r>
          </w:p>
        </w:tc>
        <w:tc>
          <w:tcPr>
            <w:tcW w:w="1418" w:type="dxa"/>
            <w:tcBorders>
              <w:top w:val="single" w:sz="4" w:space="0" w:color="000000"/>
              <w:left w:val="single" w:sz="4" w:space="0" w:color="000000"/>
              <w:bottom w:val="single" w:sz="4" w:space="0" w:color="000000"/>
              <w:right w:val="single" w:sz="4" w:space="0" w:color="000000"/>
            </w:tcBorders>
            <w:hideMark/>
          </w:tcPr>
          <w:p w14:paraId="42C6A5AB"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59CE60C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5D6342A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43FFE4E4"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2AA042C6" w14:textId="77777777" w:rsidTr="007E3B61">
        <w:trPr>
          <w:trHeight w:val="387"/>
        </w:trPr>
        <w:tc>
          <w:tcPr>
            <w:tcW w:w="533" w:type="dxa"/>
            <w:tcBorders>
              <w:top w:val="single" w:sz="4" w:space="0" w:color="000000"/>
              <w:left w:val="single" w:sz="4" w:space="0" w:color="000000"/>
              <w:bottom w:val="single" w:sz="4" w:space="0" w:color="000000"/>
              <w:right w:val="single" w:sz="4" w:space="0" w:color="000000"/>
            </w:tcBorders>
            <w:hideMark/>
          </w:tcPr>
          <w:p w14:paraId="6330315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19</w:t>
            </w:r>
          </w:p>
        </w:tc>
        <w:tc>
          <w:tcPr>
            <w:tcW w:w="3006" w:type="dxa"/>
            <w:tcBorders>
              <w:top w:val="single" w:sz="4" w:space="0" w:color="000000"/>
              <w:left w:val="single" w:sz="4" w:space="0" w:color="000000"/>
              <w:bottom w:val="single" w:sz="4" w:space="0" w:color="000000"/>
              <w:right w:val="single" w:sz="4" w:space="0" w:color="000000"/>
            </w:tcBorders>
            <w:hideMark/>
          </w:tcPr>
          <w:p w14:paraId="4AE21778"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«Синекинчерская ООШ»</w:t>
            </w:r>
          </w:p>
        </w:tc>
        <w:tc>
          <w:tcPr>
            <w:tcW w:w="1418" w:type="dxa"/>
            <w:tcBorders>
              <w:top w:val="single" w:sz="4" w:space="0" w:color="000000"/>
              <w:left w:val="single" w:sz="4" w:space="0" w:color="000000"/>
              <w:bottom w:val="single" w:sz="4" w:space="0" w:color="000000"/>
              <w:right w:val="single" w:sz="4" w:space="0" w:color="000000"/>
            </w:tcBorders>
            <w:hideMark/>
          </w:tcPr>
          <w:p w14:paraId="5EAB4543"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6B8D000B"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1B4784A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21B7FE37"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6480880B" w14:textId="77777777" w:rsidTr="007E3B61">
        <w:trPr>
          <w:trHeight w:val="387"/>
        </w:trPr>
        <w:tc>
          <w:tcPr>
            <w:tcW w:w="533" w:type="dxa"/>
            <w:tcBorders>
              <w:top w:val="single" w:sz="4" w:space="0" w:color="000000"/>
              <w:left w:val="single" w:sz="4" w:space="0" w:color="000000"/>
              <w:bottom w:val="single" w:sz="4" w:space="0" w:color="000000"/>
              <w:right w:val="single" w:sz="4" w:space="0" w:color="000000"/>
            </w:tcBorders>
            <w:hideMark/>
          </w:tcPr>
          <w:p w14:paraId="612E61A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20</w:t>
            </w:r>
          </w:p>
        </w:tc>
        <w:tc>
          <w:tcPr>
            <w:tcW w:w="3006" w:type="dxa"/>
            <w:tcBorders>
              <w:top w:val="single" w:sz="4" w:space="0" w:color="000000"/>
              <w:left w:val="single" w:sz="4" w:space="0" w:color="000000"/>
              <w:bottom w:val="single" w:sz="4" w:space="0" w:color="000000"/>
              <w:right w:val="single" w:sz="4" w:space="0" w:color="000000"/>
            </w:tcBorders>
            <w:hideMark/>
          </w:tcPr>
          <w:p w14:paraId="4B64EE3A"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«Староурмарская СОШ»</w:t>
            </w:r>
          </w:p>
        </w:tc>
        <w:tc>
          <w:tcPr>
            <w:tcW w:w="1418" w:type="dxa"/>
            <w:tcBorders>
              <w:top w:val="single" w:sz="4" w:space="0" w:color="000000"/>
              <w:left w:val="single" w:sz="4" w:space="0" w:color="000000"/>
              <w:bottom w:val="single" w:sz="4" w:space="0" w:color="000000"/>
              <w:right w:val="single" w:sz="4" w:space="0" w:color="000000"/>
            </w:tcBorders>
            <w:hideMark/>
          </w:tcPr>
          <w:p w14:paraId="7A14078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6D70B0EF"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1740AF5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279399D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24A222B2" w14:textId="77777777" w:rsidTr="007E3B61">
        <w:trPr>
          <w:trHeight w:val="387"/>
        </w:trPr>
        <w:tc>
          <w:tcPr>
            <w:tcW w:w="533" w:type="dxa"/>
            <w:tcBorders>
              <w:top w:val="single" w:sz="4" w:space="0" w:color="000000"/>
              <w:left w:val="single" w:sz="4" w:space="0" w:color="000000"/>
              <w:bottom w:val="single" w:sz="4" w:space="0" w:color="000000"/>
              <w:right w:val="single" w:sz="4" w:space="0" w:color="000000"/>
            </w:tcBorders>
            <w:hideMark/>
          </w:tcPr>
          <w:p w14:paraId="31EFF2C7"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21</w:t>
            </w:r>
          </w:p>
        </w:tc>
        <w:tc>
          <w:tcPr>
            <w:tcW w:w="3006" w:type="dxa"/>
            <w:tcBorders>
              <w:top w:val="single" w:sz="4" w:space="0" w:color="000000"/>
              <w:left w:val="single" w:sz="4" w:space="0" w:color="000000"/>
              <w:bottom w:val="single" w:sz="4" w:space="0" w:color="000000"/>
              <w:right w:val="single" w:sz="4" w:space="0" w:color="000000"/>
            </w:tcBorders>
            <w:hideMark/>
          </w:tcPr>
          <w:p w14:paraId="5D417B88"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МАОУ «Урмарская СОШ им. Г.Е.Егорова»</w:t>
            </w:r>
          </w:p>
        </w:tc>
        <w:tc>
          <w:tcPr>
            <w:tcW w:w="1418" w:type="dxa"/>
            <w:tcBorders>
              <w:top w:val="single" w:sz="4" w:space="0" w:color="000000"/>
              <w:left w:val="single" w:sz="4" w:space="0" w:color="000000"/>
              <w:bottom w:val="single" w:sz="4" w:space="0" w:color="000000"/>
              <w:right w:val="single" w:sz="4" w:space="0" w:color="000000"/>
            </w:tcBorders>
            <w:hideMark/>
          </w:tcPr>
          <w:p w14:paraId="342CF5EF"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3BE3B06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28F2824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7A7CE67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29E067D8"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7B19DACE"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22</w:t>
            </w:r>
          </w:p>
        </w:tc>
        <w:tc>
          <w:tcPr>
            <w:tcW w:w="3006" w:type="dxa"/>
            <w:tcBorders>
              <w:top w:val="single" w:sz="4" w:space="0" w:color="000000"/>
              <w:left w:val="single" w:sz="4" w:space="0" w:color="000000"/>
              <w:bottom w:val="single" w:sz="4" w:space="0" w:color="000000"/>
              <w:right w:val="single" w:sz="4" w:space="0" w:color="000000"/>
            </w:tcBorders>
            <w:hideMark/>
          </w:tcPr>
          <w:p w14:paraId="29EC105E"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«Челкасинская ООШ»</w:t>
            </w:r>
          </w:p>
        </w:tc>
        <w:tc>
          <w:tcPr>
            <w:tcW w:w="1418" w:type="dxa"/>
            <w:tcBorders>
              <w:top w:val="single" w:sz="4" w:space="0" w:color="000000"/>
              <w:left w:val="single" w:sz="4" w:space="0" w:color="000000"/>
              <w:bottom w:val="single" w:sz="4" w:space="0" w:color="000000"/>
              <w:right w:val="single" w:sz="4" w:space="0" w:color="000000"/>
            </w:tcBorders>
            <w:hideMark/>
          </w:tcPr>
          <w:p w14:paraId="603C9F9E"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10C45674"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573562C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361A4BF3"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348D1099"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20FC96A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23</w:t>
            </w:r>
          </w:p>
        </w:tc>
        <w:tc>
          <w:tcPr>
            <w:tcW w:w="3006" w:type="dxa"/>
            <w:tcBorders>
              <w:top w:val="single" w:sz="4" w:space="0" w:color="000000"/>
              <w:left w:val="single" w:sz="4" w:space="0" w:color="000000"/>
              <w:bottom w:val="single" w:sz="4" w:space="0" w:color="000000"/>
              <w:right w:val="single" w:sz="4" w:space="0" w:color="000000"/>
            </w:tcBorders>
            <w:hideMark/>
          </w:tcPr>
          <w:p w14:paraId="152C153B"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«Чубаевская ООШ»</w:t>
            </w:r>
          </w:p>
        </w:tc>
        <w:tc>
          <w:tcPr>
            <w:tcW w:w="1418" w:type="dxa"/>
            <w:tcBorders>
              <w:top w:val="single" w:sz="4" w:space="0" w:color="000000"/>
              <w:left w:val="single" w:sz="4" w:space="0" w:color="000000"/>
              <w:bottom w:val="single" w:sz="4" w:space="0" w:color="000000"/>
              <w:right w:val="single" w:sz="4" w:space="0" w:color="000000"/>
            </w:tcBorders>
            <w:hideMark/>
          </w:tcPr>
          <w:p w14:paraId="57373161"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7B6E31DF"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4D7C3DD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325CFE1B"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49E222C8" w14:textId="77777777" w:rsidTr="007E3B61">
        <w:trPr>
          <w:trHeight w:val="371"/>
        </w:trPr>
        <w:tc>
          <w:tcPr>
            <w:tcW w:w="533" w:type="dxa"/>
            <w:tcBorders>
              <w:top w:val="single" w:sz="4" w:space="0" w:color="000000"/>
              <w:left w:val="single" w:sz="4" w:space="0" w:color="000000"/>
              <w:bottom w:val="single" w:sz="4" w:space="0" w:color="000000"/>
              <w:right w:val="single" w:sz="4" w:space="0" w:color="000000"/>
            </w:tcBorders>
            <w:hideMark/>
          </w:tcPr>
          <w:p w14:paraId="22C29FAA"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24</w:t>
            </w:r>
          </w:p>
        </w:tc>
        <w:tc>
          <w:tcPr>
            <w:tcW w:w="3006" w:type="dxa"/>
            <w:tcBorders>
              <w:top w:val="single" w:sz="4" w:space="0" w:color="000000"/>
              <w:left w:val="single" w:sz="4" w:space="0" w:color="000000"/>
              <w:bottom w:val="single" w:sz="4" w:space="0" w:color="000000"/>
              <w:right w:val="single" w:sz="4" w:space="0" w:color="000000"/>
            </w:tcBorders>
            <w:hideMark/>
          </w:tcPr>
          <w:p w14:paraId="1F740DAF"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«Шигалинская ООШ»</w:t>
            </w:r>
          </w:p>
        </w:tc>
        <w:tc>
          <w:tcPr>
            <w:tcW w:w="1418" w:type="dxa"/>
            <w:tcBorders>
              <w:top w:val="single" w:sz="4" w:space="0" w:color="000000"/>
              <w:left w:val="single" w:sz="4" w:space="0" w:color="000000"/>
              <w:bottom w:val="single" w:sz="4" w:space="0" w:color="000000"/>
              <w:right w:val="single" w:sz="4" w:space="0" w:color="000000"/>
            </w:tcBorders>
            <w:hideMark/>
          </w:tcPr>
          <w:p w14:paraId="423DACA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53150703"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68BAEC7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660E33B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5A89EE26" w14:textId="77777777" w:rsidTr="007E3B61">
        <w:trPr>
          <w:trHeight w:val="387"/>
        </w:trPr>
        <w:tc>
          <w:tcPr>
            <w:tcW w:w="533" w:type="dxa"/>
            <w:tcBorders>
              <w:top w:val="single" w:sz="4" w:space="0" w:color="000000"/>
              <w:left w:val="single" w:sz="4" w:space="0" w:color="000000"/>
              <w:bottom w:val="single" w:sz="4" w:space="0" w:color="000000"/>
              <w:right w:val="single" w:sz="4" w:space="0" w:color="000000"/>
            </w:tcBorders>
            <w:hideMark/>
          </w:tcPr>
          <w:p w14:paraId="035D3AD0"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25</w:t>
            </w:r>
          </w:p>
        </w:tc>
        <w:tc>
          <w:tcPr>
            <w:tcW w:w="3006" w:type="dxa"/>
            <w:tcBorders>
              <w:top w:val="single" w:sz="4" w:space="0" w:color="000000"/>
              <w:left w:val="single" w:sz="4" w:space="0" w:color="000000"/>
              <w:bottom w:val="single" w:sz="4" w:space="0" w:color="000000"/>
              <w:right w:val="single" w:sz="4" w:space="0" w:color="000000"/>
            </w:tcBorders>
            <w:hideMark/>
          </w:tcPr>
          <w:p w14:paraId="2AA5DD1C"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«Шихабыловская ООШ»</w:t>
            </w:r>
          </w:p>
        </w:tc>
        <w:tc>
          <w:tcPr>
            <w:tcW w:w="1418" w:type="dxa"/>
            <w:tcBorders>
              <w:top w:val="single" w:sz="4" w:space="0" w:color="000000"/>
              <w:left w:val="single" w:sz="4" w:space="0" w:color="000000"/>
              <w:bottom w:val="single" w:sz="4" w:space="0" w:color="000000"/>
              <w:right w:val="single" w:sz="4" w:space="0" w:color="000000"/>
            </w:tcBorders>
            <w:hideMark/>
          </w:tcPr>
          <w:p w14:paraId="382040B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485F28CF"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05AD6ADD"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68E955B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667DD352" w14:textId="77777777" w:rsidTr="007E3B61">
        <w:trPr>
          <w:trHeight w:val="387"/>
        </w:trPr>
        <w:tc>
          <w:tcPr>
            <w:tcW w:w="533" w:type="dxa"/>
            <w:tcBorders>
              <w:top w:val="single" w:sz="4" w:space="0" w:color="000000"/>
              <w:left w:val="single" w:sz="4" w:space="0" w:color="000000"/>
              <w:bottom w:val="single" w:sz="4" w:space="0" w:color="000000"/>
              <w:right w:val="single" w:sz="4" w:space="0" w:color="000000"/>
            </w:tcBorders>
            <w:hideMark/>
          </w:tcPr>
          <w:p w14:paraId="7882092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26</w:t>
            </w:r>
          </w:p>
        </w:tc>
        <w:tc>
          <w:tcPr>
            <w:tcW w:w="3006" w:type="dxa"/>
            <w:tcBorders>
              <w:top w:val="single" w:sz="4" w:space="0" w:color="000000"/>
              <w:left w:val="single" w:sz="4" w:space="0" w:color="000000"/>
              <w:bottom w:val="single" w:sz="4" w:space="0" w:color="000000"/>
              <w:right w:val="single" w:sz="4" w:space="0" w:color="000000"/>
            </w:tcBorders>
            <w:hideMark/>
          </w:tcPr>
          <w:p w14:paraId="2FA55BAF"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МБОУ «Шоркистринская СОШ»</w:t>
            </w:r>
          </w:p>
        </w:tc>
        <w:tc>
          <w:tcPr>
            <w:tcW w:w="1418" w:type="dxa"/>
            <w:tcBorders>
              <w:top w:val="single" w:sz="4" w:space="0" w:color="000000"/>
              <w:left w:val="single" w:sz="4" w:space="0" w:color="000000"/>
              <w:bottom w:val="single" w:sz="4" w:space="0" w:color="000000"/>
              <w:right w:val="single" w:sz="4" w:space="0" w:color="000000"/>
            </w:tcBorders>
            <w:hideMark/>
          </w:tcPr>
          <w:p w14:paraId="75BB05A3"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22D43FD8"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43A1FE3C"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38A3298D"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60984A45" w14:textId="77777777" w:rsidTr="007E3B61">
        <w:trPr>
          <w:trHeight w:val="455"/>
        </w:trPr>
        <w:tc>
          <w:tcPr>
            <w:tcW w:w="533" w:type="dxa"/>
            <w:tcBorders>
              <w:top w:val="single" w:sz="4" w:space="0" w:color="000000"/>
              <w:left w:val="single" w:sz="4" w:space="0" w:color="000000"/>
              <w:bottom w:val="single" w:sz="4" w:space="0" w:color="000000"/>
              <w:right w:val="single" w:sz="4" w:space="0" w:color="000000"/>
            </w:tcBorders>
            <w:hideMark/>
          </w:tcPr>
          <w:p w14:paraId="0420ED79"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27</w:t>
            </w:r>
          </w:p>
        </w:tc>
        <w:tc>
          <w:tcPr>
            <w:tcW w:w="3006" w:type="dxa"/>
            <w:tcBorders>
              <w:top w:val="single" w:sz="4" w:space="0" w:color="000000"/>
              <w:left w:val="single" w:sz="4" w:space="0" w:color="000000"/>
              <w:bottom w:val="single" w:sz="4" w:space="0" w:color="000000"/>
              <w:right w:val="single" w:sz="4" w:space="0" w:color="000000"/>
            </w:tcBorders>
            <w:hideMark/>
          </w:tcPr>
          <w:p w14:paraId="7E42F805"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АОУ ДОД «Урмарская СШ им. А.Ф.Федорова»</w:t>
            </w:r>
          </w:p>
        </w:tc>
        <w:tc>
          <w:tcPr>
            <w:tcW w:w="1418" w:type="dxa"/>
            <w:tcBorders>
              <w:top w:val="single" w:sz="4" w:space="0" w:color="000000"/>
              <w:left w:val="single" w:sz="4" w:space="0" w:color="000000"/>
              <w:bottom w:val="single" w:sz="4" w:space="0" w:color="000000"/>
              <w:right w:val="single" w:sz="4" w:space="0" w:color="000000"/>
            </w:tcBorders>
            <w:hideMark/>
          </w:tcPr>
          <w:p w14:paraId="6A31D971"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156FA72F"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776D757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3D40235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1D99430A" w14:textId="77777777" w:rsidTr="007E3B61">
        <w:trPr>
          <w:trHeight w:val="405"/>
        </w:trPr>
        <w:tc>
          <w:tcPr>
            <w:tcW w:w="533" w:type="dxa"/>
            <w:tcBorders>
              <w:top w:val="single" w:sz="4" w:space="0" w:color="000000"/>
              <w:left w:val="single" w:sz="4" w:space="0" w:color="000000"/>
              <w:bottom w:val="single" w:sz="4" w:space="0" w:color="000000"/>
              <w:right w:val="single" w:sz="4" w:space="0" w:color="000000"/>
            </w:tcBorders>
            <w:hideMark/>
          </w:tcPr>
          <w:p w14:paraId="4D662377"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28</w:t>
            </w:r>
          </w:p>
        </w:tc>
        <w:tc>
          <w:tcPr>
            <w:tcW w:w="3006" w:type="dxa"/>
            <w:tcBorders>
              <w:top w:val="single" w:sz="4" w:space="0" w:color="000000"/>
              <w:left w:val="single" w:sz="4" w:space="0" w:color="000000"/>
              <w:bottom w:val="single" w:sz="4" w:space="0" w:color="000000"/>
              <w:right w:val="single" w:sz="4" w:space="0" w:color="000000"/>
            </w:tcBorders>
            <w:hideMark/>
          </w:tcPr>
          <w:p w14:paraId="626B635F"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МБУК «ЦКС Урмарского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hideMark/>
          </w:tcPr>
          <w:p w14:paraId="4CD016DE"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660A16F1"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2C1F02A7"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3CB5981C"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438036DB" w14:textId="77777777" w:rsidTr="007E3B61">
        <w:trPr>
          <w:trHeight w:val="406"/>
        </w:trPr>
        <w:tc>
          <w:tcPr>
            <w:tcW w:w="533" w:type="dxa"/>
            <w:tcBorders>
              <w:top w:val="single" w:sz="4" w:space="0" w:color="000000"/>
              <w:left w:val="single" w:sz="4" w:space="0" w:color="000000"/>
              <w:bottom w:val="single" w:sz="4" w:space="0" w:color="000000"/>
              <w:right w:val="single" w:sz="4" w:space="0" w:color="000000"/>
            </w:tcBorders>
            <w:hideMark/>
          </w:tcPr>
          <w:p w14:paraId="1BAD9A72"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29</w:t>
            </w:r>
          </w:p>
        </w:tc>
        <w:tc>
          <w:tcPr>
            <w:tcW w:w="3006" w:type="dxa"/>
            <w:tcBorders>
              <w:top w:val="single" w:sz="4" w:space="0" w:color="000000"/>
              <w:left w:val="single" w:sz="4" w:space="0" w:color="000000"/>
              <w:bottom w:val="single" w:sz="4" w:space="0" w:color="000000"/>
              <w:right w:val="single" w:sz="4" w:space="0" w:color="000000"/>
            </w:tcBorders>
            <w:hideMark/>
          </w:tcPr>
          <w:p w14:paraId="6E0AC9A6"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МБУК «ЦБС Урмарского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hideMark/>
          </w:tcPr>
          <w:p w14:paraId="2EE6D50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68871A6C"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220D99DF"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7ED4C46B"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r w:rsidR="007E3B61" w:rsidRPr="007E3B61" w14:paraId="36E0E384" w14:textId="77777777" w:rsidTr="007E3B61">
        <w:trPr>
          <w:trHeight w:val="406"/>
        </w:trPr>
        <w:tc>
          <w:tcPr>
            <w:tcW w:w="533" w:type="dxa"/>
            <w:tcBorders>
              <w:top w:val="single" w:sz="4" w:space="0" w:color="000000"/>
              <w:left w:val="single" w:sz="4" w:space="0" w:color="000000"/>
              <w:bottom w:val="single" w:sz="4" w:space="0" w:color="000000"/>
              <w:right w:val="single" w:sz="4" w:space="0" w:color="000000"/>
            </w:tcBorders>
            <w:hideMark/>
          </w:tcPr>
          <w:p w14:paraId="28C53E4F"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30</w:t>
            </w:r>
          </w:p>
        </w:tc>
        <w:tc>
          <w:tcPr>
            <w:tcW w:w="3006" w:type="dxa"/>
            <w:tcBorders>
              <w:top w:val="single" w:sz="4" w:space="0" w:color="000000"/>
              <w:left w:val="single" w:sz="4" w:space="0" w:color="000000"/>
              <w:bottom w:val="single" w:sz="4" w:space="0" w:color="000000"/>
              <w:right w:val="single" w:sz="4" w:space="0" w:color="000000"/>
            </w:tcBorders>
            <w:hideMark/>
          </w:tcPr>
          <w:p w14:paraId="31F432DE" w14:textId="77777777" w:rsidR="007E3B61" w:rsidRPr="007E3B61" w:rsidRDefault="007E3B61" w:rsidP="007E3B61">
            <w:pPr>
              <w:spacing w:after="0" w:line="240" w:lineRule="auto"/>
              <w:jc w:val="both"/>
              <w:rPr>
                <w:rFonts w:ascii="Times New Roman" w:hAnsi="Times New Roman" w:cs="Times New Roman"/>
                <w:sz w:val="24"/>
                <w:szCs w:val="24"/>
              </w:rPr>
            </w:pPr>
            <w:r w:rsidRPr="007E3B61">
              <w:rPr>
                <w:rFonts w:ascii="Times New Roman" w:hAnsi="Times New Roman" w:cs="Times New Roman"/>
                <w:sz w:val="24"/>
                <w:szCs w:val="24"/>
              </w:rPr>
              <w:t>МБУ «Урмарский районный архив» Урмарского муниципального округа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hideMark/>
          </w:tcPr>
          <w:p w14:paraId="00504425"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03.02.2025</w:t>
            </w:r>
          </w:p>
        </w:tc>
        <w:tc>
          <w:tcPr>
            <w:tcW w:w="1559" w:type="dxa"/>
            <w:tcBorders>
              <w:top w:val="single" w:sz="4" w:space="0" w:color="000000"/>
              <w:left w:val="single" w:sz="4" w:space="0" w:color="000000"/>
              <w:bottom w:val="single" w:sz="4" w:space="0" w:color="000000"/>
              <w:right w:val="single" w:sz="4" w:space="0" w:color="000000"/>
            </w:tcBorders>
            <w:hideMark/>
          </w:tcPr>
          <w:p w14:paraId="2252FC96"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11.04.2025</w:t>
            </w:r>
          </w:p>
        </w:tc>
        <w:tc>
          <w:tcPr>
            <w:tcW w:w="1532" w:type="dxa"/>
            <w:tcBorders>
              <w:top w:val="single" w:sz="4" w:space="0" w:color="000000"/>
              <w:left w:val="single" w:sz="4" w:space="0" w:color="000000"/>
              <w:bottom w:val="single" w:sz="4" w:space="0" w:color="000000"/>
              <w:right w:val="single" w:sz="4" w:space="0" w:color="000000"/>
            </w:tcBorders>
            <w:hideMark/>
          </w:tcPr>
          <w:p w14:paraId="64B0C25C"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11.07.2025</w:t>
            </w:r>
          </w:p>
        </w:tc>
        <w:tc>
          <w:tcPr>
            <w:tcW w:w="1417" w:type="dxa"/>
            <w:tcBorders>
              <w:top w:val="single" w:sz="4" w:space="0" w:color="000000"/>
              <w:left w:val="single" w:sz="4" w:space="0" w:color="000000"/>
              <w:bottom w:val="single" w:sz="4" w:space="0" w:color="000000"/>
              <w:right w:val="single" w:sz="4" w:space="0" w:color="000000"/>
            </w:tcBorders>
            <w:hideMark/>
          </w:tcPr>
          <w:p w14:paraId="6C1D30AA" w14:textId="77777777" w:rsidR="007E3B61" w:rsidRPr="007E3B61" w:rsidRDefault="007E3B61" w:rsidP="007E3B61">
            <w:pPr>
              <w:spacing w:after="0" w:line="240" w:lineRule="auto"/>
              <w:rPr>
                <w:rFonts w:ascii="Times New Roman" w:hAnsi="Times New Roman" w:cs="Times New Roman"/>
                <w:sz w:val="24"/>
                <w:szCs w:val="24"/>
              </w:rPr>
            </w:pPr>
            <w:r w:rsidRPr="007E3B61">
              <w:rPr>
                <w:rFonts w:ascii="Times New Roman" w:hAnsi="Times New Roman" w:cs="Times New Roman"/>
                <w:sz w:val="24"/>
                <w:szCs w:val="24"/>
              </w:rPr>
              <w:t>10.10.2025</w:t>
            </w:r>
          </w:p>
        </w:tc>
      </w:tr>
    </w:tbl>
    <w:p w14:paraId="6C851F3C" w14:textId="77777777" w:rsidR="007E3B61" w:rsidRPr="007E3B61" w:rsidRDefault="007E3B61" w:rsidP="007E3B61">
      <w:pPr>
        <w:spacing w:after="0" w:line="240" w:lineRule="auto"/>
        <w:rPr>
          <w:rFonts w:ascii="Times New Roman" w:hAnsi="Times New Roman" w:cs="Times New Roman"/>
          <w:sz w:val="24"/>
          <w:szCs w:val="24"/>
          <w:lang w:bidi="ru-RU"/>
        </w:rPr>
      </w:pPr>
    </w:p>
    <w:p w14:paraId="4A0C2A4C" w14:textId="77777777" w:rsidR="007E3B61" w:rsidRPr="007E3B61" w:rsidRDefault="007E3B61" w:rsidP="007E3B61">
      <w:pPr>
        <w:spacing w:after="0" w:line="240" w:lineRule="auto"/>
        <w:rPr>
          <w:rFonts w:ascii="Times New Roman" w:hAnsi="Times New Roman" w:cs="Times New Roman"/>
          <w:sz w:val="24"/>
          <w:szCs w:val="24"/>
          <w:lang w:val="en-US"/>
        </w:rPr>
      </w:pPr>
    </w:p>
    <w:p w14:paraId="4FBF75DB" w14:textId="77777777" w:rsidR="007E3B61" w:rsidRPr="007E3B61" w:rsidRDefault="007E3B61" w:rsidP="007E3B61">
      <w:pPr>
        <w:spacing w:after="0" w:line="240" w:lineRule="auto"/>
        <w:rPr>
          <w:rFonts w:ascii="Times New Roman" w:hAnsi="Times New Roman" w:cs="Times New Roman"/>
          <w:sz w:val="24"/>
          <w:szCs w:val="24"/>
          <w:lang w:val="en-US"/>
        </w:rPr>
      </w:pPr>
    </w:p>
    <w:p w14:paraId="7F194100" w14:textId="77777777" w:rsidR="007E3B61" w:rsidRPr="007E3B61" w:rsidRDefault="007E3B61" w:rsidP="007E3B61">
      <w:pPr>
        <w:spacing w:after="0" w:line="240" w:lineRule="auto"/>
        <w:rPr>
          <w:rFonts w:ascii="Times New Roman" w:hAnsi="Times New Roman" w:cs="Times New Roman"/>
          <w:sz w:val="24"/>
          <w:szCs w:val="24"/>
          <w:lang w:val="en-US"/>
        </w:rPr>
      </w:pPr>
    </w:p>
    <w:p w14:paraId="06DF932A" w14:textId="77777777" w:rsidR="007E3B61" w:rsidRPr="007E3B61" w:rsidRDefault="007E3B61" w:rsidP="007E3B61">
      <w:pPr>
        <w:spacing w:after="0" w:line="240" w:lineRule="auto"/>
        <w:rPr>
          <w:rFonts w:ascii="Times New Roman" w:hAnsi="Times New Roman" w:cs="Times New Roman"/>
          <w:sz w:val="24"/>
          <w:szCs w:val="24"/>
          <w:lang w:val="en-US"/>
        </w:rPr>
      </w:pPr>
    </w:p>
    <w:p w14:paraId="4A1D76F7" w14:textId="77777777" w:rsidR="007E3B61" w:rsidRPr="007E3B61" w:rsidRDefault="007E3B61" w:rsidP="007E3B61">
      <w:pPr>
        <w:spacing w:after="0" w:line="240" w:lineRule="auto"/>
        <w:rPr>
          <w:rFonts w:ascii="Times New Roman" w:hAnsi="Times New Roman" w:cs="Times New Roman"/>
          <w:sz w:val="24"/>
          <w:szCs w:val="24"/>
          <w:lang w:val="en-US"/>
        </w:rPr>
      </w:pPr>
    </w:p>
    <w:p w14:paraId="6769D139" w14:textId="77777777" w:rsidR="007E3B61" w:rsidRPr="007E3B61" w:rsidRDefault="007E3B61" w:rsidP="007E3B61">
      <w:pPr>
        <w:spacing w:after="0" w:line="240" w:lineRule="auto"/>
        <w:rPr>
          <w:rFonts w:ascii="Times New Roman" w:hAnsi="Times New Roman" w:cs="Times New Roman"/>
          <w:sz w:val="24"/>
          <w:szCs w:val="24"/>
          <w:lang w:val="en-US"/>
        </w:rPr>
      </w:pPr>
    </w:p>
    <w:p w14:paraId="618C5C56" w14:textId="77777777" w:rsidR="007E3B61" w:rsidRPr="007E3B61" w:rsidRDefault="007E3B61" w:rsidP="007E3B61">
      <w:pPr>
        <w:spacing w:after="0" w:line="240" w:lineRule="auto"/>
        <w:rPr>
          <w:rFonts w:ascii="Times New Roman" w:hAnsi="Times New Roman" w:cs="Times New Roman"/>
          <w:sz w:val="24"/>
          <w:szCs w:val="24"/>
          <w:lang w:val="en-US"/>
        </w:rPr>
      </w:pPr>
    </w:p>
    <w:p w14:paraId="756EDF46" w14:textId="173BDFD0" w:rsidR="007E3B61" w:rsidRPr="00923298" w:rsidRDefault="007E3B61" w:rsidP="007E3B6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14:paraId="3978765E" w14:textId="77777777" w:rsidR="007E3B61" w:rsidRPr="00923298" w:rsidRDefault="007E3B61" w:rsidP="007E3B6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5D61CA64" w14:textId="77777777" w:rsidR="007E3B61" w:rsidRPr="00923298" w:rsidRDefault="007E3B61" w:rsidP="007E3B6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0B9E3ACB" w14:textId="77777777" w:rsidR="007E3B61" w:rsidRPr="00923298" w:rsidRDefault="007E3B61" w:rsidP="007E3B6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05.12</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2082</w:t>
      </w:r>
    </w:p>
    <w:p w14:paraId="597C6A53" w14:textId="77777777" w:rsidR="007E3B61" w:rsidRPr="007E3B61" w:rsidRDefault="007E3B61" w:rsidP="007E3B61">
      <w:pPr>
        <w:spacing w:after="0" w:line="240" w:lineRule="auto"/>
        <w:rPr>
          <w:rFonts w:ascii="Times New Roman" w:hAnsi="Times New Roman" w:cs="Times New Roman"/>
          <w:sz w:val="24"/>
          <w:szCs w:val="24"/>
        </w:rPr>
      </w:pPr>
    </w:p>
    <w:p w14:paraId="1507CB2C" w14:textId="77777777" w:rsidR="007E3B61" w:rsidRPr="007E3B61" w:rsidRDefault="007E3B61" w:rsidP="007E3B61">
      <w:pPr>
        <w:spacing w:after="0" w:line="240" w:lineRule="auto"/>
        <w:rPr>
          <w:rFonts w:ascii="Times New Roman" w:hAnsi="Times New Roman" w:cs="Times New Roman"/>
          <w:sz w:val="24"/>
          <w:szCs w:val="24"/>
        </w:rPr>
      </w:pPr>
    </w:p>
    <w:p w14:paraId="670A025E" w14:textId="77777777" w:rsidR="007E3B61" w:rsidRPr="007E3B61" w:rsidRDefault="007E3B61" w:rsidP="007E3B61">
      <w:pPr>
        <w:spacing w:after="0" w:line="240" w:lineRule="auto"/>
        <w:jc w:val="center"/>
        <w:rPr>
          <w:rFonts w:ascii="Times New Roman" w:hAnsi="Times New Roman" w:cs="Times New Roman"/>
          <w:b/>
          <w:sz w:val="24"/>
          <w:szCs w:val="24"/>
        </w:rPr>
      </w:pPr>
      <w:r w:rsidRPr="007E3B61">
        <w:rPr>
          <w:rFonts w:ascii="Times New Roman" w:hAnsi="Times New Roman" w:cs="Times New Roman"/>
          <w:b/>
          <w:sz w:val="24"/>
          <w:szCs w:val="24"/>
        </w:rPr>
        <w:t>Перечень форм бухгалтерской отчетности для предоставления в  финансовый отдел администрации Урмарского муниципального округа</w:t>
      </w:r>
    </w:p>
    <w:p w14:paraId="0609B083" w14:textId="77777777" w:rsidR="007E3B61" w:rsidRPr="007E3B61" w:rsidRDefault="007E3B61" w:rsidP="007E3B61">
      <w:pPr>
        <w:spacing w:after="0" w:line="240" w:lineRule="auto"/>
        <w:rPr>
          <w:rFonts w:ascii="Times New Roman" w:hAnsi="Times New Roman" w:cs="Times New Roman"/>
          <w:b/>
          <w:sz w:val="24"/>
          <w:szCs w:val="24"/>
        </w:rPr>
      </w:pPr>
    </w:p>
    <w:p w14:paraId="3CC53555" w14:textId="77777777" w:rsidR="007E3B61" w:rsidRPr="007E3B61" w:rsidRDefault="007E3B61" w:rsidP="007E3B61">
      <w:pPr>
        <w:spacing w:after="0" w:line="240" w:lineRule="auto"/>
        <w:rPr>
          <w:rFonts w:ascii="Times New Roman" w:hAnsi="Times New Roman" w:cs="Times New Roman"/>
          <w:sz w:val="24"/>
          <w:szCs w:val="24"/>
        </w:rPr>
      </w:pPr>
    </w:p>
    <w:p w14:paraId="749BCA01"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В сроки месячной отчетности представляются в финансовый отдел администрации Урмарского муниципального округа следующие формы:</w:t>
      </w:r>
    </w:p>
    <w:p w14:paraId="17A1772F" w14:textId="77777777" w:rsidR="007E3B61" w:rsidRPr="007E3B61" w:rsidRDefault="007E3B61" w:rsidP="007E3B61">
      <w:pPr>
        <w:pStyle w:val="af"/>
        <w:jc w:val="both"/>
        <w:rPr>
          <w:rFonts w:ascii="Times New Roman" w:hAnsi="Times New Roman"/>
          <w:sz w:val="24"/>
          <w:szCs w:val="24"/>
        </w:rPr>
      </w:pPr>
      <w:r w:rsidRPr="007E3B61">
        <w:rPr>
          <w:rFonts w:ascii="Times New Roman" w:hAnsi="Times New Roman"/>
          <w:sz w:val="24"/>
          <w:szCs w:val="24"/>
        </w:rPr>
        <w:t xml:space="preserve"> </w:t>
      </w:r>
      <w:r w:rsidRPr="007E3B61">
        <w:rPr>
          <w:rFonts w:ascii="Times New Roman" w:hAnsi="Times New Roman"/>
          <w:sz w:val="24"/>
          <w:szCs w:val="24"/>
        </w:rPr>
        <w:tab/>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anchor="sub_503127" w:history="1">
        <w:r w:rsidRPr="007E3B61">
          <w:rPr>
            <w:rStyle w:val="ae"/>
            <w:rFonts w:ascii="Times New Roman" w:hAnsi="Times New Roman"/>
            <w:color w:val="auto"/>
            <w:sz w:val="24"/>
            <w:szCs w:val="24"/>
            <w:u w:val="none"/>
          </w:rPr>
          <w:t>ф. 0503127</w:t>
        </w:r>
      </w:hyperlink>
      <w:r w:rsidRPr="007E3B61">
        <w:rPr>
          <w:rFonts w:ascii="Times New Roman" w:hAnsi="Times New Roman"/>
          <w:sz w:val="24"/>
          <w:szCs w:val="24"/>
        </w:rPr>
        <w:t>);</w:t>
      </w:r>
    </w:p>
    <w:p w14:paraId="2866126E"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об остатках денежных средств на счетах получателя бюджетных средств (средства во временном распоряжении)(0503178);</w:t>
      </w:r>
    </w:p>
    <w:p w14:paraId="6EDDBCF5"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Справка по консолидируемым расчетам (ф.0503125) по денежным расчетам – не позднее 3 календарного дня месяца, следующего за отчетным периодом;</w:t>
      </w:r>
    </w:p>
    <w:p w14:paraId="4BA6E948"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Отчет о бюджетных обязательствах (ф.0503128, ф.0503738) в части обязательств по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(ф.0503128-НП, ф.0503738-НП);</w:t>
      </w:r>
    </w:p>
    <w:p w14:paraId="5D5046BF"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Справочная таблица к отчету об исполнении консолидированного бюджета (</w:t>
      </w:r>
      <w:hyperlink r:id="rId12" w:anchor="sub_503127" w:history="1">
        <w:r w:rsidRPr="007E3B61">
          <w:rPr>
            <w:rStyle w:val="ae"/>
            <w:rFonts w:ascii="Times New Roman" w:hAnsi="Times New Roman"/>
            <w:color w:val="auto"/>
            <w:sz w:val="24"/>
            <w:szCs w:val="24"/>
            <w:u w:val="none"/>
          </w:rPr>
          <w:t>ф. 0503387</w:t>
        </w:r>
      </w:hyperlink>
      <w:r w:rsidRPr="007E3B61">
        <w:rPr>
          <w:rFonts w:ascii="Times New Roman" w:hAnsi="Times New Roman"/>
          <w:sz w:val="24"/>
          <w:szCs w:val="24"/>
        </w:rPr>
        <w:t>) не позднее 8 календарного дня месяца, следующего за отчетным периодом;</w:t>
      </w:r>
    </w:p>
    <w:p w14:paraId="6BB6F430" w14:textId="77777777" w:rsidR="007E3B61" w:rsidRPr="007E3B61" w:rsidRDefault="007E3B61" w:rsidP="007E3B61">
      <w:pPr>
        <w:pStyle w:val="af"/>
        <w:jc w:val="both"/>
        <w:rPr>
          <w:rFonts w:ascii="Times New Roman" w:hAnsi="Times New Roman"/>
          <w:b/>
          <w:sz w:val="24"/>
          <w:szCs w:val="24"/>
        </w:rPr>
      </w:pPr>
      <w:r w:rsidRPr="007E3B61">
        <w:rPr>
          <w:rFonts w:ascii="Times New Roman" w:hAnsi="Times New Roman"/>
          <w:b/>
          <w:sz w:val="24"/>
          <w:szCs w:val="24"/>
        </w:rPr>
        <w:t xml:space="preserve">           </w:t>
      </w:r>
    </w:p>
    <w:p w14:paraId="64C2B75E"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В сроки квартальной отчетности представляются в финансовый отдел администрации Урмарского района следующие формы:</w:t>
      </w:r>
    </w:p>
    <w:p w14:paraId="1D017A93"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Отчет об исполнении учреждением плана его финансово-хозяйственной деятельности (ф.0503737) не позднее 8 календарного дня месяца, следующего за отчетным периодом;</w:t>
      </w:r>
    </w:p>
    <w:p w14:paraId="5CC822AE"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об остатках денежных средств учреждения (ф. 0503779) не позднее 7 календарного дня месяца, следующего за отчетным периодом;</w:t>
      </w:r>
    </w:p>
    <w:p w14:paraId="04E75FC8"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Отчет о принятых учреждением обязательствах (ф.0503738);</w:t>
      </w:r>
    </w:p>
    <w:p w14:paraId="3B5224B8"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об изменении остатков валюты баланса учреждения (ф. 0503173, ф. 0503773);</w:t>
      </w:r>
    </w:p>
    <w:p w14:paraId="59576F00"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 xml:space="preserve">Отчет о принятых бюджетных обязательствах (ф.0503128); </w:t>
      </w:r>
    </w:p>
    <w:p w14:paraId="0A4A29C5"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об исполнении судебных решений по денежным  обязательствам  учреждения (ф. 0503295);</w:t>
      </w:r>
    </w:p>
    <w:p w14:paraId="5A312B14"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об исполнении судебных решений по денежным  обязательствам  бюджета (ф. 0503296);</w:t>
      </w:r>
    </w:p>
    <w:p w14:paraId="2B4E872B"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 xml:space="preserve">Отчет о движении денежных средств (ф. 0503123, ф. 0503723); </w:t>
      </w:r>
    </w:p>
    <w:p w14:paraId="7EA43B7C" w14:textId="77777777" w:rsidR="007E3B61" w:rsidRPr="007E3B61" w:rsidRDefault="007E3B61" w:rsidP="007E3B61">
      <w:pPr>
        <w:pStyle w:val="af"/>
        <w:ind w:firstLine="708"/>
        <w:jc w:val="both"/>
        <w:rPr>
          <w:rFonts w:ascii="Times New Roman" w:hAnsi="Times New Roman"/>
          <w:sz w:val="24"/>
          <w:szCs w:val="24"/>
        </w:rPr>
      </w:pPr>
    </w:p>
    <w:p w14:paraId="7D8AED18" w14:textId="77777777" w:rsidR="007E3B61" w:rsidRPr="007E3B61" w:rsidRDefault="007E3B61" w:rsidP="007E3B61">
      <w:pPr>
        <w:pStyle w:val="af"/>
        <w:jc w:val="both"/>
        <w:rPr>
          <w:rFonts w:ascii="Times New Roman" w:hAnsi="Times New Roman"/>
          <w:sz w:val="24"/>
          <w:szCs w:val="24"/>
        </w:rPr>
      </w:pPr>
      <w:r w:rsidRPr="007E3B61">
        <w:rPr>
          <w:rFonts w:ascii="Times New Roman" w:hAnsi="Times New Roman"/>
          <w:b/>
          <w:sz w:val="24"/>
          <w:szCs w:val="24"/>
        </w:rPr>
        <w:t xml:space="preserve">           </w:t>
      </w:r>
      <w:r w:rsidRPr="007E3B61">
        <w:rPr>
          <w:rFonts w:ascii="Times New Roman" w:hAnsi="Times New Roman"/>
          <w:sz w:val="24"/>
          <w:szCs w:val="24"/>
        </w:rPr>
        <w:t>В сроки годовой отчетности</w:t>
      </w:r>
      <w:r w:rsidRPr="007E3B61">
        <w:rPr>
          <w:rFonts w:ascii="Times New Roman" w:hAnsi="Times New Roman"/>
          <w:b/>
          <w:sz w:val="24"/>
          <w:szCs w:val="24"/>
        </w:rPr>
        <w:t xml:space="preserve"> </w:t>
      </w:r>
      <w:r w:rsidRPr="007E3B61">
        <w:rPr>
          <w:rFonts w:ascii="Times New Roman" w:hAnsi="Times New Roman"/>
          <w:sz w:val="24"/>
          <w:szCs w:val="24"/>
        </w:rPr>
        <w:t>представляются в финансовый отдел администрации Урмарского муниципального округа следующие формы:</w:t>
      </w:r>
    </w:p>
    <w:p w14:paraId="55B6A508"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 xml:space="preserve">Отчет о движении денежных средств (ф. 0503123, ф. 0503723) до 22 января 2025 года; </w:t>
      </w:r>
    </w:p>
    <w:p w14:paraId="5AE612B9"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Отчет об исполнении учреждением плана его финансово-хозяйственной деятельности (ф.0503737) до 22 января 2025 года;</w:t>
      </w:r>
    </w:p>
    <w:p w14:paraId="476935D9"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 xml:space="preserve">Сведения об остатках денежных средств учреждения (ф. 0503779) до 22 января 2025 года; </w:t>
      </w:r>
    </w:p>
    <w:p w14:paraId="2A439C3A"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Справка по консолидируемым расчетам (ф.0503125) по неденежным расчетам до 27 января 2025 года;</w:t>
      </w:r>
    </w:p>
    <w:p w14:paraId="7ECD211A"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lastRenderedPageBreak/>
        <w:t>Справка по заключению счетов бюджетного учета отчетного финансового года (ф.0503110);</w:t>
      </w:r>
    </w:p>
    <w:p w14:paraId="1E7BDFF4"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Баланс главного распорядителя, получателя бюджетных средств со справкой (ф.0503130);</w:t>
      </w:r>
    </w:p>
    <w:p w14:paraId="114B50B6"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Отчет о финансовых результатах деятельности (ф.0503121);</w:t>
      </w:r>
    </w:p>
    <w:p w14:paraId="11640B05"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движении нефинансовых активов (ф.0503168);</w:t>
      </w:r>
    </w:p>
    <w:p w14:paraId="46077B6F"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по дебиторской и кредиторской задолженности (ф.0503169);</w:t>
      </w:r>
    </w:p>
    <w:p w14:paraId="28172924"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 xml:space="preserve">Пояснительная записка (ф.0503160); </w:t>
      </w:r>
    </w:p>
    <w:p w14:paraId="1B921F6D"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государственном (муниципальном) долге, предоставленных бюджетных кредитах (ф.0503172);</w:t>
      </w:r>
    </w:p>
    <w:p w14:paraId="4FCC47CD"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принятых и неисполненных обязательствах получателя бюджетных средств (ф.0503175);</w:t>
      </w:r>
    </w:p>
    <w:p w14:paraId="6AEB6DF2"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финансовых вложениях получателя бюджетных средств, администратора источников финансирования дефицита бюджета (ф.0503171);</w:t>
      </w:r>
    </w:p>
    <w:p w14:paraId="64E5BB06"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принятых и неисполненных обязательствах (ф.0503775);</w:t>
      </w:r>
    </w:p>
    <w:p w14:paraId="5C44B46A"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финансовых вложениях  учреждения (ф.0503771);</w:t>
      </w:r>
    </w:p>
    <w:p w14:paraId="52CA1B2D"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суммах заимствований (ф.0503772);</w:t>
      </w:r>
    </w:p>
    <w:p w14:paraId="2E8170EE"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Отчет о финансовых результатах деятельности учреждения (ф.0503721);</w:t>
      </w:r>
    </w:p>
    <w:p w14:paraId="36D61D4C"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Справка по консолидируемым расчетам учреждения (ф.0503725);</w:t>
      </w:r>
    </w:p>
    <w:p w14:paraId="4F2EC759"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Баланс государственного (муниципального) учреждения (ф,0503730);</w:t>
      </w:r>
    </w:p>
    <w:p w14:paraId="50A279E6"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движении нефинансовых активов (ф.0503768);</w:t>
      </w:r>
    </w:p>
    <w:p w14:paraId="042B3ADC"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по дебиторской и кредиторской задолженности (ф.0503769);</w:t>
      </w:r>
    </w:p>
    <w:p w14:paraId="097DB648"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задолженности по ущербу, причиненному имуществу (ф. 0503776);</w:t>
      </w:r>
    </w:p>
    <w:p w14:paraId="36C6B003"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Справка по заключению учреждением счетов бухгалтерского учета отчетного финансового года (ф.0503710);</w:t>
      </w:r>
    </w:p>
    <w:p w14:paraId="7F5B4458"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финансовых вложениях учреждения (ф.0503771);</w:t>
      </w:r>
    </w:p>
    <w:p w14:paraId="6B59DB54"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суммах заимствований (ф.0503772);</w:t>
      </w:r>
    </w:p>
    <w:p w14:paraId="71400CFD"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об исполнении плана финансово-хозяйственной деятельности (ф.0503766);</w:t>
      </w:r>
    </w:p>
    <w:p w14:paraId="413F4045"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Пояснительная записка к Балансу учреждения (ф. 0503760);</w:t>
      </w:r>
    </w:p>
    <w:p w14:paraId="3291625F"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об объектах незавершенного строительства, вложениях в объекты недвижимого имущества (ф. 0503190);</w:t>
      </w:r>
    </w:p>
    <w:p w14:paraId="0E779F0C"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Сведения о вложениях в объекты недвижимого имущества, об объектах незавершенного строительства бюджетного (автономного) учреждения (ф. 0503790);</w:t>
      </w:r>
    </w:p>
    <w:p w14:paraId="1E1D3C3E"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Все формы отчетности в составе пояснительной записки.</w:t>
      </w:r>
    </w:p>
    <w:p w14:paraId="629CE8CB" w14:textId="77777777" w:rsidR="007E3B61" w:rsidRPr="007E3B61" w:rsidRDefault="007E3B61" w:rsidP="007E3B61">
      <w:pPr>
        <w:pStyle w:val="af"/>
        <w:jc w:val="both"/>
        <w:rPr>
          <w:rFonts w:ascii="Times New Roman" w:hAnsi="Times New Roman"/>
          <w:sz w:val="24"/>
          <w:szCs w:val="24"/>
        </w:rPr>
      </w:pPr>
    </w:p>
    <w:p w14:paraId="389B9E85" w14:textId="77777777" w:rsidR="007E3B61" w:rsidRPr="007E3B61" w:rsidRDefault="007E3B61" w:rsidP="007E3B61">
      <w:pPr>
        <w:pStyle w:val="af"/>
        <w:ind w:firstLine="708"/>
        <w:jc w:val="both"/>
        <w:rPr>
          <w:rFonts w:ascii="Times New Roman" w:hAnsi="Times New Roman"/>
          <w:sz w:val="24"/>
          <w:szCs w:val="24"/>
        </w:rPr>
      </w:pPr>
      <w:r w:rsidRPr="007E3B61">
        <w:rPr>
          <w:rFonts w:ascii="Times New Roman" w:hAnsi="Times New Roman"/>
          <w:sz w:val="24"/>
          <w:szCs w:val="24"/>
        </w:rPr>
        <w:t>В пояснительной записке раскрывается информация о кредиторской задолженности, образовавшейся на 1 января 2025 года.</w:t>
      </w:r>
    </w:p>
    <w:p w14:paraId="451D27F0" w14:textId="77777777" w:rsidR="007E3B61" w:rsidRPr="007E3B61" w:rsidRDefault="007E3B61" w:rsidP="007E3B61">
      <w:pPr>
        <w:spacing w:after="0" w:line="240" w:lineRule="auto"/>
        <w:rPr>
          <w:rFonts w:ascii="Times New Roman" w:hAnsi="Times New Roman" w:cs="Times New Roman"/>
          <w:sz w:val="24"/>
          <w:szCs w:val="24"/>
        </w:rPr>
      </w:pPr>
    </w:p>
    <w:p w14:paraId="0A91F0F1" w14:textId="77777777" w:rsidR="007E3B61" w:rsidRPr="007E3B61" w:rsidRDefault="007E3B61" w:rsidP="007E3B61">
      <w:pPr>
        <w:spacing w:after="0" w:line="240" w:lineRule="auto"/>
        <w:rPr>
          <w:rFonts w:ascii="Times New Roman" w:hAnsi="Times New Roman" w:cs="Times New Roman"/>
          <w:sz w:val="24"/>
          <w:szCs w:val="24"/>
        </w:rPr>
      </w:pPr>
    </w:p>
    <w:p w14:paraId="1BD4FD5C" w14:textId="77777777" w:rsidR="007E3B61" w:rsidRPr="007E3B61" w:rsidRDefault="007E3B61" w:rsidP="007E3B61">
      <w:pPr>
        <w:spacing w:after="0" w:line="240" w:lineRule="auto"/>
        <w:rPr>
          <w:rFonts w:ascii="Times New Roman" w:hAnsi="Times New Roman" w:cs="Times New Roman"/>
          <w:sz w:val="24"/>
          <w:szCs w:val="24"/>
        </w:rPr>
      </w:pPr>
    </w:p>
    <w:p w14:paraId="5508618D" w14:textId="77777777" w:rsidR="007E3B61" w:rsidRPr="007E3B61" w:rsidRDefault="007E3B61" w:rsidP="007E3B61">
      <w:pPr>
        <w:spacing w:after="0" w:line="240" w:lineRule="auto"/>
        <w:rPr>
          <w:rFonts w:ascii="Times New Roman" w:hAnsi="Times New Roman" w:cs="Times New Roman"/>
          <w:sz w:val="24"/>
          <w:szCs w:val="24"/>
        </w:rPr>
      </w:pPr>
    </w:p>
    <w:p w14:paraId="3D9341BA" w14:textId="77777777" w:rsidR="007E3B61" w:rsidRPr="007E3B61" w:rsidRDefault="007E3B61" w:rsidP="007E3B61">
      <w:pPr>
        <w:spacing w:after="0" w:line="240" w:lineRule="auto"/>
        <w:rPr>
          <w:rFonts w:ascii="Times New Roman" w:hAnsi="Times New Roman" w:cs="Times New Roman"/>
          <w:sz w:val="24"/>
          <w:szCs w:val="24"/>
        </w:rPr>
      </w:pPr>
    </w:p>
    <w:p w14:paraId="554D5ECD" w14:textId="77777777" w:rsidR="007E3B61" w:rsidRPr="007E3B61" w:rsidRDefault="007E3B61" w:rsidP="007E3B61">
      <w:pPr>
        <w:spacing w:after="0" w:line="240" w:lineRule="auto"/>
        <w:rPr>
          <w:rFonts w:ascii="Times New Roman" w:hAnsi="Times New Roman" w:cs="Times New Roman"/>
          <w:sz w:val="24"/>
          <w:szCs w:val="24"/>
        </w:rPr>
      </w:pPr>
    </w:p>
    <w:p w14:paraId="143ABD56" w14:textId="77777777" w:rsidR="007E3B61" w:rsidRPr="007E3B61" w:rsidRDefault="007E3B61" w:rsidP="007E3B61">
      <w:pPr>
        <w:spacing w:after="0" w:line="240" w:lineRule="auto"/>
        <w:rPr>
          <w:rFonts w:ascii="Times New Roman" w:hAnsi="Times New Roman" w:cs="Times New Roman"/>
          <w:sz w:val="24"/>
          <w:szCs w:val="24"/>
        </w:rPr>
      </w:pPr>
    </w:p>
    <w:p w14:paraId="2C7E3E12" w14:textId="77777777" w:rsidR="007E3B61" w:rsidRPr="007E3B61" w:rsidRDefault="007E3B61" w:rsidP="007E3B61">
      <w:pPr>
        <w:spacing w:after="0" w:line="240" w:lineRule="auto"/>
        <w:rPr>
          <w:rFonts w:ascii="Times New Roman" w:hAnsi="Times New Roman" w:cs="Times New Roman"/>
          <w:sz w:val="24"/>
          <w:szCs w:val="24"/>
        </w:rPr>
      </w:pPr>
    </w:p>
    <w:p w14:paraId="02200A5D" w14:textId="77777777" w:rsidR="007E3B61" w:rsidRPr="007E3B61" w:rsidRDefault="007E3B61" w:rsidP="007E3B61">
      <w:pPr>
        <w:spacing w:after="0" w:line="240" w:lineRule="auto"/>
        <w:rPr>
          <w:rFonts w:ascii="Times New Roman" w:hAnsi="Times New Roman" w:cs="Times New Roman"/>
          <w:sz w:val="24"/>
          <w:szCs w:val="24"/>
        </w:rPr>
      </w:pPr>
    </w:p>
    <w:p w14:paraId="223A52C0" w14:textId="77777777" w:rsidR="007E3B61" w:rsidRPr="007E3B61" w:rsidRDefault="007E3B61" w:rsidP="007E3B61">
      <w:pPr>
        <w:spacing w:after="0" w:line="240" w:lineRule="auto"/>
        <w:rPr>
          <w:rFonts w:ascii="Times New Roman" w:hAnsi="Times New Roman" w:cs="Times New Roman"/>
          <w:sz w:val="24"/>
          <w:szCs w:val="24"/>
        </w:rPr>
      </w:pPr>
    </w:p>
    <w:p w14:paraId="328555BD" w14:textId="77777777" w:rsidR="007E3B61" w:rsidRPr="007E3B61" w:rsidRDefault="007E3B61" w:rsidP="007E3B61">
      <w:pPr>
        <w:spacing w:after="0" w:line="240" w:lineRule="auto"/>
        <w:rPr>
          <w:rFonts w:ascii="Times New Roman" w:hAnsi="Times New Roman" w:cs="Times New Roman"/>
          <w:sz w:val="24"/>
          <w:szCs w:val="24"/>
        </w:rPr>
      </w:pPr>
    </w:p>
    <w:p w14:paraId="607A2052" w14:textId="46D5C65A" w:rsidR="0089359C" w:rsidRPr="007E3B61" w:rsidRDefault="0089359C" w:rsidP="007E3B61">
      <w:pPr>
        <w:pStyle w:val="af"/>
        <w:ind w:right="4962"/>
        <w:jc w:val="both"/>
        <w:rPr>
          <w:rFonts w:ascii="Times New Roman" w:hAnsi="Times New Roman"/>
          <w:sz w:val="24"/>
          <w:szCs w:val="24"/>
        </w:rPr>
      </w:pPr>
    </w:p>
    <w:sectPr w:rsidR="0089359C" w:rsidRPr="007E3B61" w:rsidSect="002B732B">
      <w:headerReference w:type="default" r:id="rId13"/>
      <w:pgSz w:w="11906" w:h="16838"/>
      <w:pgMar w:top="1135" w:right="707" w:bottom="709"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435AF" w14:textId="77777777" w:rsidR="009F06F8" w:rsidRDefault="009F06F8" w:rsidP="00C65999">
      <w:pPr>
        <w:spacing w:after="0" w:line="240" w:lineRule="auto"/>
      </w:pPr>
      <w:r>
        <w:separator/>
      </w:r>
    </w:p>
  </w:endnote>
  <w:endnote w:type="continuationSeparator" w:id="0">
    <w:p w14:paraId="4BA43954" w14:textId="77777777" w:rsidR="009F06F8" w:rsidRDefault="009F06F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8CB24" w14:textId="77777777" w:rsidR="009F06F8" w:rsidRDefault="009F06F8" w:rsidP="00C65999">
      <w:pPr>
        <w:spacing w:after="0" w:line="240" w:lineRule="auto"/>
      </w:pPr>
      <w:r>
        <w:separator/>
      </w:r>
    </w:p>
  </w:footnote>
  <w:footnote w:type="continuationSeparator" w:id="0">
    <w:p w14:paraId="6510D2E4" w14:textId="77777777" w:rsidR="009F06F8" w:rsidRDefault="009F06F8"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0BC6AB7"/>
    <w:multiLevelType w:val="singleLevel"/>
    <w:tmpl w:val="50BC6AB7"/>
    <w:lvl w:ilvl="0">
      <w:start w:val="1"/>
      <w:numFmt w:val="decimal"/>
      <w:suff w:val="space"/>
      <w:lvlText w:val="%1."/>
      <w:lvlJc w:val="left"/>
      <w:pPr>
        <w:ind w:left="0" w:firstLine="0"/>
      </w:pPr>
    </w:lvl>
  </w:abstractNum>
  <w:abstractNum w:abstractNumId="34"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7"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8D21FC"/>
    <w:multiLevelType w:val="singleLevel"/>
    <w:tmpl w:val="608D21FC"/>
    <w:lvl w:ilvl="0">
      <w:start w:val="1"/>
      <w:numFmt w:val="decimal"/>
      <w:suff w:val="space"/>
      <w:lvlText w:val="%1."/>
      <w:lvlJc w:val="left"/>
      <w:pPr>
        <w:ind w:left="0" w:firstLine="0"/>
      </w:pPr>
    </w:lvl>
  </w:abstractNum>
  <w:abstractNum w:abstractNumId="4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3"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4"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9"/>
  </w:num>
  <w:num w:numId="3">
    <w:abstractNumId w:val="36"/>
  </w:num>
  <w:num w:numId="4">
    <w:abstractNumId w:val="19"/>
  </w:num>
  <w:num w:numId="5">
    <w:abstractNumId w:val="34"/>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3"/>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E85"/>
    <w:rsid w:val="0005456F"/>
    <w:rsid w:val="000545E4"/>
    <w:rsid w:val="00055BEE"/>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33B2"/>
    <w:rsid w:val="000834E6"/>
    <w:rsid w:val="00084507"/>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5FD2"/>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1A37"/>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47BD3"/>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45B"/>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0982"/>
    <w:rsid w:val="006D12A4"/>
    <w:rsid w:val="006D2AFC"/>
    <w:rsid w:val="006D43F9"/>
    <w:rsid w:val="006D517E"/>
    <w:rsid w:val="006D546D"/>
    <w:rsid w:val="006D5939"/>
    <w:rsid w:val="006D5DBD"/>
    <w:rsid w:val="006D6533"/>
    <w:rsid w:val="006D661B"/>
    <w:rsid w:val="006D7CB1"/>
    <w:rsid w:val="006D7DD0"/>
    <w:rsid w:val="006E0731"/>
    <w:rsid w:val="006E1744"/>
    <w:rsid w:val="006E1949"/>
    <w:rsid w:val="006E1B41"/>
    <w:rsid w:val="006E1C34"/>
    <w:rsid w:val="006E357C"/>
    <w:rsid w:val="006E3F55"/>
    <w:rsid w:val="006E4A49"/>
    <w:rsid w:val="006E5478"/>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0DE1"/>
    <w:rsid w:val="00731539"/>
    <w:rsid w:val="007339E5"/>
    <w:rsid w:val="00733AF3"/>
    <w:rsid w:val="00733B5C"/>
    <w:rsid w:val="00734498"/>
    <w:rsid w:val="00734A57"/>
    <w:rsid w:val="00734EAB"/>
    <w:rsid w:val="007364F5"/>
    <w:rsid w:val="00736AAA"/>
    <w:rsid w:val="00737B12"/>
    <w:rsid w:val="00737B28"/>
    <w:rsid w:val="00740BB3"/>
    <w:rsid w:val="0074124E"/>
    <w:rsid w:val="007420C8"/>
    <w:rsid w:val="00743425"/>
    <w:rsid w:val="0074346A"/>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C69"/>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432"/>
    <w:rsid w:val="00CE59F0"/>
    <w:rsid w:val="00CE5B7E"/>
    <w:rsid w:val="00CE6A38"/>
    <w:rsid w:val="00CF1E69"/>
    <w:rsid w:val="00CF2E17"/>
    <w:rsid w:val="00CF365F"/>
    <w:rsid w:val="00CF3909"/>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316D"/>
    <w:rsid w:val="00D65049"/>
    <w:rsid w:val="00D66CF8"/>
    <w:rsid w:val="00D7028A"/>
    <w:rsid w:val="00D7319E"/>
    <w:rsid w:val="00D748DA"/>
    <w:rsid w:val="00D749F8"/>
    <w:rsid w:val="00D74A3A"/>
    <w:rsid w:val="00D759B7"/>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D5737"/>
    <w:rsid w:val="00DE025C"/>
    <w:rsid w:val="00DE0635"/>
    <w:rsid w:val="00DE06ED"/>
    <w:rsid w:val="00DE11D9"/>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5D6B"/>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705B"/>
    <w:rsid w:val="00EB06DD"/>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484A"/>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3A21"/>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O:\&#1045;&#1050;&#1040;&#1058;&#1045;&#1056;&#1048;&#1053;&#1040;%20&#1053;&#1048;&#1050;&#1054;&#1051;&#1040;&#1045;&#1042;&#1040;\&#1055;&#1088;&#1086;&#1077;&#1082;&#1090;%20&#1087;&#1086;&#1089;&#1090;&#1072;&#1085;&#1086;&#1074;&#1083;&#1077;&#1085;&#1080;&#1103;%20&#1089;&#1088;&#1086;&#1082;&#1080;%20&#1086;&#1090;&#1095;&#1077;&#1090;&#1085;&#1086;&#1089;&#1090;&#1080;%202024.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5;&#1088;&#1086;&#1077;&#1082;&#1090;%20&#1087;&#1086;&#1089;&#1090;&#1072;&#1085;&#1086;&#1074;&#1083;&#1077;&#1085;&#1080;&#1103;%20&#1089;&#1088;&#1086;&#1082;&#1080;%20&#1086;&#1090;&#1095;&#1077;&#1090;&#1085;&#1086;&#1089;&#1090;&#1080;%202024.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urm-fin1\&#1057;&#1054;&#1058;&#1056;&#1059;&#1044;&#1053;&#1048;&#1050;&#1048;\SOTRUDNIKI\&#1043;&#1056;&#1048;&#1043;&#1054;&#1056;&#1068;&#1045;&#1042;&#1040;_&#1047;_&#1040;\2022\11_&#1053;&#1054;&#1071;&#1041;&#1056;&#1068;\&#1055;&#1088;&#1080;&#1082;&#1072;&#1079;.doc" TargetMode="External"/><Relationship Id="rId4" Type="http://schemas.openxmlformats.org/officeDocument/2006/relationships/settings" Target="settings.xml"/><Relationship Id="rId9" Type="http://schemas.openxmlformats.org/officeDocument/2006/relationships/hyperlink" Target="http://internet.garant.ru/document/redirect/1211260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5</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465</cp:revision>
  <cp:lastPrinted>2024-12-05T08:33:00Z</cp:lastPrinted>
  <dcterms:created xsi:type="dcterms:W3CDTF">2024-09-30T06:34:00Z</dcterms:created>
  <dcterms:modified xsi:type="dcterms:W3CDTF">2024-12-05T11:10:00Z</dcterms:modified>
</cp:coreProperties>
</file>