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Cs w:val="26"/>
        </w:rPr>
      </w:pPr>
      <w:r>
        <w:rPr>
          <w:szCs w:val="26"/>
        </w:rPr>
      </w:r>
      <w:r>
        <w:rPr>
          <w:szCs w:val="26"/>
        </w:rPr>
      </w:r>
    </w:p>
    <w:p>
      <w:pPr>
        <w:jc w:val="center"/>
        <w:rPr>
          <w:szCs w:val="26"/>
        </w:rPr>
      </w:pPr>
      <w:r>
        <w:rPr>
          <w:szCs w:val="26"/>
        </w:rPr>
      </w:r>
      <w:r>
        <w:rPr>
          <w:szCs w:val="26"/>
        </w:rPr>
      </w:r>
    </w:p>
    <w:p>
      <w:pPr>
        <w:jc w:val="center"/>
        <w:rPr>
          <w:szCs w:val="26"/>
        </w:rPr>
      </w:pPr>
      <w:r>
        <w:rPr>
          <w:szCs w:val="26"/>
        </w:rPr>
        <w:t xml:space="preserve">Анкета кандидата на именную стипендию Главы Чувашской Республики </w:t>
      </w:r>
      <w:r>
        <w:rPr>
          <w:szCs w:val="26"/>
        </w:rPr>
      </w:r>
    </w:p>
    <w:p>
      <w:pPr>
        <w:jc w:val="center"/>
        <w:rPr>
          <w:szCs w:val="26"/>
        </w:rPr>
      </w:pPr>
      <w:r>
        <w:rPr>
          <w:szCs w:val="26"/>
        </w:rPr>
        <w:t xml:space="preserve">в 20</w:t>
      </w:r>
      <w:r>
        <w:rPr>
          <w:szCs w:val="26"/>
        </w:rPr>
        <w:t xml:space="preserve">2</w:t>
      </w:r>
      <w:r>
        <w:rPr>
          <w:szCs w:val="26"/>
        </w:rPr>
        <w:t xml:space="preserve">5</w:t>
      </w:r>
      <w:r>
        <w:rPr>
          <w:szCs w:val="26"/>
        </w:rPr>
        <w:t xml:space="preserve"> году</w:t>
      </w:r>
      <w:r>
        <w:rPr>
          <w:szCs w:val="26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>
        <w:tblPrEx/>
        <w:trPr/>
        <w:tc>
          <w:tcPr>
            <w:tcW w:w="43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</w:t>
            </w:r>
            <w:r>
              <w:rPr>
                <w:sz w:val="24"/>
                <w:szCs w:val="24"/>
              </w:rPr>
            </w:r>
          </w:p>
        </w:tc>
        <w:tc>
          <w:tcPr>
            <w:tcW w:w="52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</w:t>
            </w:r>
            <w:r>
              <w:rPr>
                <w:sz w:val="24"/>
                <w:szCs w:val="24"/>
              </w:rPr>
            </w:r>
          </w:p>
        </w:tc>
        <w:tc>
          <w:tcPr>
            <w:tcW w:w="52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Домашний адрес, телефон</w:t>
            </w:r>
            <w:r>
              <w:rPr>
                <w:sz w:val="24"/>
                <w:szCs w:val="24"/>
              </w:rPr>
            </w:r>
          </w:p>
        </w:tc>
        <w:tc>
          <w:tcPr>
            <w:tcW w:w="52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школы 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(по Уставу)</w:t>
            </w:r>
            <w:r>
              <w:rPr>
                <w:sz w:val="24"/>
                <w:szCs w:val="24"/>
              </w:rPr>
            </w:r>
          </w:p>
        </w:tc>
        <w:tc>
          <w:tcPr>
            <w:tcW w:w="52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с учётом перевода на следующую ступень</w:t>
            </w:r>
            <w:r>
              <w:rPr>
                <w:sz w:val="24"/>
                <w:szCs w:val="24"/>
              </w:rPr>
            </w:r>
          </w:p>
        </w:tc>
        <w:tc>
          <w:tcPr>
            <w:tcW w:w="52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родителях</w:t>
            </w:r>
            <w:r>
              <w:rPr>
                <w:sz w:val="24"/>
                <w:szCs w:val="24"/>
              </w:rPr>
            </w:r>
          </w:p>
        </w:tc>
        <w:tc>
          <w:tcPr>
            <w:tcW w:w="52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Посещает секции, кружки, клубы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(перечислить)</w:t>
            </w:r>
            <w:r>
              <w:rPr>
                <w:sz w:val="24"/>
                <w:szCs w:val="24"/>
              </w:rPr>
            </w:r>
          </w:p>
        </w:tc>
        <w:tc>
          <w:tcPr>
            <w:tcW w:w="52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в учёбе и дополнительном образовании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(указать год, место проведения, виды конкурсов и т.д.)</w:t>
            </w:r>
            <w:r>
              <w:rPr>
                <w:sz w:val="24"/>
                <w:szCs w:val="24"/>
              </w:rPr>
            </w:r>
          </w:p>
        </w:tc>
        <w:tc>
          <w:tcPr>
            <w:tcW w:w="52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rPr>
          <w:sz w:val="20"/>
        </w:rPr>
      </w:pPr>
      <w:r>
        <w:rPr>
          <w:sz w:val="20"/>
        </w:rPr>
        <w:t xml:space="preserve">Обработка персональных данных кандидатов осуществляется в соответствии с Федеральным законом 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 В </w:t>
      </w:r>
      <w:r>
        <w:rPr>
          <w:sz w:val="20"/>
        </w:rPr>
        <w:t xml:space="preserve">соответст</w:t>
      </w:r>
      <w:r>
        <w:rPr>
          <w:sz w:val="20"/>
        </w:rPr>
        <w:t xml:space="preserve">вии</w:t>
      </w:r>
      <w:r>
        <w:rPr>
          <w:sz w:val="20"/>
        </w:rPr>
        <w:t xml:space="preserve"> в Федеральным законом </w:t>
      </w:r>
      <w:r>
        <w:rPr>
          <w:sz w:val="20"/>
        </w:rPr>
        <w:t xml:space="preserve">«О персональных данных» кандидаты дают согласие на обработку своих персональных данных.</w:t>
      </w:r>
      <w:r>
        <w:rPr>
          <w:sz w:val="20"/>
        </w:rPr>
      </w:r>
    </w:p>
    <w:p>
      <w:pPr>
        <w:ind w:firstLine="567"/>
        <w:jc w:val="both"/>
        <w:rPr>
          <w:sz w:val="20"/>
        </w:rPr>
      </w:pPr>
      <w:r>
        <w:rPr>
          <w:sz w:val="20"/>
        </w:rPr>
        <w:t xml:space="preserve">Также необходимо представить информацию по муниципальному </w:t>
      </w:r>
      <w:r>
        <w:rPr>
          <w:sz w:val="20"/>
        </w:rPr>
        <w:t xml:space="preserve">округу</w:t>
      </w:r>
      <w:r>
        <w:rPr>
          <w:sz w:val="20"/>
        </w:rPr>
        <w:t xml:space="preserve"> или городскому округу согласно приложению № 2 за подписью руководителя органа управления образованием в электронном и печатном виде. </w:t>
      </w:r>
      <w:r>
        <w:rPr>
          <w:sz w:val="20"/>
        </w:rPr>
      </w:r>
    </w:p>
    <w:p>
      <w:pPr>
        <w:ind w:firstLine="567"/>
        <w:jc w:val="both"/>
        <w:rPr>
          <w:szCs w:val="26"/>
        </w:rPr>
      </w:pPr>
      <w:r>
        <w:rPr>
          <w:szCs w:val="26"/>
        </w:rPr>
      </w:r>
      <w:r>
        <w:rPr>
          <w:szCs w:val="26"/>
        </w:rPr>
      </w:r>
    </w:p>
    <w:p>
      <w:pPr>
        <w:ind w:firstLine="567"/>
        <w:jc w:val="center"/>
        <w:rPr>
          <w:sz w:val="2"/>
          <w:szCs w:val="2"/>
        </w:rPr>
      </w:pPr>
      <w:r>
        <w:rPr>
          <w:sz w:val="24"/>
          <w:szCs w:val="24"/>
        </w:rPr>
        <w:br w:type="page" w:clear="all"/>
      </w:r>
      <w:r>
        <w:rPr>
          <w:sz w:val="2"/>
          <w:szCs w:val="2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№2 </w:t>
            </w:r>
            <w:r>
              <w:rPr>
                <w:sz w:val="16"/>
                <w:szCs w:val="16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Cs w:val="26"/>
        </w:rPr>
      </w:pPr>
      <w:r>
        <w:rPr>
          <w:szCs w:val="26"/>
        </w:rPr>
        <w:t xml:space="preserve">Список кандидатов </w:t>
      </w:r>
      <w:r>
        <w:rPr>
          <w:szCs w:val="26"/>
        </w:rPr>
      </w:r>
    </w:p>
    <w:p>
      <w:pPr>
        <w:jc w:val="center"/>
        <w:rPr>
          <w:szCs w:val="26"/>
        </w:rPr>
      </w:pPr>
      <w:r>
        <w:rPr>
          <w:szCs w:val="26"/>
        </w:rPr>
        <w:t xml:space="preserve">на именные стипендии Главы Чувашской Республики в 20</w:t>
      </w:r>
      <w:r>
        <w:rPr>
          <w:szCs w:val="26"/>
        </w:rPr>
        <w:t xml:space="preserve">2</w:t>
      </w:r>
      <w:r>
        <w:rPr>
          <w:szCs w:val="26"/>
        </w:rPr>
        <w:t xml:space="preserve">5</w:t>
      </w:r>
      <w:r>
        <w:rPr>
          <w:szCs w:val="26"/>
        </w:rPr>
        <w:t xml:space="preserve"> году</w:t>
      </w:r>
      <w:r>
        <w:rPr>
          <w:szCs w:val="26"/>
        </w:rPr>
      </w:r>
    </w:p>
    <w:p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80"/>
        <w:gridCol w:w="1493"/>
        <w:gridCol w:w="1870"/>
        <w:gridCol w:w="1035"/>
        <w:gridCol w:w="1416"/>
        <w:gridCol w:w="2390"/>
      </w:tblGrid>
      <w:tr>
        <w:tblPrEx/>
        <w:trPr>
          <w:trHeight w:val="20"/>
        </w:trPr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>
              <w:rPr>
                <w:sz w:val="24"/>
                <w:szCs w:val="24"/>
              </w:rPr>
            </w:r>
          </w:p>
        </w:tc>
        <w:tc>
          <w:tcPr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кандидата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(полностью)</w:t>
            </w: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extDirection w:val="lrTb"/>
            <w:noWrap w:val="false"/>
          </w:tcPr>
          <w:p>
            <w:pPr>
              <w:ind w:left="-62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образовательной организации (согласно Уставу)</w:t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dxa"/>
            <w:textDirection w:val="lrTb"/>
            <w:noWrap w:val="false"/>
          </w:tcPr>
          <w:p>
            <w:pPr>
              <w:ind w:left="-105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на 20</w:t>
            </w: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sz w:val="24"/>
                <w:szCs w:val="24"/>
              </w:rPr>
              <w:t xml:space="preserve">5 – 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 уч. год</w:t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учёбе (отличник, ударник) </w:t>
            </w:r>
            <w:r>
              <w:rPr>
                <w:sz w:val="24"/>
                <w:szCs w:val="24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Достижения кандидата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348" w:type="dxa"/>
            <w:textDirection w:val="lrTb"/>
            <w:noWrap w:val="false"/>
          </w:tcPr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870" w:type="dxa"/>
            <w:textDirection w:val="lrTb"/>
            <w:noWrap w:val="false"/>
          </w:tcPr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035" w:type="dxa"/>
            <w:textDirection w:val="lrTb"/>
            <w:noWrap w:val="false"/>
          </w:tcPr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6</w:t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contextualSpacing/>
        <w:ind w:firstLine="709"/>
        <w:jc w:val="center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contextualSpacing/>
        <w:ind w:firstLine="709"/>
        <w:jc w:val="center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contextualSpacing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СОГЛАСИЕ </w:t>
      </w:r>
      <w:r>
        <w:rPr>
          <w:sz w:val="24"/>
          <w:szCs w:val="24"/>
        </w:rPr>
        <w:br/>
        <w:t xml:space="preserve">НА ОБРАБОТКУ ПЕРСОНАЛЬНЫХ ДАННЫХ </w:t>
      </w:r>
      <w:r>
        <w:rPr>
          <w:sz w:val="24"/>
          <w:szCs w:val="24"/>
        </w:rPr>
      </w:r>
    </w:p>
    <w:p>
      <w:pPr>
        <w:contextualSpacing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firstLine="709"/>
        <w:jc w:val="center"/>
        <w:rPr>
          <w:i/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 xml:space="preserve">Я,</w:t>
      </w:r>
      <w:r>
        <w:rPr>
          <w:color w:val="000000"/>
          <w:sz w:val="24"/>
          <w:szCs w:val="24"/>
        </w:rPr>
        <w:t xml:space="preserve">_______________________________________________________________</w:t>
      </w:r>
      <w:r>
        <w:rPr>
          <w:color w:val="000000"/>
          <w:sz w:val="24"/>
          <w:szCs w:val="24"/>
        </w:rPr>
        <w:t xml:space="preserve">____,</w:t>
      </w:r>
      <w:r>
        <w:rPr>
          <w:color w:val="000000"/>
          <w:sz w:val="24"/>
          <w:szCs w:val="24"/>
          <w:vertAlign w:val="superscript"/>
        </w:rPr>
        <w:t xml:space="preserve"> (</w:t>
      </w:r>
      <w:r>
        <w:rPr>
          <w:i/>
          <w:color w:val="000000"/>
          <w:sz w:val="24"/>
          <w:szCs w:val="24"/>
          <w:vertAlign w:val="superscript"/>
        </w:rPr>
        <w:t xml:space="preserve">ФИО)</w:t>
      </w:r>
      <w:r>
        <w:rPr>
          <w:i/>
          <w:color w:val="000000"/>
          <w:sz w:val="24"/>
          <w:szCs w:val="24"/>
          <w:vertAlign w:val="superscript"/>
        </w:rPr>
      </w:r>
    </w:p>
    <w:p>
      <w:pPr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паспорт ___________ выдан _______________________________________________,</w:t>
      </w:r>
      <w:r>
        <w:rPr>
          <w:color w:val="000000"/>
          <w:sz w:val="25"/>
          <w:szCs w:val="25"/>
        </w:rPr>
      </w:r>
    </w:p>
    <w:p>
      <w:pPr>
        <w:contextualSpacing/>
        <w:ind w:firstLine="709"/>
        <w:jc w:val="both"/>
        <w:rPr>
          <w:i/>
          <w:color w:val="000000"/>
          <w:sz w:val="24"/>
          <w:szCs w:val="24"/>
          <w:vertAlign w:val="superscript"/>
        </w:rPr>
      </w:pPr>
      <w:r>
        <w:rPr>
          <w:i/>
          <w:color w:val="000000"/>
          <w:sz w:val="24"/>
          <w:szCs w:val="24"/>
          <w:vertAlign w:val="superscript"/>
        </w:rPr>
        <w:t xml:space="preserve">         (серия, номер)                                                                        (когда и кем выдан)</w:t>
      </w:r>
      <w:r>
        <w:rPr>
          <w:i/>
          <w:color w:val="000000"/>
          <w:sz w:val="24"/>
          <w:szCs w:val="24"/>
          <w:vertAlign w:val="superscript"/>
        </w:rPr>
      </w:r>
    </w:p>
    <w:p>
      <w:pPr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адрес </w:t>
      </w:r>
      <w:r>
        <w:rPr>
          <w:color w:val="000000"/>
          <w:sz w:val="25"/>
          <w:szCs w:val="25"/>
        </w:rPr>
        <w:t xml:space="preserve">регистрации:________________________________________________</w:t>
      </w:r>
      <w:r>
        <w:rPr>
          <w:color w:val="000000"/>
          <w:sz w:val="25"/>
          <w:szCs w:val="25"/>
        </w:rPr>
        <w:t xml:space="preserve">______________</w:t>
      </w:r>
      <w:r>
        <w:rPr>
          <w:color w:val="000000"/>
          <w:sz w:val="25"/>
          <w:szCs w:val="25"/>
        </w:rPr>
      </w:r>
    </w:p>
    <w:p>
      <w:pPr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  <w:r>
        <w:rPr>
          <w:color w:val="000000"/>
          <w:sz w:val="25"/>
          <w:szCs w:val="25"/>
        </w:rPr>
      </w:r>
    </w:p>
    <w:p>
      <w:pPr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________________________________________________________________</w:t>
      </w:r>
      <w:r>
        <w:rPr>
          <w:color w:val="000000"/>
          <w:sz w:val="25"/>
          <w:szCs w:val="25"/>
        </w:rPr>
        <w:t xml:space="preserve">_______,</w:t>
      </w:r>
      <w:r>
        <w:rPr>
          <w:color w:val="000000"/>
          <w:sz w:val="25"/>
          <w:szCs w:val="25"/>
        </w:rPr>
      </w:r>
    </w:p>
    <w:p>
      <w:pPr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  <w:r>
        <w:rPr>
          <w:color w:val="000000"/>
          <w:sz w:val="25"/>
          <w:szCs w:val="25"/>
        </w:rPr>
      </w:r>
    </w:p>
    <w:p>
      <w:pPr>
        <w:contextualSpacing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адрес фактического проживания: ________________________________________________________________________</w:t>
      </w:r>
      <w:r>
        <w:rPr>
          <w:color w:val="000000"/>
          <w:sz w:val="25"/>
          <w:szCs w:val="25"/>
        </w:rPr>
      </w:r>
    </w:p>
    <w:p>
      <w:pPr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  <w:r>
        <w:rPr>
          <w:color w:val="000000"/>
          <w:sz w:val="25"/>
          <w:szCs w:val="25"/>
        </w:rPr>
      </w:r>
    </w:p>
    <w:p>
      <w:pPr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_____________________________________________________________________,</w:t>
      </w:r>
      <w:r>
        <w:rPr>
          <w:color w:val="000000"/>
          <w:sz w:val="25"/>
          <w:szCs w:val="25"/>
        </w:rPr>
      </w:r>
    </w:p>
    <w:p>
      <w:pPr>
        <w:contextualSpacing/>
        <w:jc w:val="both"/>
        <w:spacing w:before="240"/>
        <w:shd w:val="clear" w:color="auto" w:fill="ffffff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даю свое согласие на обработку в</w:t>
      </w:r>
      <w:r>
        <w:rPr>
          <w:b/>
          <w:bCs/>
          <w:color w:val="000000"/>
          <w:sz w:val="25"/>
          <w:szCs w:val="25"/>
        </w:rPr>
        <w:t xml:space="preserve"> </w:t>
      </w:r>
      <w:r>
        <w:rPr>
          <w:bCs/>
          <w:color w:val="000000"/>
          <w:sz w:val="25"/>
          <w:szCs w:val="25"/>
        </w:rPr>
        <w:t xml:space="preserve">Министерство образования Чувашской Республики </w:t>
      </w:r>
      <w:r>
        <w:rPr>
          <w:sz w:val="25"/>
          <w:szCs w:val="25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</w:t>
      </w:r>
      <w:r>
        <w:rPr>
          <w:color w:val="000000"/>
          <w:sz w:val="25"/>
          <w:szCs w:val="25"/>
        </w:rPr>
        <w:t xml:space="preserve">информация о </w:t>
      </w:r>
      <w:r>
        <w:rPr>
          <w:color w:val="000000"/>
          <w:sz w:val="25"/>
          <w:szCs w:val="25"/>
        </w:rPr>
        <w:t xml:space="preserve">месте учебы</w:t>
      </w:r>
      <w:r>
        <w:rPr>
          <w:color w:val="000000"/>
          <w:sz w:val="25"/>
          <w:szCs w:val="25"/>
        </w:rPr>
        <w:t xml:space="preserve">. </w:t>
      </w:r>
      <w:r>
        <w:rPr>
          <w:color w:val="000000"/>
          <w:sz w:val="25"/>
          <w:szCs w:val="25"/>
        </w:rPr>
      </w:r>
    </w:p>
    <w:p>
      <w:pPr>
        <w:contextualSpacing/>
        <w:jc w:val="both"/>
        <w:spacing w:before="240"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Я даю согласие на обработку моих персональных данных в целях </w:t>
      </w:r>
      <w:r>
        <w:rPr>
          <w:color w:val="000000"/>
          <w:sz w:val="25"/>
          <w:szCs w:val="25"/>
        </w:rPr>
        <w:t xml:space="preserve">назначения мне именных стипендий Главы Чувашской Республики</w:t>
      </w:r>
      <w:r>
        <w:rPr>
          <w:color w:val="000000"/>
          <w:sz w:val="25"/>
          <w:szCs w:val="25"/>
        </w:rPr>
        <w:t xml:space="preserve">. </w:t>
      </w:r>
      <w:r>
        <w:rPr>
          <w:color w:val="000000"/>
          <w:sz w:val="25"/>
          <w:szCs w:val="25"/>
        </w:rPr>
      </w:r>
    </w:p>
    <w:p>
      <w:pPr>
        <w:contextualSpacing/>
        <w:ind w:firstLine="709"/>
        <w:jc w:val="both"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Настоящее согласие предоставляется мной на осуществление действий в отношении моих персональных д</w:t>
      </w:r>
      <w:r>
        <w:rPr>
          <w:color w:val="000000"/>
          <w:sz w:val="25"/>
          <w:szCs w:val="25"/>
        </w:rPr>
        <w:t xml:space="preserve">анных, которые необходимы для достижения выше указанных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>
        <w:rPr>
          <w:color w:val="000000"/>
          <w:sz w:val="25"/>
          <w:szCs w:val="25"/>
        </w:rPr>
        <w:t xml:space="preserve">Министерство юстиции Чувашской Республики, Администрация Главы Чувашской Республики</w:t>
      </w:r>
      <w:r>
        <w:rPr>
          <w:color w:val="000000"/>
          <w:sz w:val="25"/>
          <w:szCs w:val="25"/>
        </w:rPr>
        <w:t xml:space="preserve">), обезличивание, блокирование персональных данных, а также осуществление любых иных действий, предусмотренных действующим законодательством</w:t>
      </w:r>
      <w:r>
        <w:rPr>
          <w:color w:val="000000"/>
          <w:sz w:val="25"/>
          <w:szCs w:val="25"/>
        </w:rPr>
        <w:t xml:space="preserve"> РФ.</w:t>
      </w:r>
      <w:r>
        <w:rPr>
          <w:color w:val="000000"/>
          <w:sz w:val="25"/>
          <w:szCs w:val="25"/>
        </w:rPr>
      </w:r>
    </w:p>
    <w:p>
      <w:pPr>
        <w:contextualSpacing/>
        <w:ind w:firstLine="709"/>
        <w:jc w:val="both"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Я проинформирован</w:t>
      </w:r>
      <w:r>
        <w:rPr>
          <w:color w:val="000000"/>
          <w:sz w:val="25"/>
          <w:szCs w:val="25"/>
        </w:rPr>
        <w:t xml:space="preserve"> (а)</w:t>
      </w:r>
      <w:r>
        <w:rPr>
          <w:color w:val="000000"/>
          <w:sz w:val="25"/>
          <w:szCs w:val="25"/>
        </w:rPr>
        <w:t xml:space="preserve">, что</w:t>
      </w:r>
      <w:r>
        <w:rPr>
          <w:b/>
          <w:bCs/>
          <w:color w:val="000000"/>
          <w:sz w:val="25"/>
          <w:szCs w:val="25"/>
        </w:rPr>
        <w:t xml:space="preserve"> </w:t>
      </w:r>
      <w:r>
        <w:rPr>
          <w:bCs/>
          <w:color w:val="000000"/>
          <w:sz w:val="25"/>
          <w:szCs w:val="25"/>
        </w:rPr>
        <w:t xml:space="preserve">Министерство образования Чувашской Республики</w:t>
      </w:r>
      <w:r>
        <w:rPr>
          <w:b/>
          <w:bCs/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гарантирует обработку моих персональных данных в соответствии с действующим </w:t>
      </w:r>
      <w:r>
        <w:rPr>
          <w:color w:val="000000"/>
          <w:sz w:val="25"/>
          <w:szCs w:val="25"/>
        </w:rPr>
        <w:t xml:space="preserve">законодательством Российской Федерации</w:t>
      </w:r>
      <w:r>
        <w:rPr>
          <w:color w:val="000000"/>
          <w:sz w:val="25"/>
          <w:szCs w:val="25"/>
        </w:rPr>
        <w:t xml:space="preserve"> как неавтоматизированным, так и автоматизированным способами.</w:t>
      </w:r>
      <w:r>
        <w:rPr>
          <w:color w:val="000000"/>
          <w:sz w:val="25"/>
          <w:szCs w:val="25"/>
        </w:rPr>
      </w:r>
    </w:p>
    <w:p>
      <w:pPr>
        <w:contextualSpacing/>
        <w:ind w:firstLine="709"/>
        <w:jc w:val="both"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Данное согласие действует до достижения целей обработки персональных данных или в течение срока хранения информации.</w:t>
      </w:r>
      <w:r>
        <w:rPr>
          <w:color w:val="000000"/>
          <w:sz w:val="25"/>
          <w:szCs w:val="25"/>
        </w:rPr>
      </w:r>
    </w:p>
    <w:p>
      <w:pPr>
        <w:contextualSpacing/>
        <w:ind w:firstLine="709"/>
        <w:jc w:val="both"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</w:t>
      </w:r>
      <w:r>
        <w:rPr>
          <w:color w:val="000000"/>
          <w:sz w:val="25"/>
          <w:szCs w:val="25"/>
        </w:rPr>
      </w:r>
    </w:p>
    <w:p>
      <w:pPr>
        <w:contextualSpacing/>
        <w:ind w:firstLine="709"/>
        <w:jc w:val="both"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Я подтверждаю, что, давая такое согласие, я действую по собственной воле и в своих интересах.</w:t>
      </w:r>
      <w:r>
        <w:rPr>
          <w:color w:val="000000"/>
          <w:sz w:val="25"/>
          <w:szCs w:val="25"/>
        </w:rPr>
      </w:r>
    </w:p>
    <w:p>
      <w:pPr>
        <w:contextualSpacing/>
        <w:ind w:firstLine="709"/>
        <w:jc w:val="both"/>
        <w:shd w:val="clear" w:color="auto" w:fill="ffffff"/>
        <w:rPr>
          <w:color w:val="000000"/>
          <w:szCs w:val="26"/>
        </w:rPr>
      </w:pPr>
      <w:r>
        <w:rPr>
          <w:color w:val="000000"/>
          <w:szCs w:val="26"/>
        </w:rPr>
      </w:r>
      <w:r>
        <w:rPr>
          <w:color w:val="000000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  <w:r>
        <w:rPr>
          <w:color w:val="000000"/>
          <w:sz w:val="25"/>
          <w:szCs w:val="25"/>
        </w:rPr>
      </w:r>
    </w:p>
    <w:p>
      <w:pPr>
        <w:contextualSpacing/>
        <w:ind w:firstLine="709"/>
        <w:jc w:val="both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5"/>
          <w:szCs w:val="25"/>
        </w:rPr>
        <w:t xml:space="preserve"> "____" ___________ 20</w:t>
      </w:r>
      <w:r>
        <w:rPr>
          <w:color w:val="000000"/>
          <w:sz w:val="25"/>
          <w:szCs w:val="25"/>
        </w:rPr>
        <w:t xml:space="preserve">2</w:t>
      </w:r>
      <w:r>
        <w:rPr>
          <w:color w:val="000000"/>
          <w:sz w:val="25"/>
          <w:szCs w:val="25"/>
        </w:rPr>
        <w:t xml:space="preserve">__ г.                  _____________</w:t>
      </w:r>
      <w:r>
        <w:rPr>
          <w:color w:val="000000"/>
          <w:sz w:val="24"/>
          <w:szCs w:val="24"/>
        </w:rPr>
        <w:t xml:space="preserve"> /_____________/</w:t>
      </w:r>
      <w:r>
        <w:rPr>
          <w:color w:val="000000"/>
          <w:sz w:val="24"/>
          <w:szCs w:val="24"/>
        </w:rPr>
      </w:r>
    </w:p>
    <w:p>
      <w:pPr>
        <w:contextualSpacing/>
        <w:ind w:firstLine="709"/>
        <w:jc w:val="both"/>
        <w:shd w:val="clear" w:color="auto" w:fill="ffffff"/>
        <w:rPr>
          <w:szCs w:val="26"/>
        </w:rPr>
      </w:pPr>
      <w:r>
        <w:rPr>
          <w:bCs/>
          <w:i/>
          <w:color w:val="000000"/>
          <w:sz w:val="20"/>
        </w:rPr>
        <w:t xml:space="preserve">                                                                                                      Подпись </w:t>
      </w:r>
      <w:r>
        <w:rPr>
          <w:bCs/>
          <w:i/>
          <w:color w:val="000000"/>
          <w:sz w:val="20"/>
        </w:rPr>
        <w:t xml:space="preserve">   </w:t>
      </w:r>
      <w:r>
        <w:rPr>
          <w:bCs/>
          <w:i/>
          <w:color w:val="000000"/>
          <w:sz w:val="20"/>
        </w:rPr>
        <w:t xml:space="preserve">Расшифровка подписи</w:t>
      </w:r>
      <w:bookmarkStart w:id="1" w:name="_Toc400632192"/>
      <w:r>
        <w:rPr>
          <w:sz w:val="24"/>
          <w:szCs w:val="24"/>
        </w:rPr>
        <w:t xml:space="preserve"> </w:t>
      </w:r>
      <w:bookmarkEnd w:id="1"/>
      <w:r/>
      <w:r>
        <w:rPr>
          <w:szCs w:val="26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426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Столярова Марина Григорьевна obrazov3</dc:creator>
  <cp:revision>4</cp:revision>
  <dcterms:created xsi:type="dcterms:W3CDTF">2023-06-07T11:40:00Z</dcterms:created>
  <dcterms:modified xsi:type="dcterms:W3CDTF">2025-01-13T07:46:31Z</dcterms:modified>
</cp:coreProperties>
</file>