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0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25"/>
        <w:gridCol w:w="1083"/>
        <w:gridCol w:w="4500"/>
      </w:tblGrid>
      <w:tr>
        <w:tblPrEx/>
        <w:trPr>
          <w:trHeight w:val="719"/>
        </w:trPr>
        <w:tc>
          <w:tcPr>
            <w:tcW w:w="4425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spacing w:after="0" w:line="360" w:lineRule="atLeas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spacing w:after="0" w:line="360" w:lineRule="atLeas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194" cy="51458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194" cy="514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8pt;height:40.52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500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spacing w:after="0" w:line="360" w:lineRule="atLeas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проект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pStyle w:val="852"/>
        <w:jc w:val="both"/>
        <w:spacing w:after="0" w:line="360" w:lineRule="atLeast"/>
        <w:widowControl w:val="off"/>
        <w:rPr>
          <w:rFonts w:ascii="Times New Roman" w:hAnsi="Times New Roman" w:eastAsia="Times New Roman"/>
          <w:vanish/>
          <w:lang w:eastAsia="ru-RU"/>
        </w:rPr>
      </w:pPr>
      <w:r>
        <w:rPr>
          <w:rFonts w:ascii="Times New Roman" w:hAnsi="Times New Roman" w:eastAsia="Times New Roman"/>
          <w:vanish/>
          <w:lang w:eastAsia="ru-RU"/>
        </w:rPr>
      </w:r>
      <w:r>
        <w:rPr>
          <w:rFonts w:ascii="Times New Roman" w:hAnsi="Times New Roman" w:eastAsia="Times New Roman"/>
          <w:vanish/>
          <w:lang w:eastAsia="ru-RU"/>
        </w:rPr>
      </w:r>
      <w:r>
        <w:rPr>
          <w:rFonts w:ascii="Times New Roman" w:hAnsi="Times New Roman" w:eastAsia="Times New Roman"/>
          <w:vanish/>
          <w:lang w:eastAsia="ru-RU"/>
        </w:rPr>
      </w:r>
    </w:p>
    <w:tbl>
      <w:tblPr>
        <w:tblW w:w="1000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8"/>
        <w:gridCol w:w="720"/>
        <w:gridCol w:w="468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ЧĂВАШ РЕСПУБЛИКИН КУЛЬТУРА, НАЦИОНАЛЬНОÇСЕН ĚÇĚСЕН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ТАТА АРХИВ ĚÇĚН МИНИСТЕРСТВИ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МИНИСТЕРСТВО КУЛЬТУРЫ,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ПО ДЕЛАМ НАЦИОНАЛЬНОСТЕЙ И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АРХИВНОГО ДЕЛА ЧУВАШСКОЙ РЕСПУБЛИКИ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_________      №       ________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Шупашкар хули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360" w:lineRule="atLeast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852"/>
              <w:jc w:val="center"/>
              <w:spacing w:after="0" w:line="360" w:lineRule="atLeast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__________     №     _______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г. Чебоксары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852"/>
        <w:jc w:val="both"/>
        <w:spacing w:after="0" w:line="240" w:lineRule="auto"/>
        <w:widowControl w:val="off"/>
        <w:rPr>
          <w:rFonts w:ascii="Times New Roman" w:hAnsi="Times New Roman" w:eastAsia="Times New Roman"/>
          <w:lang w:val="en-US" w:eastAsia="ru-RU"/>
        </w:rPr>
      </w:pPr>
      <w:r>
        <w:rPr>
          <w:rFonts w:ascii="Times New Roman" w:hAnsi="Times New Roman" w:eastAsia="Times New Roman"/>
          <w:lang w:val="en-US" w:eastAsia="ru-RU"/>
        </w:rPr>
      </w:r>
      <w:r>
        <w:rPr>
          <w:rFonts w:ascii="Times New Roman" w:hAnsi="Times New Roman" w:eastAsia="Times New Roman"/>
          <w:lang w:val="en-US" w:eastAsia="ru-RU"/>
        </w:rPr>
      </w:r>
      <w:r>
        <w:rPr>
          <w:rFonts w:ascii="Times New Roman" w:hAnsi="Times New Roman" w:eastAsia="Times New Roman"/>
          <w:lang w:val="en-US" w:eastAsia="ru-RU"/>
        </w:rPr>
      </w:r>
    </w:p>
    <w:p>
      <w:pPr>
        <w:pStyle w:val="852"/>
        <w:ind w:right="5244"/>
        <w:jc w:val="both"/>
        <w:spacing w:after="0" w:line="240" w:lineRule="auto"/>
        <w:widowControl w:val="off"/>
        <w:tabs>
          <w:tab w:val="left" w:pos="3828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 в приказ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Министерства </w:t>
      </w:r>
      <w:r>
        <w:rPr>
          <w:rFonts w:ascii="PT Astra Serif" w:hAnsi="PT Astra Serif" w:eastAsia="PT Astra Serif" w:cs="PT Astra Serif"/>
          <w:bCs/>
          <w:color w:val="000000"/>
          <w:sz w:val="26"/>
          <w:szCs w:val="26"/>
        </w:rPr>
        <w:t xml:space="preserve">культуры, по делам национальностей</w:t>
      </w:r>
      <w:r>
        <w:rPr>
          <w:rFonts w:ascii="PT Astra Serif" w:hAnsi="PT Astra Serif" w:eastAsia="PT Astra Serif" w:cs="PT Astra Serif"/>
          <w:bCs/>
          <w:color w:val="00000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Cs/>
          <w:color w:val="000000"/>
          <w:sz w:val="26"/>
          <w:szCs w:val="26"/>
        </w:rPr>
        <w:t xml:space="preserve">и архивного дела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Чувашской Республики от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14 марта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 г. № 01-07/</w:t>
      </w:r>
      <w:r>
        <w:rPr>
          <w:rFonts w:ascii="PT Astra Serif" w:hAnsi="PT Astra Serif" w:cs="PT Astra Serif"/>
          <w:sz w:val="26"/>
          <w:szCs w:val="26"/>
        </w:rPr>
        <w:t xml:space="preserve">127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ind w:right="5442"/>
        <w:jc w:val="both"/>
        <w:spacing w:after="0" w:line="240" w:lineRule="auto"/>
        <w:tabs>
          <w:tab w:val="left" w:pos="368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852"/>
        <w:ind w:firstLine="540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Приказываю: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pStyle w:val="852"/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1.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Пункт 1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приказа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Министерства культуры, по делам национальностей и архивного дела Чувашской Республики от 14 марта 2015 г.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 01-07/127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«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О внеконкурсном поступлении на государственную гражданскую службу Чувашской Республики и замещении должностей государственной гражданской службы Чувашской Республики в Министерстве культуры, по делам 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»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(зарегистрирован в Министерстве юстиции Чувашской Республики 28 марта 2014 г., регистрационный № 1915) 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изложить в следующей редакции: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«1.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При назначении на должности государственной гражданской службы Чувашской Республики (далее - гражданская служба) в Министерстве культуры, по делам национальносте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й и архивного дела Чувашской Республики, относящиеся к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высшей, главной, ведущей и старшей группам должностей гражданской службы, в 2025 и 2026 годах конкурс не проводить.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».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</w:r>
    </w:p>
    <w:p>
      <w:pPr>
        <w:pStyle w:val="852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jc w:val="both"/>
        <w:spacing w:after="0" w:line="240" w:lineRule="auto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инистр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С.А. Ка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ликова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ucida Sans Unicode">
    <w:panose1 w:val="020B0602040504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3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7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7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7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7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7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7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7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7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7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7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7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7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7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853">
    <w:name w:val="Заголовок 1"/>
    <w:basedOn w:val="863"/>
    <w:next w:val="864"/>
    <w:link w:val="852"/>
    <w:qFormat/>
    <w:pPr>
      <w:numPr>
        <w:ilvl w:val="0"/>
        <w:numId w:val="1"/>
      </w:numPr>
      <w:outlineLvl w:val="0"/>
    </w:pPr>
    <w:rPr>
      <w:rFonts w:ascii="Times New Roman" w:hAnsi="Times New Roman" w:eastAsia="Lucida Sans Unicode" w:cs="Tahoma"/>
      <w:b/>
      <w:bCs/>
      <w:sz w:val="48"/>
      <w:szCs w:val="48"/>
    </w:rPr>
  </w:style>
  <w:style w:type="character" w:styleId="854">
    <w:name w:val="Основной шрифт абзаца"/>
    <w:next w:val="854"/>
    <w:link w:val="852"/>
    <w:uiPriority w:val="1"/>
    <w:unhideWhenUsed/>
  </w:style>
  <w:style w:type="table" w:styleId="855">
    <w:name w:val="Обычная таблица"/>
    <w:next w:val="855"/>
    <w:link w:val="852"/>
    <w:uiPriority w:val="99"/>
    <w:semiHidden/>
    <w:unhideWhenUsed/>
    <w:tblPr/>
  </w:style>
  <w:style w:type="numbering" w:styleId="856">
    <w:name w:val="Нет списка"/>
    <w:next w:val="856"/>
    <w:link w:val="852"/>
    <w:uiPriority w:val="99"/>
    <w:semiHidden/>
    <w:unhideWhenUsed/>
  </w:style>
  <w:style w:type="character" w:styleId="857" w:default="1">
    <w:name w:val="Default Paragraph Font"/>
    <w:next w:val="857"/>
    <w:link w:val="852"/>
  </w:style>
  <w:style w:type="character" w:styleId="858">
    <w:name w:val="Текст выноски Знак"/>
    <w:next w:val="858"/>
    <w:link w:val="852"/>
    <w:rPr>
      <w:rFonts w:ascii="Tahoma" w:hAnsi="Tahoma" w:cs="Tahoma"/>
      <w:sz w:val="16"/>
      <w:szCs w:val="16"/>
    </w:rPr>
  </w:style>
  <w:style w:type="character" w:styleId="859">
    <w:name w:val="Верхний колонтитул Знак"/>
    <w:basedOn w:val="857"/>
    <w:next w:val="859"/>
    <w:link w:val="852"/>
    <w:uiPriority w:val="99"/>
  </w:style>
  <w:style w:type="character" w:styleId="860">
    <w:name w:val="Нижний колонтитул Знак"/>
    <w:basedOn w:val="857"/>
    <w:next w:val="860"/>
    <w:link w:val="852"/>
  </w:style>
  <w:style w:type="character" w:styleId="861">
    <w:name w:val="Гиперссылка"/>
    <w:next w:val="861"/>
    <w:link w:val="852"/>
    <w:rPr>
      <w:color w:val="0000ff"/>
      <w:u w:val="single"/>
      <w:lang w:val="en-US" w:eastAsia="en-US" w:bidi="en-US"/>
    </w:rPr>
  </w:style>
  <w:style w:type="character" w:styleId="862">
    <w:name w:val="Символ нумерации"/>
    <w:next w:val="862"/>
    <w:link w:val="852"/>
  </w:style>
  <w:style w:type="paragraph" w:styleId="863">
    <w:name w:val="Заголовок"/>
    <w:basedOn w:val="852"/>
    <w:next w:val="864"/>
    <w:link w:val="852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4">
    <w:name w:val="Основной текст"/>
    <w:basedOn w:val="852"/>
    <w:next w:val="864"/>
    <w:link w:val="852"/>
    <w:pPr>
      <w:spacing w:before="0" w:after="120"/>
    </w:pPr>
  </w:style>
  <w:style w:type="paragraph" w:styleId="865">
    <w:name w:val="Список"/>
    <w:basedOn w:val="864"/>
    <w:next w:val="865"/>
    <w:link w:val="852"/>
    <w:rPr>
      <w:rFonts w:cs="Mangal"/>
    </w:rPr>
  </w:style>
  <w:style w:type="paragraph" w:styleId="866">
    <w:name w:val="Название1"/>
    <w:basedOn w:val="852"/>
    <w:next w:val="866"/>
    <w:link w:val="85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7">
    <w:name w:val="Указатель1"/>
    <w:basedOn w:val="852"/>
    <w:next w:val="867"/>
    <w:link w:val="852"/>
    <w:pPr>
      <w:suppressLineNumbers/>
    </w:pPr>
    <w:rPr>
      <w:rFonts w:cs="Mangal"/>
    </w:rPr>
  </w:style>
  <w:style w:type="paragraph" w:styleId="868">
    <w:name w:val="ConsPlusNormal"/>
    <w:next w:val="868"/>
    <w:link w:val="852"/>
    <w:pPr>
      <w:widowControl w:val="off"/>
    </w:pPr>
    <w:rPr>
      <w:rFonts w:ascii="Calibri" w:hAnsi="Calibri" w:cs="Calibri"/>
      <w:sz w:val="22"/>
      <w:szCs w:val="22"/>
      <w:lang w:val="ru-RU" w:eastAsia="ar-SA" w:bidi="ar-SA"/>
    </w:rPr>
  </w:style>
  <w:style w:type="paragraph" w:styleId="869">
    <w:name w:val="ConsPlusTitle"/>
    <w:next w:val="869"/>
    <w:link w:val="852"/>
    <w:pPr>
      <w:widowControl w:val="off"/>
    </w:pPr>
    <w:rPr>
      <w:rFonts w:ascii="Calibri" w:hAnsi="Calibri" w:cs="Calibri"/>
      <w:b/>
      <w:bCs/>
      <w:sz w:val="22"/>
      <w:szCs w:val="22"/>
      <w:lang w:val="ru-RU" w:eastAsia="ar-SA" w:bidi="ar-SA"/>
    </w:rPr>
  </w:style>
  <w:style w:type="paragraph" w:styleId="870">
    <w:name w:val="ConsPlusTitlePage"/>
    <w:next w:val="870"/>
    <w:link w:val="852"/>
    <w:pPr>
      <w:widowControl w:val="off"/>
    </w:pPr>
    <w:rPr>
      <w:rFonts w:ascii="Tahoma" w:hAnsi="Tahoma" w:cs="Tahoma"/>
      <w:lang w:val="ru-RU" w:eastAsia="ar-SA" w:bidi="ar-SA"/>
    </w:rPr>
  </w:style>
  <w:style w:type="paragraph" w:styleId="871">
    <w:name w:val="Balloon Text"/>
    <w:basedOn w:val="852"/>
    <w:next w:val="871"/>
    <w:link w:val="852"/>
    <w:pPr>
      <w:numPr>
        <w:ilvl w:val="0"/>
        <w:numId w:val="0"/>
      </w:num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872">
    <w:name w:val="Верхний колонтитул"/>
    <w:basedOn w:val="852"/>
    <w:next w:val="872"/>
    <w:link w:val="852"/>
    <w:uiPriority w:val="99"/>
    <w:pPr>
      <w:numPr>
        <w:ilvl w:val="0"/>
        <w:numId w:val="0"/>
      </w:numPr>
      <w:spacing w:before="0" w:after="0" w:line="100" w:lineRule="atLeast"/>
      <w:tabs>
        <w:tab w:val="center" w:pos="4677" w:leader="none"/>
        <w:tab w:val="right" w:pos="9355" w:leader="none"/>
      </w:tabs>
      <w:suppressLineNumbers/>
    </w:pPr>
  </w:style>
  <w:style w:type="paragraph" w:styleId="873">
    <w:name w:val="Нижний колонтитул"/>
    <w:basedOn w:val="852"/>
    <w:next w:val="873"/>
    <w:link w:val="852"/>
    <w:pPr>
      <w:numPr>
        <w:ilvl w:val="0"/>
        <w:numId w:val="0"/>
      </w:numPr>
      <w:spacing w:before="0" w:after="0" w:line="100" w:lineRule="atLeast"/>
      <w:tabs>
        <w:tab w:val="center" w:pos="4677" w:leader="none"/>
        <w:tab w:val="right" w:pos="9355" w:leader="none"/>
      </w:tabs>
      <w:suppressLineNumbers/>
    </w:pPr>
  </w:style>
  <w:style w:type="paragraph" w:styleId="874">
    <w:name w:val="Текст выноски"/>
    <w:basedOn w:val="852"/>
    <w:next w:val="874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>
    <w:name w:val="Текст выноски Знак1"/>
    <w:next w:val="875"/>
    <w:link w:val="874"/>
    <w:uiPriority w:val="99"/>
    <w:semiHidden/>
    <w:rPr>
      <w:rFonts w:ascii="Tahoma" w:hAnsi="Tahoma" w:eastAsia="Calibri" w:cs="Tahoma"/>
      <w:sz w:val="16"/>
      <w:szCs w:val="16"/>
      <w:lang w:eastAsia="ar-SA"/>
    </w:rPr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1_838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83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culture47@cap.ru</cp:lastModifiedBy>
  <cp:revision>69</cp:revision>
  <dcterms:created xsi:type="dcterms:W3CDTF">2022-01-26T13:43:00Z</dcterms:created>
  <dcterms:modified xsi:type="dcterms:W3CDTF">2025-01-22T11:27:20Z</dcterms:modified>
  <cp:version>917504</cp:version>
</cp:coreProperties>
</file>