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89638A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B7EEA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10.02.2025</w:t>
            </w:r>
            <w:r w:rsidR="00A82A93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270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tbl>
      <w:tblPr>
        <w:tblStyle w:val="af9"/>
        <w:tblW w:w="0" w:type="auto"/>
        <w:tblLook w:val="04A0"/>
      </w:tblPr>
      <w:tblGrid>
        <w:gridCol w:w="5211"/>
      </w:tblGrid>
      <w:tr w:rsidR="00B1777E" w:rsidTr="00B1777E">
        <w:trPr>
          <w:trHeight w:val="1389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B1777E" w:rsidRDefault="00B1777E">
            <w:pPr>
              <w:ind w:firstLine="0"/>
              <w:jc w:val="left"/>
              <w:rPr>
                <w:b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 xml:space="preserve">Об установлении публичного сервитута в отношении земельных участков </w:t>
            </w:r>
            <w:r>
              <w:rPr>
                <w:b/>
              </w:rPr>
              <w:t xml:space="preserve">в целях эксплуатации объектов: «Мачта связи газопровода Уренгой-Ужгород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 xml:space="preserve"> 2244/1»,</w:t>
            </w:r>
          </w:p>
          <w:p w:rsidR="00B1777E" w:rsidRDefault="00B1777E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«Мачта связи газопровода Уренгой-Ужгород </w:t>
            </w:r>
            <w:proofErr w:type="gramStart"/>
            <w:r>
              <w:rPr>
                <w:b/>
              </w:rPr>
              <w:t>км</w:t>
            </w:r>
            <w:proofErr w:type="gramEnd"/>
            <w:r>
              <w:rPr>
                <w:b/>
              </w:rPr>
              <w:t xml:space="preserve"> 2244/2», «Мачта связи газопровода Уренгой-Ужгород км 2255» и их неотъемлемых технологических частей</w:t>
            </w:r>
          </w:p>
          <w:p w:rsidR="00B1777E" w:rsidRDefault="00B1777E">
            <w:pPr>
              <w:ind w:firstLine="0"/>
              <w:rPr>
                <w:b/>
              </w:rPr>
            </w:pPr>
          </w:p>
        </w:tc>
      </w:tr>
    </w:tbl>
    <w:p w:rsidR="00B1777E" w:rsidRDefault="00B1777E" w:rsidP="00B1777E">
      <w:pPr>
        <w:ind w:firstLine="0"/>
        <w:rPr>
          <w:b/>
        </w:rPr>
      </w:pP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Рассмотрев ходатайства публичного акционерного общества «Газпром» об установлении публичного сервитута в отношении земельных участков в целях эксплуатации объектов «Мачта связи газопровода Уренгой-Ужгород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2244/1», «Мачта связи газопровода Уренгой-Ужгород км 2244/2», «</w:t>
      </w:r>
      <w:r>
        <w:t xml:space="preserve">Мачта связи газопровода Уренгой-Ужгород км 2255» </w:t>
      </w:r>
      <w:r>
        <w:rPr>
          <w:rFonts w:ascii="Times New Roman" w:hAnsi="Times New Roman" w:cs="Times New Roman"/>
        </w:rPr>
        <w:t xml:space="preserve">и их неотъемлемых технологических частей в соответствии с главой V.7. «Установление публичного сервитута в отдельных целях» Земельного кодекса Российской Федерации, статьей 3.3, пунктами 1, 2, 3, 4 статьи 3.6 Федерального закона от 25 октября 2001 года № 137-ФЗ «О введении в действие Земельного кодекса Российской Федерации», администрация Мариинско-Посадского муниципального округа Чувашской Республики      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о с т а </w:t>
      </w:r>
      <w:proofErr w:type="spellStart"/>
      <w:r>
        <w:rPr>
          <w:rFonts w:ascii="Times New Roman" w:hAnsi="Times New Roman" w:cs="Times New Roman"/>
          <w:b/>
        </w:rPr>
        <w:t>н</w:t>
      </w:r>
      <w:proofErr w:type="spellEnd"/>
      <w:r>
        <w:rPr>
          <w:rFonts w:ascii="Times New Roman" w:hAnsi="Times New Roman" w:cs="Times New Roman"/>
          <w:b/>
        </w:rPr>
        <w:t xml:space="preserve"> о в л я е т: 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Установить публичный сервитут публичному акционерному обществу «Газпром», ОГРН 1027700070518, ИНН 7736050003, КПП 781401001, юридический адрес: 197229, Российская Федерация,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Санкт-Петербург, ул. </w:t>
      </w:r>
      <w:proofErr w:type="spellStart"/>
      <w:r>
        <w:rPr>
          <w:rFonts w:ascii="Times New Roman" w:hAnsi="Times New Roman" w:cs="Times New Roman"/>
        </w:rPr>
        <w:t>Лахтинский</w:t>
      </w:r>
      <w:proofErr w:type="spellEnd"/>
      <w:r>
        <w:rPr>
          <w:rFonts w:ascii="Times New Roman" w:hAnsi="Times New Roman" w:cs="Times New Roman"/>
        </w:rPr>
        <w:t xml:space="preserve"> проспект, д.2, корп.3, стр.1, на срок 49 лет, в отношении земельных участков, расположенных по адресу: Мариинско-Посадский муниципальный округ Чувашской Республики, для эксплуатации объектов и их неотъемлемых технологических частей:</w:t>
      </w:r>
    </w:p>
    <w:p w:rsidR="00B1777E" w:rsidRDefault="00B1777E" w:rsidP="00B1777E">
      <w:pPr>
        <w:ind w:firstLine="0"/>
        <w:rPr>
          <w:color w:val="252625"/>
          <w:shd w:val="clear" w:color="auto" w:fill="FFFFFF"/>
        </w:rPr>
      </w:pPr>
      <w:r>
        <w:rPr>
          <w:rFonts w:ascii="Times New Roman" w:hAnsi="Times New Roman" w:cs="Times New Roman"/>
        </w:rPr>
        <w:t xml:space="preserve">-  </w:t>
      </w:r>
      <w:r>
        <w:t xml:space="preserve">«Мачта связи газопровода Уренгой-Ужгород </w:t>
      </w:r>
      <w:proofErr w:type="gramStart"/>
      <w:r>
        <w:t>км</w:t>
      </w:r>
      <w:proofErr w:type="gramEnd"/>
      <w:r>
        <w:t xml:space="preserve"> 2244/1» - на земельные участки с кадастровыми номерами </w:t>
      </w:r>
      <w:r>
        <w:rPr>
          <w:color w:val="252625"/>
          <w:shd w:val="clear" w:color="auto" w:fill="FFFFFF"/>
        </w:rPr>
        <w:t>21:16:180301:6, 21:16:000000:61, 21:00:000000:32,</w:t>
      </w:r>
    </w:p>
    <w:p w:rsidR="00B1777E" w:rsidRDefault="00B1777E" w:rsidP="00B1777E">
      <w:pPr>
        <w:ind w:firstLine="0"/>
        <w:rPr>
          <w:color w:val="252625"/>
          <w:shd w:val="clear" w:color="auto" w:fill="FFFFFF"/>
        </w:rPr>
      </w:pPr>
      <w:r>
        <w:rPr>
          <w:color w:val="252625"/>
          <w:shd w:val="clear" w:color="auto" w:fill="FFFFFF"/>
        </w:rPr>
        <w:t>-</w:t>
      </w:r>
      <w:r>
        <w:rPr>
          <w:rFonts w:ascii="Times New Roman" w:hAnsi="Times New Roman" w:cs="Times New Roman"/>
        </w:rPr>
        <w:t xml:space="preserve">  </w:t>
      </w:r>
      <w:r>
        <w:t xml:space="preserve">«Мачта связи газопровода Уренгой-Ужгород </w:t>
      </w:r>
      <w:proofErr w:type="gramStart"/>
      <w:r>
        <w:t>км</w:t>
      </w:r>
      <w:proofErr w:type="gramEnd"/>
      <w:r>
        <w:t xml:space="preserve"> 2244/2» - на земельные участки с кадастровыми номерами </w:t>
      </w:r>
      <w:r>
        <w:rPr>
          <w:color w:val="252625"/>
          <w:shd w:val="clear" w:color="auto" w:fill="FFFFFF"/>
        </w:rPr>
        <w:t>21:16:180301:5, 21:16:000000:61, 21:00:000000:32,</w:t>
      </w:r>
    </w:p>
    <w:p w:rsidR="00B1777E" w:rsidRDefault="00B1777E" w:rsidP="00B1777E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>
        <w:t xml:space="preserve">«Мачта связи газопровода Уренгой-Ужгород </w:t>
      </w:r>
      <w:proofErr w:type="gramStart"/>
      <w:r>
        <w:t>км</w:t>
      </w:r>
      <w:proofErr w:type="gramEnd"/>
      <w:r>
        <w:t xml:space="preserve"> 2255» - на земельные участки с кадастровыми номерами </w:t>
      </w:r>
      <w:r>
        <w:rPr>
          <w:color w:val="252625"/>
          <w:shd w:val="clear" w:color="auto" w:fill="FFFFFF"/>
        </w:rPr>
        <w:t>21:16:000000:7457, 21:16:000000:61</w:t>
      </w:r>
      <w:r>
        <w:rPr>
          <w:rFonts w:ascii="Times New Roman" w:hAnsi="Times New Roman" w:cs="Times New Roman"/>
        </w:rPr>
        <w:t>.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Утвердить границы публичного сервитута, согласно приложению к настоящему постановлению.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Определить, что обладатель публичного сервитута вправе заключить с правообладателями земельных участков соглашение об осуществлении публичного сервитута в порядке, установленном статьей 39.47 Земельного кодекса Российской Федерации. 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Плата за публичный сервитут в целях эксплуатации объекта «Мачта связи газопровода Уренгой-Ужгород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2244/2», устанавливается в соответствии со статьей 39.46 Земельного кодекса Российской Федерации. Плата за публичный сервитут в целях эксплуатации объектов «Мачта связи газопровода Уренгой-Ужгород </w:t>
      </w:r>
      <w:proofErr w:type="gramStart"/>
      <w:r>
        <w:rPr>
          <w:rFonts w:ascii="Times New Roman" w:hAnsi="Times New Roman" w:cs="Times New Roman"/>
        </w:rPr>
        <w:t>км</w:t>
      </w:r>
      <w:proofErr w:type="gramEnd"/>
      <w:r>
        <w:rPr>
          <w:rFonts w:ascii="Times New Roman" w:hAnsi="Times New Roman" w:cs="Times New Roman"/>
        </w:rPr>
        <w:t xml:space="preserve"> 2244/1», «Мачта связи газопровода Уренгой-Ужгород км 2255», не устанавливается.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Обязать публичное акционерное общество «Газпром» привести земли и земельные участки в состояние, пригодное для использования в соответствии с видом разрешенного использования, в сроки, предусмотренные пунктом 8 статьи 39.50 Земельного кодекса Российской Федерации.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Уполномочить публичное акционерное общество «Газпром» (ОГРН 1027700070518) обратиться в орган, осуществляющий государственный кадастровый реестр недвижимого имущества в целях внесения в Единый государственный реестр недвижимости сведений о местоположении границ публичного сервитута, указанного в пункте 1 настоящего постановления.</w:t>
      </w:r>
    </w:p>
    <w:p w:rsidR="00B1777E" w:rsidRDefault="00B1777E" w:rsidP="00B1777E">
      <w:pPr>
        <w:spacing w:line="23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Считать публичный сервитут установленным со дня внесения сведений о нем в Единый государственный реестр недвижимости.</w:t>
      </w:r>
    </w:p>
    <w:p w:rsidR="003E3F41" w:rsidRPr="0089638A" w:rsidRDefault="00B1777E" w:rsidP="00B1777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8. Настоящее постановление вступает в силу со дня его подписания</w:t>
      </w:r>
    </w:p>
    <w:p w:rsidR="002E5249" w:rsidRPr="0089638A" w:rsidRDefault="002E5249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2E524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2E5249">
        <w:rPr>
          <w:rFonts w:ascii="Times New Roman" w:hAnsi="Times New Roman" w:cs="Times New Roman"/>
          <w:color w:val="000000"/>
        </w:rPr>
        <w:tab/>
      </w:r>
      <w:r w:rsidR="002E5249">
        <w:rPr>
          <w:rFonts w:ascii="Times New Roman" w:hAnsi="Times New Roman" w:cs="Times New Roman"/>
          <w:color w:val="000000"/>
        </w:rPr>
        <w:tab/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p w:rsidR="003E3F41" w:rsidRPr="00E22F72" w:rsidRDefault="003E3F41" w:rsidP="00E22F72">
      <w:pPr>
        <w:rPr>
          <w:rFonts w:ascii="Arial" w:hAnsi="Arial" w:cs="Arial"/>
          <w:color w:val="000000"/>
        </w:rPr>
      </w:pPr>
    </w:p>
    <w:p w:rsidR="00C471FF" w:rsidRPr="00E22F72" w:rsidRDefault="00C471FF" w:rsidP="00E22F72">
      <w:pPr>
        <w:rPr>
          <w:rFonts w:ascii="Arial" w:hAnsi="Arial" w:cs="Arial"/>
          <w:color w:val="000000"/>
          <w:sz w:val="20"/>
        </w:rPr>
      </w:pPr>
    </w:p>
    <w:p w:rsidR="00FE6550" w:rsidRPr="00E22F72" w:rsidRDefault="00FE6550" w:rsidP="00E22F72">
      <w:pPr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  <w:bookmarkStart w:id="0" w:name="sub_1000"/>
      <w:bookmarkStart w:id="1" w:name="_GoBack"/>
      <w:bookmarkEnd w:id="0"/>
      <w:bookmarkEnd w:id="1"/>
    </w:p>
    <w:sectPr w:rsidR="00FE6550" w:rsidRPr="00E22F72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90" w:rsidRDefault="00C80490" w:rsidP="00957F23">
      <w:r>
        <w:separator/>
      </w:r>
    </w:p>
  </w:endnote>
  <w:endnote w:type="continuationSeparator" w:id="0">
    <w:p w:rsidR="00C80490" w:rsidRDefault="00C80490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90" w:rsidRDefault="00C80490" w:rsidP="00957F23">
      <w:r>
        <w:separator/>
      </w:r>
    </w:p>
  </w:footnote>
  <w:footnote w:type="continuationSeparator" w:id="0">
    <w:p w:rsidR="00C80490" w:rsidRDefault="00C80490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415AE"/>
    <w:rsid w:val="00083499"/>
    <w:rsid w:val="000922CD"/>
    <w:rsid w:val="000B576E"/>
    <w:rsid w:val="000D1F3E"/>
    <w:rsid w:val="00106B78"/>
    <w:rsid w:val="00111F35"/>
    <w:rsid w:val="00133015"/>
    <w:rsid w:val="00135A85"/>
    <w:rsid w:val="001758F9"/>
    <w:rsid w:val="001836A9"/>
    <w:rsid w:val="001962E8"/>
    <w:rsid w:val="002269F2"/>
    <w:rsid w:val="00244048"/>
    <w:rsid w:val="002466E1"/>
    <w:rsid w:val="00261F89"/>
    <w:rsid w:val="002651A1"/>
    <w:rsid w:val="00296034"/>
    <w:rsid w:val="002A1577"/>
    <w:rsid w:val="002E5249"/>
    <w:rsid w:val="002F71C1"/>
    <w:rsid w:val="003E3F41"/>
    <w:rsid w:val="0040195C"/>
    <w:rsid w:val="00410E15"/>
    <w:rsid w:val="00416F44"/>
    <w:rsid w:val="004179D3"/>
    <w:rsid w:val="004A240B"/>
    <w:rsid w:val="0053102A"/>
    <w:rsid w:val="00540BFF"/>
    <w:rsid w:val="00540D54"/>
    <w:rsid w:val="00563A29"/>
    <w:rsid w:val="005A4964"/>
    <w:rsid w:val="005F2063"/>
    <w:rsid w:val="00607458"/>
    <w:rsid w:val="006145F9"/>
    <w:rsid w:val="006417D9"/>
    <w:rsid w:val="00642AF6"/>
    <w:rsid w:val="006445A7"/>
    <w:rsid w:val="00654448"/>
    <w:rsid w:val="00677132"/>
    <w:rsid w:val="006A6CE4"/>
    <w:rsid w:val="006D2B78"/>
    <w:rsid w:val="006D6EE4"/>
    <w:rsid w:val="006E7C78"/>
    <w:rsid w:val="006F0E8A"/>
    <w:rsid w:val="00703A8A"/>
    <w:rsid w:val="007117D3"/>
    <w:rsid w:val="00716C88"/>
    <w:rsid w:val="007411B8"/>
    <w:rsid w:val="00742930"/>
    <w:rsid w:val="0075385C"/>
    <w:rsid w:val="00762188"/>
    <w:rsid w:val="007667D3"/>
    <w:rsid w:val="007A4887"/>
    <w:rsid w:val="007B1279"/>
    <w:rsid w:val="007C09DD"/>
    <w:rsid w:val="007C6CB1"/>
    <w:rsid w:val="007E34C4"/>
    <w:rsid w:val="008222FE"/>
    <w:rsid w:val="00835AE2"/>
    <w:rsid w:val="00842F68"/>
    <w:rsid w:val="008437E3"/>
    <w:rsid w:val="008613F3"/>
    <w:rsid w:val="00881D44"/>
    <w:rsid w:val="0089638A"/>
    <w:rsid w:val="008B1C9F"/>
    <w:rsid w:val="008E459C"/>
    <w:rsid w:val="00933219"/>
    <w:rsid w:val="009362B2"/>
    <w:rsid w:val="0094359E"/>
    <w:rsid w:val="009536C9"/>
    <w:rsid w:val="00957F23"/>
    <w:rsid w:val="00970646"/>
    <w:rsid w:val="00991C16"/>
    <w:rsid w:val="009A15EE"/>
    <w:rsid w:val="009E1F8A"/>
    <w:rsid w:val="009E6543"/>
    <w:rsid w:val="00A82614"/>
    <w:rsid w:val="00A82A93"/>
    <w:rsid w:val="00B1777E"/>
    <w:rsid w:val="00B209B0"/>
    <w:rsid w:val="00B41EAB"/>
    <w:rsid w:val="00B46FF6"/>
    <w:rsid w:val="00B63640"/>
    <w:rsid w:val="00B67637"/>
    <w:rsid w:val="00BA4EAF"/>
    <w:rsid w:val="00BC6A7F"/>
    <w:rsid w:val="00BD0355"/>
    <w:rsid w:val="00C219BE"/>
    <w:rsid w:val="00C471FF"/>
    <w:rsid w:val="00C61651"/>
    <w:rsid w:val="00C75779"/>
    <w:rsid w:val="00C80490"/>
    <w:rsid w:val="00C962FA"/>
    <w:rsid w:val="00CB392F"/>
    <w:rsid w:val="00CB7EEA"/>
    <w:rsid w:val="00CC14BC"/>
    <w:rsid w:val="00CC7483"/>
    <w:rsid w:val="00D06380"/>
    <w:rsid w:val="00D17934"/>
    <w:rsid w:val="00D35363"/>
    <w:rsid w:val="00D6693A"/>
    <w:rsid w:val="00D84268"/>
    <w:rsid w:val="00D848E1"/>
    <w:rsid w:val="00D97D32"/>
    <w:rsid w:val="00E074F6"/>
    <w:rsid w:val="00E22F72"/>
    <w:rsid w:val="00E26690"/>
    <w:rsid w:val="00E33095"/>
    <w:rsid w:val="00E5471E"/>
    <w:rsid w:val="00E70841"/>
    <w:rsid w:val="00E7327D"/>
    <w:rsid w:val="00E91447"/>
    <w:rsid w:val="00E95988"/>
    <w:rsid w:val="00EF70EA"/>
    <w:rsid w:val="00F303D3"/>
    <w:rsid w:val="00F37316"/>
    <w:rsid w:val="00F4746A"/>
    <w:rsid w:val="00F554C0"/>
    <w:rsid w:val="00F60AF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List Paragraph"/>
    <w:basedOn w:val="a"/>
    <w:uiPriority w:val="34"/>
    <w:qFormat/>
    <w:rsid w:val="0089638A"/>
    <w:pPr>
      <w:ind w:left="720"/>
      <w:contextualSpacing/>
    </w:pPr>
  </w:style>
  <w:style w:type="table" w:styleId="af9">
    <w:name w:val="Table Grid"/>
    <w:basedOn w:val="a1"/>
    <w:uiPriority w:val="39"/>
    <w:rsid w:val="00B17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461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3860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Андреева</cp:lastModifiedBy>
  <cp:revision>11</cp:revision>
  <cp:lastPrinted>2025-02-17T06:44:00Z</cp:lastPrinted>
  <dcterms:created xsi:type="dcterms:W3CDTF">2023-08-09T11:52:00Z</dcterms:created>
  <dcterms:modified xsi:type="dcterms:W3CDTF">2025-02-18T08:31:00Z</dcterms:modified>
</cp:coreProperties>
</file>