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AB" w:rsidRDefault="00A76BAB" w:rsidP="00A76BAB">
      <w:pPr>
        <w:jc w:val="right"/>
        <w:rPr>
          <w:rStyle w:val="a5"/>
          <w:b w:val="0"/>
          <w:sz w:val="20"/>
          <w:szCs w:val="20"/>
        </w:rPr>
      </w:pPr>
      <w:bookmarkStart w:id="0" w:name="sub_8888"/>
      <w:r>
        <w:rPr>
          <w:rStyle w:val="a5"/>
          <w:b w:val="0"/>
          <w:sz w:val="20"/>
          <w:szCs w:val="20"/>
        </w:rPr>
        <w:t>П</w:t>
      </w:r>
      <w:bookmarkStart w:id="1" w:name="sub_80000"/>
      <w:bookmarkEnd w:id="0"/>
      <w:r>
        <w:rPr>
          <w:rStyle w:val="a5"/>
          <w:b w:val="0"/>
          <w:sz w:val="20"/>
          <w:szCs w:val="20"/>
        </w:rPr>
        <w:t xml:space="preserve">риложение N 3 к </w:t>
      </w:r>
      <w:hyperlink r:id="rId5" w:anchor="sub_1000" w:history="1">
        <w:r>
          <w:rPr>
            <w:rStyle w:val="a6"/>
            <w:sz w:val="20"/>
            <w:szCs w:val="20"/>
          </w:rPr>
          <w:t>Порядку</w:t>
        </w:r>
      </w:hyperlink>
      <w:r>
        <w:rPr>
          <w:rStyle w:val="a5"/>
          <w:b w:val="0"/>
          <w:sz w:val="20"/>
          <w:szCs w:val="20"/>
        </w:rPr>
        <w:t xml:space="preserve"> разработки и реализации </w:t>
      </w:r>
    </w:p>
    <w:p w:rsidR="00A76BAB" w:rsidRDefault="00A76BAB" w:rsidP="00A76BAB">
      <w:pPr>
        <w:jc w:val="right"/>
      </w:pPr>
      <w:r>
        <w:rPr>
          <w:rStyle w:val="a5"/>
          <w:b w:val="0"/>
          <w:sz w:val="20"/>
          <w:szCs w:val="20"/>
        </w:rPr>
        <w:t xml:space="preserve">муниципальных программ </w:t>
      </w:r>
      <w:r>
        <w:rPr>
          <w:sz w:val="20"/>
          <w:szCs w:val="20"/>
        </w:rPr>
        <w:t>Аликовского</w:t>
      </w:r>
      <w:r>
        <w:rPr>
          <w:rStyle w:val="a5"/>
          <w:b w:val="0"/>
          <w:sz w:val="20"/>
          <w:szCs w:val="20"/>
        </w:rPr>
        <w:t xml:space="preserve"> МО</w:t>
      </w:r>
    </w:p>
    <w:bookmarkEnd w:id="1"/>
    <w:p w:rsidR="00A76BAB" w:rsidRDefault="00A76BAB" w:rsidP="00A76BAB">
      <w:pPr>
        <w:pStyle w:val="1"/>
        <w:numPr>
          <w:ilvl w:val="0"/>
          <w:numId w:val="1"/>
        </w:numPr>
        <w:jc w:val="both"/>
        <w:rPr>
          <w:sz w:val="20"/>
          <w:szCs w:val="20"/>
        </w:rPr>
      </w:pPr>
    </w:p>
    <w:p w:rsidR="00A76BAB" w:rsidRDefault="00A76BAB" w:rsidP="00A76BAB">
      <w:pPr>
        <w:pStyle w:val="1"/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Отчет</w:t>
      </w:r>
      <w:r>
        <w:rPr>
          <w:b/>
          <w:sz w:val="20"/>
          <w:szCs w:val="20"/>
        </w:rPr>
        <w:br/>
        <w:t>об использовании бюджетных ассигнований бюджета Аликовского МО на реализацию муниципальной программы Аликовского МО</w:t>
      </w:r>
    </w:p>
    <w:p w:rsidR="00A76BAB" w:rsidRDefault="00A76BAB" w:rsidP="00A76BAB">
      <w:pPr>
        <w:rPr>
          <w:sz w:val="20"/>
          <w:szCs w:val="20"/>
        </w:rPr>
      </w:pPr>
    </w:p>
    <w:tbl>
      <w:tblPr>
        <w:tblW w:w="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1566"/>
        <w:gridCol w:w="3119"/>
        <w:gridCol w:w="1417"/>
        <w:gridCol w:w="1134"/>
        <w:gridCol w:w="1559"/>
        <w:gridCol w:w="1559"/>
      </w:tblGrid>
      <w:tr w:rsidR="00A76BAB" w:rsidTr="00A76BAB"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76BAB" w:rsidRDefault="00A76BAB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МО (подпрограммы муниципальной программы Аликовского МО, программы)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AB" w:rsidRDefault="00A76BAB">
            <w:pPr>
              <w:pStyle w:val="a3"/>
              <w:spacing w:line="25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рублей</w:t>
            </w:r>
          </w:p>
        </w:tc>
      </w:tr>
      <w:tr w:rsidR="00A76BAB" w:rsidTr="00A76BAB"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6BAB" w:rsidRDefault="00A76BAB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76BAB" w:rsidRDefault="00A76BAB">
            <w:pPr>
              <w:widowControl/>
              <w:suppressAutoHyphens w:val="0"/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расходов с начала реализации муниципальной программы Аликовского МО (подпрограммы муниципальной программы Аликовского МО, программы)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AB" w:rsidRDefault="00A76BAB">
            <w:pPr>
              <w:pStyle w:val="a3"/>
              <w:spacing w:line="25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расходы с начала реализации муниципальной программы Аликовского МО (подпрограммы муниципальной программы Аликовского МО, программы)</w:t>
            </w:r>
          </w:p>
        </w:tc>
      </w:tr>
      <w:tr w:rsidR="00A76BAB" w:rsidTr="00A76BA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Аликовского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4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"Повышение безопасности жизнедеятельности населения и территорий  Аликовского МО Чувашской Республики»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ind w:right="-2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25008,95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25008,95</w:t>
            </w:r>
          </w:p>
        </w:tc>
      </w:tr>
      <w:tr w:rsidR="00A76BAB" w:rsidTr="00A76BA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Аликовского МО»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46663,04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4666314,0</w:t>
            </w:r>
          </w:p>
        </w:tc>
      </w:tr>
      <w:tr w:rsidR="00A76BAB" w:rsidTr="00A76BA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первичных мер пожарной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18500,0</w:t>
            </w:r>
          </w:p>
        </w:tc>
      </w:tr>
      <w:tr w:rsidR="00A76BAB" w:rsidTr="00A76BA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BAB" w:rsidTr="00A76BA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BAB" w:rsidTr="00A76BA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функционирование органов управления муниципального звена  ТП РСЧС Чувашской Республики, систем оповещения и информирование населения (обеспечение работы ЕДДС)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27340,14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27340,14</w:t>
            </w:r>
          </w:p>
        </w:tc>
      </w:tr>
      <w:tr w:rsidR="00A76BAB" w:rsidTr="00A76BA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BAB" w:rsidRDefault="00A76BAB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822,9</w:t>
            </w:r>
          </w:p>
        </w:tc>
      </w:tr>
      <w:tr w:rsidR="00A76BAB" w:rsidTr="00A76BA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4"/>
              <w:spacing w:line="25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терроризма и экстремистской деятельности в Аликовском МО Чувашской Республики»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10560,03</w:t>
            </w:r>
          </w:p>
        </w:tc>
      </w:tr>
      <w:tr w:rsidR="00A76BAB" w:rsidTr="00A76BAB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4"/>
              <w:spacing w:line="256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«Построение (развитие) аппаратно-программного комплекса «Безопасный город» на территории Аликовского района Чувашской Республики»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BAB" w:rsidRDefault="00A76BAB">
            <w:pPr>
              <w:pStyle w:val="a3"/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6484,6</w:t>
            </w:r>
          </w:p>
        </w:tc>
      </w:tr>
    </w:tbl>
    <w:p w:rsidR="00A76BAB" w:rsidRDefault="00A76BAB" w:rsidP="00A76BAB">
      <w:pPr>
        <w:jc w:val="both"/>
        <w:rPr>
          <w:sz w:val="20"/>
          <w:szCs w:val="20"/>
        </w:rPr>
      </w:pPr>
    </w:p>
    <w:p w:rsidR="00A76BAB" w:rsidRDefault="00A76BAB" w:rsidP="00A76BAB">
      <w:pPr>
        <w:jc w:val="right"/>
      </w:pPr>
      <w:bookmarkStart w:id="2" w:name="sub_90000"/>
    </w:p>
    <w:p w:rsidR="00A76BAB" w:rsidRDefault="00A76BAB" w:rsidP="00A76BAB">
      <w:pPr>
        <w:jc w:val="right"/>
      </w:pPr>
      <w:bookmarkStart w:id="3" w:name="_GoBack"/>
      <w:bookmarkEnd w:id="2"/>
      <w:bookmarkEnd w:id="3"/>
    </w:p>
    <w:sectPr w:rsidR="00A76BAB" w:rsidSect="00A76B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57"/>
    <w:rsid w:val="0019073E"/>
    <w:rsid w:val="007A7E57"/>
    <w:rsid w:val="00A7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7DEE"/>
  <w15:chartTrackingRefBased/>
  <w15:docId w15:val="{D263FD03-E68D-4D1D-8BBD-DF94E8FC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A76BAB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BAB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a3">
    <w:name w:val="Нормальный (таблица)"/>
    <w:basedOn w:val="a"/>
    <w:next w:val="a"/>
    <w:rsid w:val="00A76BAB"/>
    <w:pPr>
      <w:autoSpaceDE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A76BAB"/>
    <w:pPr>
      <w:autoSpaceDE w:val="0"/>
    </w:pPr>
    <w:rPr>
      <w:rFonts w:ascii="Arial" w:hAnsi="Arial" w:cs="Arial"/>
    </w:rPr>
  </w:style>
  <w:style w:type="character" w:customStyle="1" w:styleId="a5">
    <w:name w:val="Цветовое выделение"/>
    <w:rsid w:val="00A76BAB"/>
    <w:rPr>
      <w:b/>
      <w:bCs w:val="0"/>
      <w:color w:val="000080"/>
    </w:rPr>
  </w:style>
  <w:style w:type="character" w:customStyle="1" w:styleId="a6">
    <w:name w:val="Гипертекстовая ссылка"/>
    <w:rsid w:val="00A76BA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likov_info3\Downloads\&#1052;&#1091;&#1085;&#1080;&#1094;&#1080;&#1087;&#1072;&#1083;&#1100;&#1085;&#1072;&#1103;%20&#1087;&#1088;&#1086;&#1075;&#1088;&#1072;&#1084;&#1084;&#1072;\AppData\Local\Microsoft\Window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3</cp:revision>
  <dcterms:created xsi:type="dcterms:W3CDTF">2024-03-28T12:40:00Z</dcterms:created>
  <dcterms:modified xsi:type="dcterms:W3CDTF">2024-03-28T12:41:00Z</dcterms:modified>
</cp:coreProperties>
</file>