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22" w:rsidRPr="00A94B22" w:rsidRDefault="00A94B22" w:rsidP="00A94B22">
      <w:pPr>
        <w:rPr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00E58" w:rsidRPr="00583E48" w:rsidTr="0067650F">
        <w:trPr>
          <w:trHeight w:val="1130"/>
        </w:trPr>
        <w:tc>
          <w:tcPr>
            <w:tcW w:w="3540" w:type="dxa"/>
          </w:tcPr>
          <w:p w:rsidR="00F00E58" w:rsidRPr="00583E48" w:rsidRDefault="00F00E58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F00E58" w:rsidRPr="00583E48" w:rsidRDefault="00F00E58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F00E58" w:rsidRPr="00583E48" w:rsidRDefault="00F00E58" w:rsidP="0067650F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F00E58" w:rsidRPr="00583E48" w:rsidRDefault="00F00E58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00E58" w:rsidRPr="00583E48" w:rsidRDefault="00F00E58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00E58" w:rsidRPr="00583E48" w:rsidRDefault="00F00E58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5DAA442A" wp14:editId="6805FA1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00E58" w:rsidRPr="00583E48" w:rsidRDefault="00F00E58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F00E58" w:rsidRPr="00583E48" w:rsidRDefault="00F00E58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F00E58" w:rsidRPr="00583E48" w:rsidRDefault="00F00E58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F00E58" w:rsidRPr="00583E48" w:rsidRDefault="00F00E58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00E58" w:rsidRPr="00583E48" w:rsidRDefault="00F00E58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F00E58" w:rsidRPr="00A22345" w:rsidRDefault="00F00E58" w:rsidP="00F00E5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4B22" w:rsidRPr="00F00E58" w:rsidRDefault="00F00E58" w:rsidP="00F00E58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26.04</w:t>
      </w:r>
      <w:r>
        <w:rPr>
          <w:bCs/>
          <w:sz w:val="28"/>
          <w:szCs w:val="28"/>
        </w:rPr>
        <w:t xml:space="preserve">.2024  № </w:t>
      </w:r>
      <w:r>
        <w:t xml:space="preserve"> </w:t>
      </w:r>
      <w:r>
        <w:rPr>
          <w:sz w:val="28"/>
          <w:szCs w:val="28"/>
        </w:rPr>
        <w:t>1415</w:t>
      </w:r>
    </w:p>
    <w:p w:rsidR="00F00E58" w:rsidRPr="00F00E58" w:rsidRDefault="00F00E58" w:rsidP="00F00E58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207C20" w:rsidRPr="00A94B22" w:rsidTr="004953D4">
        <w:tc>
          <w:tcPr>
            <w:tcW w:w="5353" w:type="dxa"/>
          </w:tcPr>
          <w:p w:rsidR="00207C20" w:rsidRPr="00A94B22" w:rsidRDefault="00207C20" w:rsidP="00A94B22">
            <w:pPr>
              <w:pStyle w:val="a6"/>
              <w:widowControl w:val="0"/>
              <w:tabs>
                <w:tab w:val="left" w:pos="0"/>
                <w:tab w:val="left" w:pos="4047"/>
                <w:tab w:val="left" w:pos="6498"/>
                <w:tab w:val="left" w:pos="6555"/>
              </w:tabs>
              <w:suppressAutoHyphens/>
              <w:ind w:firstLine="0"/>
              <w:contextualSpacing/>
              <w:rPr>
                <w:szCs w:val="28"/>
              </w:rPr>
            </w:pPr>
            <w:r w:rsidRPr="00A94B22">
              <w:rPr>
                <w:szCs w:val="28"/>
              </w:rPr>
              <w:t xml:space="preserve">О присвоении </w:t>
            </w:r>
            <w:r w:rsidR="00AD2F20" w:rsidRPr="00A94B22">
              <w:rPr>
                <w:szCs w:val="28"/>
              </w:rPr>
              <w:t xml:space="preserve">элементу планировочной структуры в </w:t>
            </w:r>
            <w:r w:rsidR="00945F4D" w:rsidRPr="00A94B22">
              <w:rPr>
                <w:szCs w:val="28"/>
              </w:rPr>
              <w:t xml:space="preserve">поселке Сосновка </w:t>
            </w:r>
            <w:r w:rsidR="00C908A4" w:rsidRPr="00A94B22">
              <w:rPr>
                <w:szCs w:val="28"/>
              </w:rPr>
              <w:t>Чебоксарско</w:t>
            </w:r>
            <w:r w:rsidR="00945F4D" w:rsidRPr="00A94B22">
              <w:rPr>
                <w:szCs w:val="28"/>
              </w:rPr>
              <w:t>го</w:t>
            </w:r>
            <w:r w:rsidR="00C908A4" w:rsidRPr="00A94B22">
              <w:rPr>
                <w:szCs w:val="28"/>
              </w:rPr>
              <w:t xml:space="preserve"> городско</w:t>
            </w:r>
            <w:r w:rsidR="00945F4D" w:rsidRPr="00A94B22">
              <w:rPr>
                <w:szCs w:val="28"/>
              </w:rPr>
              <w:t>го</w:t>
            </w:r>
            <w:r w:rsidR="00C908A4" w:rsidRPr="00A94B22">
              <w:rPr>
                <w:szCs w:val="28"/>
              </w:rPr>
              <w:t xml:space="preserve"> округ</w:t>
            </w:r>
            <w:r w:rsidR="00945F4D" w:rsidRPr="00A94B22">
              <w:rPr>
                <w:szCs w:val="28"/>
              </w:rPr>
              <w:t>а</w:t>
            </w:r>
            <w:r w:rsidR="00C908A4" w:rsidRPr="00A94B22">
              <w:rPr>
                <w:szCs w:val="28"/>
              </w:rPr>
              <w:t xml:space="preserve"> </w:t>
            </w:r>
            <w:r w:rsidR="00E54595" w:rsidRPr="00A94B22">
              <w:rPr>
                <w:szCs w:val="28"/>
              </w:rPr>
              <w:t>наименования «</w:t>
            </w:r>
            <w:r w:rsidR="00C908A4" w:rsidRPr="00A94B22">
              <w:rPr>
                <w:szCs w:val="28"/>
              </w:rPr>
              <w:t xml:space="preserve">территория </w:t>
            </w:r>
            <w:r w:rsidR="0067353A" w:rsidRPr="00A94B22">
              <w:rPr>
                <w:szCs w:val="28"/>
              </w:rPr>
              <w:t>«Б</w:t>
            </w:r>
            <w:r w:rsidR="00C908A4" w:rsidRPr="00A94B22">
              <w:rPr>
                <w:szCs w:val="28"/>
              </w:rPr>
              <w:t>аза отдыха Волжская деревня</w:t>
            </w:r>
            <w:r w:rsidR="00E54595" w:rsidRPr="00A94B22">
              <w:rPr>
                <w:szCs w:val="28"/>
              </w:rPr>
              <w:t>»</w:t>
            </w:r>
          </w:p>
        </w:tc>
      </w:tr>
    </w:tbl>
    <w:p w:rsidR="00A94B22" w:rsidRDefault="00A94B22" w:rsidP="00BB1979">
      <w:pPr>
        <w:pStyle w:val="a6"/>
        <w:widowControl w:val="0"/>
        <w:suppressAutoHyphens/>
        <w:ind w:firstLine="0"/>
        <w:contextualSpacing/>
        <w:rPr>
          <w:szCs w:val="28"/>
        </w:rPr>
      </w:pPr>
      <w:bookmarkStart w:id="0" w:name="_GoBack"/>
      <w:bookmarkEnd w:id="0"/>
    </w:p>
    <w:p w:rsidR="005974F0" w:rsidRPr="006E5015" w:rsidRDefault="00B66119" w:rsidP="00A94B22">
      <w:pPr>
        <w:pStyle w:val="a6"/>
        <w:widowControl w:val="0"/>
        <w:tabs>
          <w:tab w:val="left" w:pos="993"/>
        </w:tabs>
        <w:suppressAutoHyphens/>
        <w:spacing w:line="360" w:lineRule="auto"/>
        <w:ind w:firstLine="709"/>
        <w:contextualSpacing/>
        <w:rPr>
          <w:spacing w:val="-8"/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B062F4">
        <w:rPr>
          <w:szCs w:val="28"/>
        </w:rPr>
        <w:t>с пунктом 27 с</w:t>
      </w:r>
      <w:r w:rsidR="00A94B22">
        <w:rPr>
          <w:szCs w:val="28"/>
        </w:rPr>
        <w:t>татьи 16 Федерального закона от </w:t>
      </w:r>
      <w:r w:rsidR="00A054E1">
        <w:rPr>
          <w:szCs w:val="28"/>
        </w:rPr>
        <w:t>06.10.2003</w:t>
      </w:r>
      <w:r w:rsidR="00B062F4">
        <w:rPr>
          <w:szCs w:val="28"/>
        </w:rPr>
        <w:t xml:space="preserve"> №</w:t>
      </w:r>
      <w:r w:rsidR="00A94B22">
        <w:rPr>
          <w:szCs w:val="28"/>
        </w:rPr>
        <w:t> </w:t>
      </w:r>
      <w:r w:rsidR="00B062F4">
        <w:rPr>
          <w:szCs w:val="28"/>
        </w:rPr>
        <w:t xml:space="preserve">131-ФЗ «Об общих принципах организации местного самоуправления в Российской Федерации», статьей 17 Закона Чувашской Республики от </w:t>
      </w:r>
      <w:r w:rsidR="00A054E1">
        <w:rPr>
          <w:szCs w:val="28"/>
        </w:rPr>
        <w:t>19.12.1997</w:t>
      </w:r>
      <w:r w:rsidR="00B062F4">
        <w:rPr>
          <w:szCs w:val="28"/>
        </w:rPr>
        <w:t xml:space="preserve"> №</w:t>
      </w:r>
      <w:r w:rsidR="001C3E3D">
        <w:rPr>
          <w:szCs w:val="28"/>
        </w:rPr>
        <w:t xml:space="preserve"> </w:t>
      </w:r>
      <w:r w:rsidR="00B062F4">
        <w:rPr>
          <w:szCs w:val="28"/>
        </w:rPr>
        <w:t xml:space="preserve">28 «Об административно-территориальном устройстве Чувашской Республики», </w:t>
      </w:r>
      <w:r w:rsidR="00775C2E">
        <w:rPr>
          <w:szCs w:val="28"/>
        </w:rPr>
        <w:t xml:space="preserve">на основании протокола Комиссии </w:t>
      </w:r>
      <w:r w:rsidR="00B062F4">
        <w:t xml:space="preserve">по рассмотрению вопросов о присвоении наименований </w:t>
      </w:r>
      <w:r w:rsidR="00F021C5" w:rsidRPr="00F81685">
        <w:rPr>
          <w:szCs w:val="28"/>
        </w:rPr>
        <w:t xml:space="preserve">элементам улично-дорожной сети </w:t>
      </w:r>
      <w:r w:rsidR="00F021C5" w:rsidRPr="00F81685">
        <w:rPr>
          <w:color w:val="000000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значения), наименований</w:t>
      </w:r>
      <w:proofErr w:type="gramEnd"/>
      <w:r w:rsidR="00F021C5" w:rsidRPr="00F81685">
        <w:rPr>
          <w:color w:val="000000"/>
          <w:szCs w:val="28"/>
        </w:rPr>
        <w:t xml:space="preserve"> элементам планировочной структуры в границах Чебоксарского городского округа, изменение, аннулирование таких наименований</w:t>
      </w:r>
      <w:r w:rsidR="00F021C5" w:rsidRPr="00F81685">
        <w:rPr>
          <w:szCs w:val="28"/>
        </w:rPr>
        <w:t>, а также установке памятников и мемориальных досок</w:t>
      </w:r>
      <w:r w:rsidR="001F1541">
        <w:rPr>
          <w:szCs w:val="28"/>
        </w:rPr>
        <w:t xml:space="preserve"> от</w:t>
      </w:r>
      <w:r w:rsidR="00A94B22">
        <w:rPr>
          <w:szCs w:val="28"/>
        </w:rPr>
        <w:t> </w:t>
      </w:r>
      <w:r w:rsidR="00AD2F20">
        <w:rPr>
          <w:szCs w:val="28"/>
        </w:rPr>
        <w:t>14.03.2024</w:t>
      </w:r>
      <w:r w:rsidR="00F021C5">
        <w:rPr>
          <w:szCs w:val="28"/>
        </w:rPr>
        <w:t xml:space="preserve"> </w:t>
      </w:r>
      <w:r w:rsidR="001C3E3D">
        <w:rPr>
          <w:szCs w:val="28"/>
        </w:rPr>
        <w:t xml:space="preserve">№ </w:t>
      </w:r>
      <w:r w:rsidR="00DF13D8">
        <w:rPr>
          <w:szCs w:val="28"/>
        </w:rPr>
        <w:t>1</w:t>
      </w:r>
      <w:r w:rsidR="00904FC9">
        <w:rPr>
          <w:szCs w:val="28"/>
        </w:rPr>
        <w:t xml:space="preserve"> </w:t>
      </w:r>
      <w:r w:rsidR="005B1E57">
        <w:rPr>
          <w:spacing w:val="-8"/>
          <w:szCs w:val="28"/>
        </w:rPr>
        <w:t xml:space="preserve">администрация города Чебоксары  </w:t>
      </w:r>
      <w:proofErr w:type="gramStart"/>
      <w:r w:rsidR="005B1E57">
        <w:rPr>
          <w:spacing w:val="-8"/>
          <w:szCs w:val="28"/>
        </w:rPr>
        <w:t>п</w:t>
      </w:r>
      <w:proofErr w:type="gramEnd"/>
      <w:r w:rsidR="005B1E57">
        <w:rPr>
          <w:spacing w:val="-8"/>
          <w:szCs w:val="28"/>
        </w:rPr>
        <w:t xml:space="preserve"> о с т а н о в л я е т</w:t>
      </w:r>
      <w:r w:rsidR="005B1E57" w:rsidRPr="006E5015">
        <w:rPr>
          <w:spacing w:val="-8"/>
          <w:szCs w:val="28"/>
        </w:rPr>
        <w:t>:</w:t>
      </w:r>
    </w:p>
    <w:p w:rsidR="00633116" w:rsidRPr="00071779" w:rsidRDefault="00633116" w:rsidP="00A94B22">
      <w:pPr>
        <w:pStyle w:val="ab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071779">
        <w:rPr>
          <w:sz w:val="28"/>
          <w:szCs w:val="28"/>
        </w:rPr>
        <w:t xml:space="preserve">Присвоить </w:t>
      </w:r>
      <w:r w:rsidR="0060461F" w:rsidRPr="00071779">
        <w:rPr>
          <w:sz w:val="28"/>
          <w:szCs w:val="28"/>
        </w:rPr>
        <w:t>эле</w:t>
      </w:r>
      <w:r w:rsidR="00071779" w:rsidRPr="00071779">
        <w:rPr>
          <w:sz w:val="28"/>
          <w:szCs w:val="28"/>
        </w:rPr>
        <w:t>менту планировочной структуры</w:t>
      </w:r>
      <w:r w:rsidR="009115BB">
        <w:rPr>
          <w:sz w:val="28"/>
          <w:szCs w:val="28"/>
        </w:rPr>
        <w:t xml:space="preserve"> в поселке Сосновка </w:t>
      </w:r>
      <w:r w:rsidR="00C908A4">
        <w:rPr>
          <w:sz w:val="28"/>
          <w:szCs w:val="28"/>
        </w:rPr>
        <w:t>Чебоксарско</w:t>
      </w:r>
      <w:r w:rsidR="009115BB">
        <w:rPr>
          <w:sz w:val="28"/>
          <w:szCs w:val="28"/>
        </w:rPr>
        <w:t>го</w:t>
      </w:r>
      <w:r w:rsidR="00C908A4">
        <w:rPr>
          <w:sz w:val="28"/>
          <w:szCs w:val="28"/>
        </w:rPr>
        <w:t xml:space="preserve"> городско</w:t>
      </w:r>
      <w:r w:rsidR="009115BB">
        <w:rPr>
          <w:sz w:val="28"/>
          <w:szCs w:val="28"/>
        </w:rPr>
        <w:t xml:space="preserve">го </w:t>
      </w:r>
      <w:r w:rsidR="00C908A4">
        <w:rPr>
          <w:sz w:val="28"/>
          <w:szCs w:val="28"/>
        </w:rPr>
        <w:t>округ</w:t>
      </w:r>
      <w:r w:rsidR="009115BB">
        <w:rPr>
          <w:sz w:val="28"/>
          <w:szCs w:val="28"/>
        </w:rPr>
        <w:t>а</w:t>
      </w:r>
      <w:r w:rsidR="00C908A4">
        <w:rPr>
          <w:sz w:val="28"/>
          <w:szCs w:val="28"/>
        </w:rPr>
        <w:t>, расположенному на</w:t>
      </w:r>
      <w:r w:rsidR="00A94B22">
        <w:rPr>
          <w:sz w:val="28"/>
          <w:szCs w:val="28"/>
        </w:rPr>
        <w:t> </w:t>
      </w:r>
      <w:r w:rsidR="00071779" w:rsidRPr="00071779">
        <w:rPr>
          <w:sz w:val="28"/>
          <w:szCs w:val="28"/>
        </w:rPr>
        <w:t>земельн</w:t>
      </w:r>
      <w:r w:rsidR="009115BB">
        <w:rPr>
          <w:sz w:val="28"/>
          <w:szCs w:val="28"/>
        </w:rPr>
        <w:t>ых</w:t>
      </w:r>
      <w:r w:rsidR="00071779" w:rsidRPr="00071779">
        <w:rPr>
          <w:sz w:val="28"/>
          <w:szCs w:val="28"/>
        </w:rPr>
        <w:t xml:space="preserve"> участк</w:t>
      </w:r>
      <w:r w:rsidR="009115BB">
        <w:rPr>
          <w:sz w:val="28"/>
          <w:szCs w:val="28"/>
        </w:rPr>
        <w:t>ах</w:t>
      </w:r>
      <w:r w:rsidR="00071779" w:rsidRPr="00071779">
        <w:rPr>
          <w:sz w:val="28"/>
          <w:szCs w:val="28"/>
        </w:rPr>
        <w:t xml:space="preserve"> с кадастровым</w:t>
      </w:r>
      <w:r w:rsidR="00C908A4">
        <w:rPr>
          <w:sz w:val="28"/>
          <w:szCs w:val="28"/>
        </w:rPr>
        <w:t>и</w:t>
      </w:r>
      <w:r w:rsidR="00071779" w:rsidRPr="00071779">
        <w:rPr>
          <w:sz w:val="28"/>
          <w:szCs w:val="28"/>
        </w:rPr>
        <w:t xml:space="preserve"> номер</w:t>
      </w:r>
      <w:r w:rsidR="00C908A4">
        <w:rPr>
          <w:sz w:val="28"/>
          <w:szCs w:val="28"/>
        </w:rPr>
        <w:t>ами</w:t>
      </w:r>
      <w:r w:rsidR="00071779" w:rsidRPr="00071779">
        <w:rPr>
          <w:sz w:val="28"/>
          <w:szCs w:val="28"/>
        </w:rPr>
        <w:t xml:space="preserve"> 21:01:</w:t>
      </w:r>
      <w:r w:rsidR="00C908A4">
        <w:rPr>
          <w:sz w:val="28"/>
          <w:szCs w:val="28"/>
        </w:rPr>
        <w:t>040401:30, 21:</w:t>
      </w:r>
      <w:r w:rsidR="00A94B22">
        <w:rPr>
          <w:sz w:val="28"/>
          <w:szCs w:val="28"/>
        </w:rPr>
        <w:t>0</w:t>
      </w:r>
      <w:r w:rsidR="00C908A4">
        <w:rPr>
          <w:sz w:val="28"/>
          <w:szCs w:val="28"/>
        </w:rPr>
        <w:t>1:040401:461, 21:01:040401:462</w:t>
      </w:r>
      <w:r w:rsidR="00401191">
        <w:rPr>
          <w:sz w:val="28"/>
          <w:szCs w:val="28"/>
        </w:rPr>
        <w:t>,</w:t>
      </w:r>
      <w:r w:rsidR="00071779" w:rsidRPr="00071779">
        <w:rPr>
          <w:sz w:val="28"/>
          <w:szCs w:val="28"/>
        </w:rPr>
        <w:t xml:space="preserve"> наименование «</w:t>
      </w:r>
      <w:r w:rsidR="00C908A4">
        <w:rPr>
          <w:sz w:val="28"/>
          <w:szCs w:val="28"/>
        </w:rPr>
        <w:t xml:space="preserve">территория </w:t>
      </w:r>
      <w:r w:rsidR="0067353A">
        <w:rPr>
          <w:sz w:val="28"/>
          <w:szCs w:val="28"/>
        </w:rPr>
        <w:t>«Б</w:t>
      </w:r>
      <w:r w:rsidR="00C908A4">
        <w:rPr>
          <w:sz w:val="28"/>
          <w:szCs w:val="28"/>
        </w:rPr>
        <w:t>аза отдыха Волжская деревня</w:t>
      </w:r>
      <w:r w:rsidR="00071779" w:rsidRPr="00071779">
        <w:rPr>
          <w:sz w:val="28"/>
          <w:szCs w:val="28"/>
        </w:rPr>
        <w:t>»</w:t>
      </w:r>
      <w:r w:rsidR="00AD2F20" w:rsidRPr="00071779">
        <w:rPr>
          <w:sz w:val="28"/>
          <w:szCs w:val="28"/>
        </w:rPr>
        <w:t xml:space="preserve"> </w:t>
      </w:r>
      <w:r w:rsidR="00071779" w:rsidRPr="00071779">
        <w:rPr>
          <w:sz w:val="28"/>
          <w:szCs w:val="28"/>
        </w:rPr>
        <w:t>(приложение).</w:t>
      </w:r>
    </w:p>
    <w:p w:rsidR="00071779" w:rsidRDefault="00071779" w:rsidP="00A94B22">
      <w:pPr>
        <w:pStyle w:val="ab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города Чебоксары разместить в Федеральной информационной адресной системе информацию</w:t>
      </w:r>
      <w:r w:rsidR="00E01C78">
        <w:rPr>
          <w:sz w:val="28"/>
          <w:szCs w:val="28"/>
        </w:rPr>
        <w:t xml:space="preserve"> о присвоении наименования элементу планировочной структуры согласно пункту 1 настоящего постановления.</w:t>
      </w:r>
    </w:p>
    <w:p w:rsidR="00E01C78" w:rsidRDefault="00E01C78" w:rsidP="00A94B22">
      <w:pPr>
        <w:pStyle w:val="ab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постановление </w:t>
      </w:r>
      <w:r w:rsidR="006A5C84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в силу со дня его официального опубликования.</w:t>
      </w:r>
    </w:p>
    <w:p w:rsidR="00E01C78" w:rsidRDefault="00E01C78" w:rsidP="00A94B22">
      <w:pPr>
        <w:pStyle w:val="ab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</w:t>
      </w:r>
      <w:r w:rsidR="00775C2E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775C2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по вопросам архитектуры и градостроительства – начальника управления архитектуры и градостроительства.</w:t>
      </w:r>
    </w:p>
    <w:p w:rsidR="00C908A4" w:rsidRDefault="00C908A4" w:rsidP="00E01C78">
      <w:pPr>
        <w:widowControl w:val="0"/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A94B22" w:rsidRDefault="006F0FAA" w:rsidP="00A94B22">
      <w:pPr>
        <w:widowControl w:val="0"/>
        <w:suppressAutoHyphens/>
        <w:jc w:val="both"/>
        <w:rPr>
          <w:sz w:val="28"/>
          <w:szCs w:val="28"/>
        </w:rPr>
      </w:pPr>
      <w:r w:rsidRPr="007C4D57">
        <w:rPr>
          <w:sz w:val="28"/>
          <w:szCs w:val="28"/>
        </w:rPr>
        <w:t xml:space="preserve">Временно </w:t>
      </w:r>
      <w:proofErr w:type="gramStart"/>
      <w:r w:rsidRPr="007C4D57">
        <w:rPr>
          <w:sz w:val="28"/>
          <w:szCs w:val="28"/>
        </w:rPr>
        <w:t>исполняющий</w:t>
      </w:r>
      <w:proofErr w:type="gramEnd"/>
      <w:r w:rsidR="00A94B22">
        <w:rPr>
          <w:sz w:val="28"/>
          <w:szCs w:val="28"/>
        </w:rPr>
        <w:t xml:space="preserve"> </w:t>
      </w:r>
      <w:r w:rsidRPr="007C4D57">
        <w:rPr>
          <w:sz w:val="28"/>
          <w:szCs w:val="28"/>
        </w:rPr>
        <w:t xml:space="preserve">полномочия </w:t>
      </w:r>
    </w:p>
    <w:p w:rsidR="008B2F41" w:rsidRDefault="006F0FAA" w:rsidP="00A94B22">
      <w:pPr>
        <w:widowControl w:val="0"/>
        <w:suppressAutoHyphens/>
        <w:jc w:val="both"/>
        <w:rPr>
          <w:sz w:val="28"/>
          <w:szCs w:val="28"/>
        </w:rPr>
      </w:pPr>
      <w:r w:rsidRPr="007C4D57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7C4D57">
        <w:rPr>
          <w:sz w:val="28"/>
          <w:szCs w:val="28"/>
        </w:rPr>
        <w:t>города Чебоксары</w:t>
      </w:r>
      <w:r w:rsidRPr="00E01C78">
        <w:rPr>
          <w:sz w:val="28"/>
          <w:szCs w:val="28"/>
        </w:rPr>
        <w:tab/>
      </w:r>
      <w:r w:rsidRPr="00E01C78">
        <w:rPr>
          <w:sz w:val="28"/>
          <w:szCs w:val="28"/>
        </w:rPr>
        <w:tab/>
      </w:r>
      <w:r w:rsidRPr="00E01C78">
        <w:rPr>
          <w:sz w:val="28"/>
          <w:szCs w:val="28"/>
        </w:rPr>
        <w:tab/>
      </w:r>
      <w:r w:rsidR="00A94B22">
        <w:rPr>
          <w:sz w:val="28"/>
          <w:szCs w:val="28"/>
        </w:rPr>
        <w:tab/>
      </w:r>
      <w:r w:rsidR="00A94B22">
        <w:rPr>
          <w:sz w:val="28"/>
          <w:szCs w:val="28"/>
        </w:rPr>
        <w:tab/>
      </w:r>
      <w:r>
        <w:rPr>
          <w:sz w:val="28"/>
          <w:szCs w:val="28"/>
        </w:rPr>
        <w:t xml:space="preserve">         В.А. Доброхотов </w:t>
      </w:r>
    </w:p>
    <w:sectPr w:rsidR="008B2F41" w:rsidSect="00C75A47">
      <w:footerReference w:type="even" r:id="rId9"/>
      <w:footerReference w:type="first" r:id="rId10"/>
      <w:pgSz w:w="11906" w:h="16838"/>
      <w:pgMar w:top="1134" w:right="850" w:bottom="1079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63" w:rsidRDefault="00BD5063">
      <w:r>
        <w:separator/>
      </w:r>
    </w:p>
  </w:endnote>
  <w:endnote w:type="continuationSeparator" w:id="0">
    <w:p w:rsidR="00BD5063" w:rsidRDefault="00BD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FA" w:rsidRDefault="00BD72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72FA" w:rsidRDefault="00BD72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22" w:rsidRPr="00A94B22" w:rsidRDefault="00A94B22" w:rsidP="00A94B22">
    <w:pPr>
      <w:pStyle w:val="a4"/>
      <w:jc w:val="right"/>
      <w:rPr>
        <w:sz w:val="16"/>
        <w:szCs w:val="16"/>
      </w:rPr>
    </w:pPr>
    <w:r>
      <w:rPr>
        <w:sz w:val="16"/>
        <w:szCs w:val="16"/>
      </w:rPr>
      <w:t>010-2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63" w:rsidRDefault="00BD5063">
      <w:r>
        <w:separator/>
      </w:r>
    </w:p>
  </w:footnote>
  <w:footnote w:type="continuationSeparator" w:id="0">
    <w:p w:rsidR="00BD5063" w:rsidRDefault="00BD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67F"/>
    <w:multiLevelType w:val="hybridMultilevel"/>
    <w:tmpl w:val="B426AEC6"/>
    <w:lvl w:ilvl="0" w:tplc="864442A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25514026"/>
    <w:multiLevelType w:val="hybridMultilevel"/>
    <w:tmpl w:val="D2EC3828"/>
    <w:lvl w:ilvl="0" w:tplc="1F24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17E72"/>
    <w:multiLevelType w:val="hybridMultilevel"/>
    <w:tmpl w:val="EA348CB6"/>
    <w:lvl w:ilvl="0" w:tplc="4F5CF6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8B71191"/>
    <w:multiLevelType w:val="hybridMultilevel"/>
    <w:tmpl w:val="E8FE0A1A"/>
    <w:lvl w:ilvl="0" w:tplc="60E81BE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3"/>
    <w:rsid w:val="0003616E"/>
    <w:rsid w:val="00067ACF"/>
    <w:rsid w:val="00071779"/>
    <w:rsid w:val="000A79CE"/>
    <w:rsid w:val="000B771F"/>
    <w:rsid w:val="000D6749"/>
    <w:rsid w:val="001410DD"/>
    <w:rsid w:val="001B3060"/>
    <w:rsid w:val="001B3828"/>
    <w:rsid w:val="001C3E3D"/>
    <w:rsid w:val="001D3B2C"/>
    <w:rsid w:val="001E72A1"/>
    <w:rsid w:val="001F1541"/>
    <w:rsid w:val="00207C20"/>
    <w:rsid w:val="00217426"/>
    <w:rsid w:val="0022248F"/>
    <w:rsid w:val="00240EF4"/>
    <w:rsid w:val="0028125F"/>
    <w:rsid w:val="002D568C"/>
    <w:rsid w:val="002D5E88"/>
    <w:rsid w:val="00334353"/>
    <w:rsid w:val="00371EEE"/>
    <w:rsid w:val="00401191"/>
    <w:rsid w:val="00423585"/>
    <w:rsid w:val="00464D10"/>
    <w:rsid w:val="004953D4"/>
    <w:rsid w:val="004B2137"/>
    <w:rsid w:val="0053755B"/>
    <w:rsid w:val="00542004"/>
    <w:rsid w:val="00551FF3"/>
    <w:rsid w:val="00586DD9"/>
    <w:rsid w:val="005974F0"/>
    <w:rsid w:val="005A20B3"/>
    <w:rsid w:val="005B1E57"/>
    <w:rsid w:val="005C4F9B"/>
    <w:rsid w:val="005D3683"/>
    <w:rsid w:val="005E4A64"/>
    <w:rsid w:val="0060097D"/>
    <w:rsid w:val="0060461F"/>
    <w:rsid w:val="00633116"/>
    <w:rsid w:val="006416BC"/>
    <w:rsid w:val="00660B97"/>
    <w:rsid w:val="0067353A"/>
    <w:rsid w:val="00693B22"/>
    <w:rsid w:val="006A5472"/>
    <w:rsid w:val="006A5C84"/>
    <w:rsid w:val="006E1AAC"/>
    <w:rsid w:val="006E5015"/>
    <w:rsid w:val="006F0FAA"/>
    <w:rsid w:val="007734DB"/>
    <w:rsid w:val="00775818"/>
    <w:rsid w:val="00775C2E"/>
    <w:rsid w:val="008A429E"/>
    <w:rsid w:val="008B2F41"/>
    <w:rsid w:val="008D21ED"/>
    <w:rsid w:val="00904FC9"/>
    <w:rsid w:val="009115BB"/>
    <w:rsid w:val="00945F4D"/>
    <w:rsid w:val="00952270"/>
    <w:rsid w:val="00954EBF"/>
    <w:rsid w:val="00976E21"/>
    <w:rsid w:val="009C0A26"/>
    <w:rsid w:val="009D0617"/>
    <w:rsid w:val="009D2F17"/>
    <w:rsid w:val="009F68EB"/>
    <w:rsid w:val="00A0218D"/>
    <w:rsid w:val="00A054E1"/>
    <w:rsid w:val="00A94B22"/>
    <w:rsid w:val="00AD2F20"/>
    <w:rsid w:val="00B00C37"/>
    <w:rsid w:val="00B062F4"/>
    <w:rsid w:val="00B2328F"/>
    <w:rsid w:val="00B269ED"/>
    <w:rsid w:val="00B41225"/>
    <w:rsid w:val="00B66119"/>
    <w:rsid w:val="00B66F6F"/>
    <w:rsid w:val="00B84F52"/>
    <w:rsid w:val="00BB1979"/>
    <w:rsid w:val="00BB3138"/>
    <w:rsid w:val="00BC29AD"/>
    <w:rsid w:val="00BD5063"/>
    <w:rsid w:val="00BD72FA"/>
    <w:rsid w:val="00C75A47"/>
    <w:rsid w:val="00C908A4"/>
    <w:rsid w:val="00C91057"/>
    <w:rsid w:val="00CA7322"/>
    <w:rsid w:val="00CA7819"/>
    <w:rsid w:val="00CC4711"/>
    <w:rsid w:val="00D74C3B"/>
    <w:rsid w:val="00D82223"/>
    <w:rsid w:val="00D94755"/>
    <w:rsid w:val="00DA0379"/>
    <w:rsid w:val="00DE7F0D"/>
    <w:rsid w:val="00DF13D8"/>
    <w:rsid w:val="00E01C78"/>
    <w:rsid w:val="00E45E97"/>
    <w:rsid w:val="00E54595"/>
    <w:rsid w:val="00E95853"/>
    <w:rsid w:val="00F00E58"/>
    <w:rsid w:val="00F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left="-567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widowControl w:val="0"/>
      <w:ind w:left="-993"/>
      <w:outlineLvl w:val="3"/>
    </w:pPr>
    <w:rPr>
      <w:sz w:val="28"/>
      <w:szCs w:val="20"/>
    </w:rPr>
  </w:style>
  <w:style w:type="paragraph" w:styleId="7">
    <w:name w:val="heading 7"/>
    <w:basedOn w:val="a"/>
    <w:next w:val="a"/>
    <w:qFormat/>
    <w:rsid w:val="0003616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b/>
      <w:bCs/>
      <w:sz w:val="28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tabs>
        <w:tab w:val="left" w:pos="709"/>
      </w:tabs>
      <w:ind w:right="5102"/>
      <w:jc w:val="both"/>
    </w:pPr>
    <w:rPr>
      <w:spacing w:val="-6"/>
      <w:sz w:val="28"/>
      <w:szCs w:val="20"/>
    </w:rPr>
  </w:style>
  <w:style w:type="table" w:styleId="aa">
    <w:name w:val="Table Grid"/>
    <w:basedOn w:val="a1"/>
    <w:rsid w:val="0020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1779"/>
    <w:pPr>
      <w:ind w:left="720"/>
      <w:contextualSpacing/>
    </w:p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6A5C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left="-567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widowControl w:val="0"/>
      <w:ind w:left="-993"/>
      <w:outlineLvl w:val="3"/>
    </w:pPr>
    <w:rPr>
      <w:sz w:val="28"/>
      <w:szCs w:val="20"/>
    </w:rPr>
  </w:style>
  <w:style w:type="paragraph" w:styleId="7">
    <w:name w:val="heading 7"/>
    <w:basedOn w:val="a"/>
    <w:next w:val="a"/>
    <w:qFormat/>
    <w:rsid w:val="0003616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b/>
      <w:bCs/>
      <w:sz w:val="28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tabs>
        <w:tab w:val="left" w:pos="709"/>
      </w:tabs>
      <w:ind w:right="5102"/>
      <w:jc w:val="both"/>
    </w:pPr>
    <w:rPr>
      <w:spacing w:val="-6"/>
      <w:sz w:val="28"/>
      <w:szCs w:val="20"/>
    </w:rPr>
  </w:style>
  <w:style w:type="table" w:styleId="aa">
    <w:name w:val="Table Grid"/>
    <w:basedOn w:val="a1"/>
    <w:rsid w:val="0020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1779"/>
    <w:pPr>
      <w:ind w:left="720"/>
      <w:contextualSpacing/>
    </w:p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6A5C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Чебоксары</vt:lpstr>
    </vt:vector>
  </TitlesOfParts>
  <Company>Супер-пупер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Чебоксары</dc:title>
  <dc:creator>Пользователь</dc:creator>
  <cp:lastModifiedBy>gcheb_mashburo2</cp:lastModifiedBy>
  <cp:revision>19</cp:revision>
  <cp:lastPrinted>2024-04-24T10:26:00Z</cp:lastPrinted>
  <dcterms:created xsi:type="dcterms:W3CDTF">2024-04-04T06:55:00Z</dcterms:created>
  <dcterms:modified xsi:type="dcterms:W3CDTF">2024-04-27T11:16:00Z</dcterms:modified>
</cp:coreProperties>
</file>