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501B7" w:rsidP="00B501B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501B7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22/76 -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6487"/>
      </w:tblGrid>
      <w:tr w:rsidR="00B501B7" w:rsidTr="00B501B7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B501B7" w:rsidRDefault="00B501B7" w:rsidP="00B501B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рапределении избирательных бюллетеней для голосования на выборах депутатов Государственной Думы Федерального Собрания Российской Федерации</w:t>
            </w:r>
            <w:r w:rsidR="00E22C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восьмого созыва</w:t>
            </w:r>
            <w:r w:rsidR="003465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Чебоксарскому ОИО № 38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18B6">
        <w:rPr>
          <w:rFonts w:ascii="Times New Roman" w:hAnsi="Times New Roman" w:cs="Times New Roman"/>
          <w:sz w:val="26"/>
          <w:szCs w:val="26"/>
        </w:rPr>
        <w:t>В соответствии с част</w:t>
      </w:r>
      <w:r>
        <w:rPr>
          <w:rFonts w:ascii="Times New Roman" w:hAnsi="Times New Roman" w:cs="Times New Roman"/>
          <w:sz w:val="26"/>
          <w:szCs w:val="26"/>
        </w:rPr>
        <w:t>ями</w:t>
      </w:r>
      <w:r w:rsidRPr="005818B6">
        <w:rPr>
          <w:rFonts w:ascii="Times New Roman" w:hAnsi="Times New Roman" w:cs="Times New Roman"/>
          <w:sz w:val="26"/>
          <w:szCs w:val="26"/>
        </w:rPr>
        <w:t xml:space="preserve"> 11</w:t>
      </w:r>
      <w:r>
        <w:rPr>
          <w:rFonts w:ascii="Times New Roman" w:hAnsi="Times New Roman" w:cs="Times New Roman"/>
          <w:sz w:val="26"/>
          <w:szCs w:val="26"/>
        </w:rPr>
        <w:t>, 14</w:t>
      </w:r>
      <w:r w:rsidRPr="005818B6">
        <w:rPr>
          <w:rFonts w:ascii="Times New Roman" w:hAnsi="Times New Roman" w:cs="Times New Roman"/>
          <w:sz w:val="26"/>
          <w:szCs w:val="26"/>
        </w:rPr>
        <w:t xml:space="preserve"> статьи 79 Федерального закона «О выборах депутатов Государственной Думы Федерального Собрания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Центральной избирательной комиссии Чувашской Республики от 16 августа 2021 года № 188/1025-6 « О рапределении избирательных бюллетеней для голосования на выборах депутатов Государственной Думы Федерального Собрания Российской Федерации восьмого созыва» Красночетайская территориальная избирательная комиссия р е ш и л а:</w:t>
      </w:r>
    </w:p>
    <w:p w:rsidR="005818B6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1.Утвердить распределение избирательных бюллетеней для голосования на выборах депутатов Государственной Думы Федерального Собрания Российской Федерации восьмого созыва</w:t>
      </w:r>
      <w:r w:rsidR="0034658B">
        <w:rPr>
          <w:rFonts w:ascii="Times New Roman" w:hAnsi="Times New Roman" w:cs="Times New Roman"/>
          <w:sz w:val="26"/>
          <w:szCs w:val="26"/>
        </w:rPr>
        <w:t xml:space="preserve"> по Чебоксарскому ОИО № 38</w:t>
      </w:r>
      <w:r>
        <w:rPr>
          <w:rFonts w:ascii="Times New Roman" w:hAnsi="Times New Roman" w:cs="Times New Roman"/>
          <w:sz w:val="26"/>
          <w:szCs w:val="26"/>
        </w:rPr>
        <w:t xml:space="preserve"> между участковыми избирательными комиссиями Красночетайского района согласно приложению.</w:t>
      </w:r>
    </w:p>
    <w:p w:rsidR="005818B6" w:rsidRPr="005818B6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Контроль  за исполнением настоящего решения возложить на секретаря Красночетайской территориальной избирательной комиссии Ербулаткину С.В.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2285" w:rsidRDefault="0040228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5818B6" w:rsidTr="00881698">
        <w:tc>
          <w:tcPr>
            <w:tcW w:w="4784" w:type="dxa"/>
          </w:tcPr>
          <w:p w:rsidR="005818B6" w:rsidRPr="005818B6" w:rsidRDefault="005818B6" w:rsidP="00094ADA">
            <w:pPr>
              <w:jc w:val="center"/>
              <w:rPr>
                <w:rFonts w:ascii="Times New Roman" w:hAnsi="Times New Roman" w:cs="Times New Roman"/>
              </w:rPr>
            </w:pPr>
            <w:r w:rsidRPr="005818B6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</w:p>
          <w:p w:rsidR="005818B6" w:rsidRPr="005818B6" w:rsidRDefault="005818B6" w:rsidP="00094ADA">
            <w:pPr>
              <w:jc w:val="center"/>
              <w:rPr>
                <w:rFonts w:ascii="Times New Roman" w:hAnsi="Times New Roman" w:cs="Times New Roman"/>
              </w:rPr>
            </w:pPr>
            <w:r w:rsidRPr="005818B6">
              <w:rPr>
                <w:rFonts w:ascii="Times New Roman" w:hAnsi="Times New Roman" w:cs="Times New Roman"/>
              </w:rPr>
              <w:t>к решению Красночетайской территориальной избирательной комиссии от 27.08.2021 г. № 22/76-5</w:t>
            </w:r>
          </w:p>
        </w:tc>
      </w:tr>
    </w:tbl>
    <w:p w:rsidR="00BD6506" w:rsidRPr="00DE4344" w:rsidRDefault="00DE4344" w:rsidP="00094ADA">
      <w:pPr>
        <w:jc w:val="center"/>
        <w:rPr>
          <w:rFonts w:ascii="Times New Roman" w:hAnsi="Times New Roman" w:cs="Times New Roman"/>
          <w:sz w:val="26"/>
          <w:szCs w:val="26"/>
        </w:rPr>
      </w:pPr>
      <w:r w:rsidRPr="00DE4344">
        <w:rPr>
          <w:rFonts w:ascii="Times New Roman" w:hAnsi="Times New Roman" w:cs="Times New Roman"/>
          <w:sz w:val="26"/>
          <w:szCs w:val="26"/>
        </w:rPr>
        <w:t xml:space="preserve">Рапределение избирательных бюллетеней для голосования на выборах депутатов Государственой Думы Федерального Собрания Российской Федерации восьмого между участковыми избирательными комиссиями Красночетайского района </w:t>
      </w:r>
    </w:p>
    <w:tbl>
      <w:tblPr>
        <w:tblStyle w:val="a4"/>
        <w:tblW w:w="0" w:type="auto"/>
        <w:tblLook w:val="04A0"/>
      </w:tblPr>
      <w:tblGrid>
        <w:gridCol w:w="2518"/>
        <w:gridCol w:w="1701"/>
        <w:gridCol w:w="709"/>
        <w:gridCol w:w="1984"/>
        <w:gridCol w:w="2658"/>
      </w:tblGrid>
      <w:tr w:rsidR="002A6F8A" w:rsidTr="007A124F">
        <w:tc>
          <w:tcPr>
            <w:tcW w:w="2518" w:type="dxa"/>
          </w:tcPr>
          <w:p w:rsidR="002A6F8A" w:rsidRPr="00DE4344" w:rsidRDefault="002A6F8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4344">
              <w:rPr>
                <w:rFonts w:ascii="Times New Roman" w:hAnsi="Times New Roman" w:cs="Times New Roman"/>
                <w:sz w:val="26"/>
                <w:szCs w:val="26"/>
              </w:rPr>
              <w:t>Номер участковой избирательной комиссии</w:t>
            </w:r>
          </w:p>
        </w:tc>
        <w:tc>
          <w:tcPr>
            <w:tcW w:w="1701" w:type="dxa"/>
          </w:tcPr>
          <w:p w:rsidR="002A6F8A" w:rsidRPr="002A6F8A" w:rsidRDefault="002A6F8A" w:rsidP="00DE4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избирателей</w:t>
            </w:r>
            <w:r w:rsidR="007A124F">
              <w:rPr>
                <w:rFonts w:ascii="Times New Roman" w:hAnsi="Times New Roman" w:cs="Times New Roman"/>
              </w:rPr>
              <w:t xml:space="preserve"> по состоянию на 01.01.2021 г.</w:t>
            </w:r>
          </w:p>
        </w:tc>
        <w:tc>
          <w:tcPr>
            <w:tcW w:w="2693" w:type="dxa"/>
            <w:gridSpan w:val="2"/>
          </w:tcPr>
          <w:p w:rsidR="002A6F8A" w:rsidRPr="002A6F8A" w:rsidRDefault="002A6F8A" w:rsidP="00DE4344">
            <w:pPr>
              <w:jc w:val="center"/>
              <w:rPr>
                <w:rFonts w:ascii="Times New Roman" w:hAnsi="Times New Roman" w:cs="Times New Roman"/>
              </w:rPr>
            </w:pPr>
            <w:r w:rsidRPr="002A6F8A">
              <w:rPr>
                <w:rFonts w:ascii="Times New Roman" w:hAnsi="Times New Roman" w:cs="Times New Roman"/>
              </w:rPr>
              <w:t>Количество избирательных бюллетеней по федеральному избирательному округу</w:t>
            </w:r>
          </w:p>
        </w:tc>
        <w:tc>
          <w:tcPr>
            <w:tcW w:w="2658" w:type="dxa"/>
          </w:tcPr>
          <w:p w:rsidR="002A6F8A" w:rsidRPr="002A6F8A" w:rsidRDefault="002A6F8A" w:rsidP="00094ADA">
            <w:pPr>
              <w:jc w:val="center"/>
              <w:rPr>
                <w:rFonts w:ascii="Times New Roman" w:hAnsi="Times New Roman" w:cs="Times New Roman"/>
              </w:rPr>
            </w:pPr>
            <w:r w:rsidRPr="002A6F8A">
              <w:rPr>
                <w:rFonts w:ascii="Times New Roman" w:hAnsi="Times New Roman" w:cs="Times New Roman"/>
              </w:rPr>
              <w:t>Количество избирательных бюллетеней по одномандатному избирательному округу</w:t>
            </w:r>
            <w:r w:rsidR="000A5620">
              <w:rPr>
                <w:rFonts w:ascii="Times New Roman" w:hAnsi="Times New Roman" w:cs="Times New Roman"/>
              </w:rPr>
              <w:t xml:space="preserve"> № 38</w:t>
            </w:r>
          </w:p>
        </w:tc>
      </w:tr>
      <w:tr w:rsidR="005F6BAA" w:rsidTr="007A124F">
        <w:tc>
          <w:tcPr>
            <w:tcW w:w="2518" w:type="dxa"/>
          </w:tcPr>
          <w:p w:rsidR="005F6BAA" w:rsidRPr="00DE4344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1001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1002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1003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396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1005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647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1006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270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357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1008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257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1009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1010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194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1011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1012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1013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1014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301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1015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1016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951</w:t>
            </w:r>
          </w:p>
        </w:tc>
        <w:tc>
          <w:tcPr>
            <w:tcW w:w="2693" w:type="dxa"/>
            <w:gridSpan w:val="2"/>
          </w:tcPr>
          <w:p w:rsidR="005F6BAA" w:rsidRPr="00881698" w:rsidRDefault="000A5620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760</w:t>
            </w:r>
          </w:p>
        </w:tc>
        <w:tc>
          <w:tcPr>
            <w:tcW w:w="2658" w:type="dxa"/>
          </w:tcPr>
          <w:p w:rsidR="005F6BAA" w:rsidRPr="00881698" w:rsidRDefault="000A5620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760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1017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1417</w:t>
            </w:r>
          </w:p>
        </w:tc>
        <w:tc>
          <w:tcPr>
            <w:tcW w:w="2693" w:type="dxa"/>
            <w:gridSpan w:val="2"/>
          </w:tcPr>
          <w:p w:rsidR="005F6BAA" w:rsidRPr="00881698" w:rsidRDefault="000A5620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1100</w:t>
            </w:r>
          </w:p>
        </w:tc>
        <w:tc>
          <w:tcPr>
            <w:tcW w:w="2658" w:type="dxa"/>
          </w:tcPr>
          <w:p w:rsidR="005F6BAA" w:rsidRPr="00881698" w:rsidRDefault="000A5620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1100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1018</w:t>
            </w:r>
          </w:p>
        </w:tc>
        <w:tc>
          <w:tcPr>
            <w:tcW w:w="1701" w:type="dxa"/>
          </w:tcPr>
          <w:p w:rsidR="005F6BAA" w:rsidRPr="00881698" w:rsidRDefault="005F6BAA" w:rsidP="004022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4022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1019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663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1020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1021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1022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1023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242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1024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1025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1026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333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1027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1028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1029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327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1030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266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1031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189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1032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107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1033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1034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</w:tr>
      <w:tr w:rsidR="005F6BAA" w:rsidTr="007A124F">
        <w:tc>
          <w:tcPr>
            <w:tcW w:w="2518" w:type="dxa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  <w:tc>
          <w:tcPr>
            <w:tcW w:w="1701" w:type="dxa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693" w:type="dxa"/>
            <w:gridSpan w:val="2"/>
          </w:tcPr>
          <w:p w:rsidR="005F6BAA" w:rsidRPr="00881698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658" w:type="dxa"/>
          </w:tcPr>
          <w:p w:rsidR="005F6BAA" w:rsidRPr="00881698" w:rsidRDefault="005F6BAA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</w:tr>
      <w:tr w:rsidR="005F6BAA" w:rsidTr="007A124F">
        <w:tc>
          <w:tcPr>
            <w:tcW w:w="2518" w:type="dxa"/>
          </w:tcPr>
          <w:p w:rsidR="005F6BAA" w:rsidRPr="007A124F" w:rsidRDefault="005F6BAA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:rsidR="005F6BAA" w:rsidRPr="007A124F" w:rsidRDefault="005F6BAA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12234</w:t>
            </w:r>
          </w:p>
        </w:tc>
        <w:tc>
          <w:tcPr>
            <w:tcW w:w="2693" w:type="dxa"/>
            <w:gridSpan w:val="2"/>
          </w:tcPr>
          <w:p w:rsidR="005F6BAA" w:rsidRPr="007A124F" w:rsidRDefault="000A5620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11700</w:t>
            </w:r>
          </w:p>
        </w:tc>
        <w:tc>
          <w:tcPr>
            <w:tcW w:w="2658" w:type="dxa"/>
          </w:tcPr>
          <w:p w:rsidR="005F6BAA" w:rsidRPr="007A124F" w:rsidRDefault="000A5620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11700</w:t>
            </w:r>
          </w:p>
        </w:tc>
      </w:tr>
      <w:tr w:rsidR="005F6BAA" w:rsidTr="007A1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wBefore w:w="4928" w:type="dxa"/>
        </w:trPr>
        <w:tc>
          <w:tcPr>
            <w:tcW w:w="4642" w:type="dxa"/>
            <w:gridSpan w:val="2"/>
          </w:tcPr>
          <w:p w:rsidR="005F6BAA" w:rsidRDefault="005F6BAA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402285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A5620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A6F8A"/>
    <w:rsid w:val="002B1499"/>
    <w:rsid w:val="002F6AED"/>
    <w:rsid w:val="00305B5F"/>
    <w:rsid w:val="00337559"/>
    <w:rsid w:val="0034658B"/>
    <w:rsid w:val="003820AB"/>
    <w:rsid w:val="003B41EF"/>
    <w:rsid w:val="003E2280"/>
    <w:rsid w:val="00402285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818B6"/>
    <w:rsid w:val="005829AC"/>
    <w:rsid w:val="00592F32"/>
    <w:rsid w:val="00597B75"/>
    <w:rsid w:val="005C6997"/>
    <w:rsid w:val="005E5C3D"/>
    <w:rsid w:val="005F6BAA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24F"/>
    <w:rsid w:val="007A1775"/>
    <w:rsid w:val="007B073F"/>
    <w:rsid w:val="00804B3F"/>
    <w:rsid w:val="00826422"/>
    <w:rsid w:val="00844734"/>
    <w:rsid w:val="00846C9C"/>
    <w:rsid w:val="00860C13"/>
    <w:rsid w:val="00861274"/>
    <w:rsid w:val="00881698"/>
    <w:rsid w:val="0093358B"/>
    <w:rsid w:val="00986E45"/>
    <w:rsid w:val="009A19EA"/>
    <w:rsid w:val="009A4282"/>
    <w:rsid w:val="00A13849"/>
    <w:rsid w:val="00A51A3B"/>
    <w:rsid w:val="00A55DFA"/>
    <w:rsid w:val="00A9439E"/>
    <w:rsid w:val="00A94878"/>
    <w:rsid w:val="00AA4885"/>
    <w:rsid w:val="00AA540D"/>
    <w:rsid w:val="00B3542E"/>
    <w:rsid w:val="00B501B7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CE21E7"/>
    <w:rsid w:val="00D11CD1"/>
    <w:rsid w:val="00D26A72"/>
    <w:rsid w:val="00D924F5"/>
    <w:rsid w:val="00DB4B50"/>
    <w:rsid w:val="00DB79F7"/>
    <w:rsid w:val="00DE343A"/>
    <w:rsid w:val="00DE4344"/>
    <w:rsid w:val="00E0575C"/>
    <w:rsid w:val="00E22C2E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2021-09-11T06:23:00Z</cp:lastPrinted>
  <dcterms:created xsi:type="dcterms:W3CDTF">2021-08-27T08:31:00Z</dcterms:created>
  <dcterms:modified xsi:type="dcterms:W3CDTF">2021-09-11T07:25:00Z</dcterms:modified>
</cp:coreProperties>
</file>