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73567" w:rsidRPr="00973567" w:rsidTr="00973567">
        <w:trPr>
          <w:cantSplit/>
          <w:trHeight w:val="1975"/>
        </w:trPr>
        <w:tc>
          <w:tcPr>
            <w:tcW w:w="4195" w:type="dxa"/>
          </w:tcPr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973567" w:rsidRPr="00973567" w:rsidRDefault="00973567" w:rsidP="009735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73567" w:rsidRPr="00973567" w:rsidRDefault="00973567" w:rsidP="009735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973567" w:rsidRPr="00973567" w:rsidRDefault="00973567" w:rsidP="0097356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973567" w:rsidRPr="00973567" w:rsidRDefault="00973567" w:rsidP="0097356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973567" w:rsidRPr="00973567" w:rsidRDefault="00973567" w:rsidP="00973567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567" w:rsidRPr="00973567" w:rsidRDefault="00973567" w:rsidP="00973567">
            <w:pPr>
              <w:tabs>
                <w:tab w:val="left" w:pos="945"/>
                <w:tab w:val="center" w:pos="1989"/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ab/>
            </w: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ab/>
              <w:t>ЙЫШĂНУ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_____________20   _______№ </w:t>
            </w: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973567" w:rsidRPr="00973567" w:rsidRDefault="00973567" w:rsidP="0097356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    №________ </w:t>
            </w: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5B035B" w:rsidRPr="005B035B" w:rsidRDefault="005B035B" w:rsidP="005B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5B" w:rsidRPr="005B035B" w:rsidRDefault="005B035B" w:rsidP="005B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5B" w:rsidRPr="005B035B" w:rsidRDefault="005B035B" w:rsidP="005B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3"/>
      </w:tblGrid>
      <w:tr w:rsidR="00A96307" w:rsidRPr="005B035B" w:rsidTr="00895D1B">
        <w:trPr>
          <w:trHeight w:val="941"/>
        </w:trPr>
        <w:tc>
          <w:tcPr>
            <w:tcW w:w="4623" w:type="dxa"/>
            <w:shd w:val="clear" w:color="auto" w:fill="auto"/>
          </w:tcPr>
          <w:p w:rsidR="00A96307" w:rsidRPr="005B035B" w:rsidRDefault="007C508A" w:rsidP="00A643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 утверждении </w:t>
            </w:r>
            <w:r w:rsid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ой</w:t>
            </w:r>
            <w:r w:rsid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ы</w:t>
            </w:r>
            <w:r w:rsid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CA0CE8" w:rsidRP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«Развитие физической культуры и спорта в Канашском </w:t>
            </w:r>
            <w:r w:rsidR="0097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муниципальном округе</w:t>
            </w:r>
            <w:r w:rsidR="00CA0CE8" w:rsidRP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Чувашской Республики на 202</w:t>
            </w:r>
            <w:r w:rsidR="00A64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CA0CE8" w:rsidRP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-2035 годы» </w:t>
            </w:r>
          </w:p>
        </w:tc>
      </w:tr>
    </w:tbl>
    <w:p w:rsidR="00A96307" w:rsidRDefault="00A96307" w:rsidP="005B03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0AB" w:rsidRPr="005B035B" w:rsidRDefault="00B310AB" w:rsidP="005B03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5D1B" w:rsidRPr="005B035B" w:rsidRDefault="00A96307" w:rsidP="00B310A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035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895D1B" w:rsidRPr="005B0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статьей 179 Бюджетного кодекса Российской Федерации,  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Канашского </w:t>
      </w:r>
      <w:r w:rsidR="0097356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от </w:t>
      </w:r>
      <w:r w:rsidR="00CA0C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декабря 202</w:t>
      </w:r>
      <w:r w:rsidR="00CA0C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  № </w:t>
      </w:r>
      <w:r w:rsidR="00CA0C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16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/1</w:t>
      </w:r>
      <w:r w:rsidR="00895D1B" w:rsidRPr="005B035B">
        <w:rPr>
          <w:rFonts w:ascii="Times New Roman" w:hAnsi="Times New Roman" w:cs="Times New Roman"/>
          <w:noProof/>
          <w:color w:val="000000"/>
          <w:sz w:val="24"/>
          <w:szCs w:val="24"/>
          <w:lang w:eastAsia="ar-SA"/>
        </w:rPr>
        <w:t xml:space="preserve"> «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О бюджете Канашского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973567">
        <w:rPr>
          <w:rFonts w:ascii="Times New Roman" w:hAnsi="Times New Roman" w:cs="Times New Roman"/>
          <w:sz w:val="24"/>
          <w:szCs w:val="24"/>
        </w:rPr>
        <w:t>3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73567">
        <w:rPr>
          <w:rFonts w:ascii="Times New Roman" w:hAnsi="Times New Roman" w:cs="Times New Roman"/>
          <w:sz w:val="24"/>
          <w:szCs w:val="24"/>
        </w:rPr>
        <w:t>4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и 202</w:t>
      </w:r>
      <w:r w:rsidR="00973567">
        <w:rPr>
          <w:rFonts w:ascii="Times New Roman" w:hAnsi="Times New Roman" w:cs="Times New Roman"/>
          <w:sz w:val="24"/>
          <w:szCs w:val="24"/>
        </w:rPr>
        <w:t>5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95D1B" w:rsidRPr="005B03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3567">
        <w:rPr>
          <w:rFonts w:ascii="Times New Roman" w:hAnsi="Times New Roman" w:cs="Times New Roman"/>
          <w:b/>
          <w:bCs/>
          <w:sz w:val="24"/>
          <w:szCs w:val="24"/>
        </w:rPr>
        <w:t>Администрация Канашского муниципального</w:t>
      </w:r>
      <w:r w:rsidR="00895D1B" w:rsidRPr="005B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567"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  <w:r w:rsidR="00895D1B" w:rsidRPr="005B035B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 </w:t>
      </w:r>
      <w:proofErr w:type="gramStart"/>
      <w:r w:rsidR="00895D1B" w:rsidRPr="005B03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895D1B" w:rsidRPr="005B035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A96307" w:rsidRPr="005B035B" w:rsidRDefault="00A96307" w:rsidP="005B0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6307" w:rsidRDefault="00A96307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7C508A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A0CE8" w:rsidRPr="00CA0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программу  «Развитие физической культуры и спорта в Канашском 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муниципальном округе</w:t>
      </w:r>
      <w:r w:rsidR="00CA0CE8" w:rsidRPr="00CA0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Чувашской Республики на 20</w:t>
      </w:r>
      <w:r w:rsidR="007C508A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CA0CE8" w:rsidRPr="00CA0CE8">
        <w:rPr>
          <w:rFonts w:ascii="Times New Roman" w:eastAsia="Times New Roman" w:hAnsi="Times New Roman" w:cs="Times New Roman"/>
          <w:sz w:val="24"/>
          <w:szCs w:val="24"/>
          <w:lang w:eastAsia="zh-CN"/>
        </w:rPr>
        <w:t>-2035 годы»</w:t>
      </w:r>
      <w:r w:rsidR="00CA0CE8">
        <w:rPr>
          <w:rFonts w:ascii="Times New Roman" w:eastAsia="Times New Roman" w:hAnsi="Times New Roman" w:cs="Times New Roman"/>
          <w:sz w:val="24"/>
          <w:szCs w:val="24"/>
          <w:lang w:eastAsia="zh-CN"/>
        </w:rPr>
        <w:t>, утвержденную</w:t>
      </w:r>
      <w:r w:rsidR="00CA0CE8" w:rsidRPr="00CA0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5D1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</w:t>
      </w:r>
      <w:r w:rsidR="00CA0CE8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895D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Канашского</w:t>
      </w:r>
      <w:r w:rsidR="00895D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округа</w:t>
      </w:r>
      <w:r w:rsidR="00895D1B"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Чувашской Республики</w:t>
      </w:r>
      <w:r w:rsidR="00895D1B" w:rsidRPr="00895D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B310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26.05.2020 г. №229 </w:t>
      </w:r>
      <w:r w:rsidR="007C50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95D1B" w:rsidRPr="00A13B13" w:rsidRDefault="00895D1B" w:rsidP="00895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B1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A0533" w:rsidRDefault="00A96307" w:rsidP="002A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95D1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постановление вступает в силу после его официального опубликования</w:t>
      </w:r>
      <w:r w:rsidR="002A05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0533">
        <w:rPr>
          <w:rFonts w:ascii="Times New Roman" w:hAnsi="Times New Roman" w:cs="Times New Roman"/>
          <w:color w:val="000000" w:themeColor="text1"/>
          <w:sz w:val="24"/>
          <w:szCs w:val="24"/>
        </w:rPr>
        <w:t>и распространяется на правоотношения, возникшие  с 1 января 202</w:t>
      </w:r>
      <w:r w:rsidR="009735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0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A96307" w:rsidRPr="00CC1DD0" w:rsidRDefault="00A96307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5D1B" w:rsidRDefault="00895D1B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0AB" w:rsidRDefault="00B310AB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0AB" w:rsidRPr="00CC1DD0" w:rsidRDefault="00B310AB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307" w:rsidRPr="00CC1DD0" w:rsidRDefault="00A96307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администрации 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округа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C70F9">
        <w:rPr>
          <w:rFonts w:ascii="Times New Roman" w:eastAsia="Times New Roman" w:hAnsi="Times New Roman" w:cs="Times New Roman"/>
          <w:sz w:val="24"/>
          <w:szCs w:val="24"/>
          <w:lang w:eastAsia="zh-CN"/>
        </w:rPr>
        <w:t>С.Н. Михайлов</w:t>
      </w:r>
    </w:p>
    <w:p w:rsidR="0040432B" w:rsidRDefault="0040432B" w:rsidP="00C84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3B13" w:rsidRPr="00B310AB" w:rsidRDefault="00A13B13" w:rsidP="00A13B1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A13B13" w:rsidRPr="00B310AB" w:rsidRDefault="00A13B13" w:rsidP="00A13B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>к постановлению</w:t>
      </w:r>
      <w:r w:rsidR="00B310AB">
        <w:rPr>
          <w:rFonts w:ascii="Times New Roman" w:hAnsi="Times New Roman" w:cs="Times New Roman"/>
          <w:sz w:val="20"/>
        </w:rPr>
        <w:t xml:space="preserve"> </w:t>
      </w:r>
      <w:r w:rsidRPr="00B310AB">
        <w:rPr>
          <w:rFonts w:ascii="Times New Roman" w:hAnsi="Times New Roman" w:cs="Times New Roman"/>
          <w:sz w:val="20"/>
        </w:rPr>
        <w:t>администрации</w:t>
      </w:r>
    </w:p>
    <w:p w:rsidR="00A13B13" w:rsidRPr="00B310AB" w:rsidRDefault="00A13B13" w:rsidP="00A13B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 xml:space="preserve">Канашского </w:t>
      </w:r>
      <w:r w:rsidR="00145787">
        <w:rPr>
          <w:rFonts w:ascii="Times New Roman" w:hAnsi="Times New Roman" w:cs="Times New Roman"/>
          <w:sz w:val="20"/>
        </w:rPr>
        <w:t>муниципального округа</w:t>
      </w:r>
      <w:r w:rsidR="00B310AB">
        <w:rPr>
          <w:rFonts w:ascii="Times New Roman" w:hAnsi="Times New Roman" w:cs="Times New Roman"/>
          <w:sz w:val="20"/>
        </w:rPr>
        <w:t xml:space="preserve"> </w:t>
      </w:r>
      <w:r w:rsidRPr="00B310AB">
        <w:rPr>
          <w:rFonts w:ascii="Times New Roman" w:hAnsi="Times New Roman" w:cs="Times New Roman"/>
          <w:sz w:val="20"/>
        </w:rPr>
        <w:t>Чувашской Республики</w:t>
      </w:r>
    </w:p>
    <w:p w:rsidR="00A13B13" w:rsidRPr="00B310AB" w:rsidRDefault="00A13B13" w:rsidP="00A13B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>от ___ ________2022 № _____</w:t>
      </w:r>
    </w:p>
    <w:p w:rsidR="00A13B13" w:rsidRPr="00B310AB" w:rsidRDefault="00A13B13" w:rsidP="00A1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72DF" w:rsidRPr="00B310AB" w:rsidRDefault="00B310AB" w:rsidP="005E72D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B310AB">
        <w:rPr>
          <w:rFonts w:ascii="Times New Roman" w:hAnsi="Times New Roman" w:cs="Times New Roman"/>
          <w:sz w:val="20"/>
        </w:rPr>
        <w:t>Утверждена</w:t>
      </w:r>
      <w:r>
        <w:rPr>
          <w:rFonts w:ascii="Times New Roman" w:hAnsi="Times New Roman" w:cs="Times New Roman"/>
          <w:sz w:val="20"/>
        </w:rPr>
        <w:t>»</w:t>
      </w:r>
      <w:r w:rsidRPr="00B310AB">
        <w:rPr>
          <w:rFonts w:ascii="Times New Roman" w:hAnsi="Times New Roman" w:cs="Times New Roman"/>
          <w:sz w:val="20"/>
        </w:rPr>
        <w:t xml:space="preserve"> </w:t>
      </w:r>
    </w:p>
    <w:p w:rsidR="005E72DF" w:rsidRPr="00B310AB" w:rsidRDefault="00B310AB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>п</w:t>
      </w:r>
      <w:r w:rsidR="005E72DF" w:rsidRPr="00B310AB">
        <w:rPr>
          <w:rFonts w:ascii="Times New Roman" w:hAnsi="Times New Roman" w:cs="Times New Roman"/>
          <w:sz w:val="20"/>
        </w:rPr>
        <w:t>остановлени</w:t>
      </w:r>
      <w:r w:rsidRPr="00B310AB">
        <w:rPr>
          <w:rFonts w:ascii="Times New Roman" w:hAnsi="Times New Roman" w:cs="Times New Roman"/>
          <w:sz w:val="20"/>
        </w:rPr>
        <w:t xml:space="preserve">ем </w:t>
      </w:r>
      <w:r w:rsidR="005E72DF" w:rsidRPr="00B310AB">
        <w:rPr>
          <w:rFonts w:ascii="Times New Roman" w:hAnsi="Times New Roman" w:cs="Times New Roman"/>
          <w:sz w:val="20"/>
        </w:rPr>
        <w:t>администрации</w:t>
      </w:r>
    </w:p>
    <w:p w:rsidR="00973567" w:rsidRPr="00973567" w:rsidRDefault="005E72DF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567">
        <w:rPr>
          <w:rFonts w:ascii="Times New Roman" w:hAnsi="Times New Roman" w:cs="Times New Roman"/>
          <w:sz w:val="20"/>
        </w:rPr>
        <w:t xml:space="preserve">Канашского </w:t>
      </w:r>
      <w:r w:rsidR="00973567" w:rsidRPr="00973567">
        <w:rPr>
          <w:rFonts w:ascii="Times New Roman" w:hAnsi="Times New Roman" w:cs="Times New Roman"/>
          <w:sz w:val="20"/>
          <w:lang w:eastAsia="zh-CN"/>
        </w:rPr>
        <w:t>муниципального округа</w:t>
      </w:r>
      <w:r w:rsidR="00B310AB" w:rsidRPr="00973567">
        <w:rPr>
          <w:rFonts w:ascii="Times New Roman" w:hAnsi="Times New Roman" w:cs="Times New Roman"/>
          <w:sz w:val="20"/>
        </w:rPr>
        <w:t xml:space="preserve"> </w:t>
      </w:r>
    </w:p>
    <w:p w:rsidR="005E72DF" w:rsidRPr="00B310AB" w:rsidRDefault="005E72DF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>Чувашской Республики</w:t>
      </w:r>
    </w:p>
    <w:p w:rsidR="00785EC7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C1315" w:rsidRDefault="00AC1315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EC7" w:rsidRPr="00CC1DD0" w:rsidRDefault="005E72DF" w:rsidP="00BD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</w:t>
      </w:r>
      <w:r w:rsidR="00554AEC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Канашском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787" w:rsidRP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72DF">
        <w:rPr>
          <w:rFonts w:ascii="Times New Roman" w:hAnsi="Times New Roman" w:cs="Times New Roman"/>
          <w:b/>
          <w:sz w:val="24"/>
          <w:szCs w:val="24"/>
        </w:rPr>
        <w:t>на 202</w:t>
      </w:r>
      <w:r w:rsidR="007C508A">
        <w:rPr>
          <w:rFonts w:ascii="Times New Roman" w:hAnsi="Times New Roman" w:cs="Times New Roman"/>
          <w:b/>
          <w:sz w:val="24"/>
          <w:szCs w:val="24"/>
        </w:rPr>
        <w:t>3</w:t>
      </w:r>
      <w:r w:rsidRPr="005E72DF">
        <w:rPr>
          <w:rFonts w:ascii="Times New Roman" w:hAnsi="Times New Roman" w:cs="Times New Roman"/>
          <w:b/>
          <w:sz w:val="24"/>
          <w:szCs w:val="24"/>
        </w:rPr>
        <w:t>-2035 годы</w:t>
      </w:r>
      <w:r w:rsidR="00785EC7" w:rsidRPr="005E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016"/>
      </w:tblGrid>
      <w:tr w:rsidR="005E72DF" w:rsidRPr="00A466C2" w:rsidTr="00205B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физической культуре и спорту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Канашского </w:t>
            </w:r>
            <w:r w:rsidR="0014578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F" w:rsidRPr="00A466C2" w:rsidTr="00205B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5E72DF" w:rsidRPr="00A466C2" w:rsidRDefault="00C93A6E" w:rsidP="00C93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A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2DF" w:rsidRPr="00776F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2DF" w:rsidRPr="00776F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E72DF" w:rsidRPr="00C93A6E" w:rsidTr="00205B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Канашского </w:t>
            </w:r>
            <w:r w:rsidR="0014578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Васильев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5E72DF" w:rsidRPr="005E72DF" w:rsidRDefault="005E72DF" w:rsidP="005E7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(88353) 2-2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E72DF" w:rsidRPr="005E72DF" w:rsidRDefault="005E72DF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C1315" w:rsidRPr="00776FA6" w:rsidRDefault="00AC1315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76F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 w:type="page"/>
      </w:r>
    </w:p>
    <w:p w:rsidR="00785EC7" w:rsidRPr="00776FA6" w:rsidRDefault="005E72DF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:rsidR="005E72DF" w:rsidRPr="00CC1DD0" w:rsidRDefault="005E72DF" w:rsidP="005E7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72DF">
        <w:rPr>
          <w:rFonts w:ascii="Times New Roman" w:hAnsi="Times New Roman" w:cs="Times New Roman"/>
          <w:b/>
          <w:sz w:val="24"/>
          <w:szCs w:val="24"/>
        </w:rPr>
        <w:t>на 202</w:t>
      </w:r>
      <w:r w:rsidR="007C508A">
        <w:rPr>
          <w:rFonts w:ascii="Times New Roman" w:hAnsi="Times New Roman" w:cs="Times New Roman"/>
          <w:b/>
          <w:sz w:val="24"/>
          <w:szCs w:val="24"/>
        </w:rPr>
        <w:t>3</w:t>
      </w:r>
      <w:r w:rsidRPr="005E72DF">
        <w:rPr>
          <w:rFonts w:ascii="Times New Roman" w:hAnsi="Times New Roman" w:cs="Times New Roman"/>
          <w:b/>
          <w:sz w:val="24"/>
          <w:szCs w:val="24"/>
        </w:rPr>
        <w:t>-2035 годы</w:t>
      </w:r>
      <w:r w:rsidRPr="005E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72DF" w:rsidRPr="005E72DF" w:rsidRDefault="005E72DF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10"/>
        <w:gridCol w:w="417"/>
        <w:gridCol w:w="6098"/>
      </w:tblGrid>
      <w:tr w:rsidR="00554AEC" w:rsidRPr="00CC1DD0" w:rsidTr="005B5975">
        <w:trPr>
          <w:trHeight w:val="20"/>
        </w:trPr>
        <w:tc>
          <w:tcPr>
            <w:tcW w:w="1580" w:type="pct"/>
          </w:tcPr>
          <w:p w:rsidR="00554AEC" w:rsidRPr="00CC1DD0" w:rsidRDefault="00554AEC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</w:p>
          <w:p w:rsidR="00554AEC" w:rsidRPr="00CC1DD0" w:rsidRDefault="00554AEC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554AEC" w:rsidRPr="00CC1DD0" w:rsidRDefault="00554AEC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554AEC" w:rsidRPr="00CC1DD0" w:rsidRDefault="00554AEC" w:rsidP="0055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физической культуре и спорту 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554AEC" w:rsidRPr="00CC1DD0" w:rsidTr="005B5975">
        <w:trPr>
          <w:trHeight w:val="20"/>
        </w:trPr>
        <w:tc>
          <w:tcPr>
            <w:tcW w:w="1580" w:type="pct"/>
          </w:tcPr>
          <w:p w:rsidR="00554AEC" w:rsidRPr="00CC1DD0" w:rsidRDefault="00554AEC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19" w:type="pct"/>
          </w:tcPr>
          <w:p w:rsidR="00554AEC" w:rsidRPr="00CC1DD0" w:rsidRDefault="00554AEC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554AEC" w:rsidRPr="00CC1DD0" w:rsidRDefault="00554AEC" w:rsidP="0055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 БУ «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им. Ф.Г</w:t>
            </w:r>
            <w:r w:rsidR="00E77411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421B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411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Григорьева» Минздрава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 (по согласованию), отдел по развитию   общественной инфраструктуры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сельские поселения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сектор информатизации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 МО ДОСААФ России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общеобразовательные учреждения Канашского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</w:t>
            </w:r>
            <w:r w:rsidR="000A5B0D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(по согласованию), </w:t>
            </w:r>
            <w:r w:rsidR="002563E6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41A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5B0D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«ДЮСШ им. Г.Н.</w:t>
            </w:r>
            <w:r w:rsidR="00C2421B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Смирнова»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</w:t>
            </w:r>
            <w:r w:rsidR="002563E6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(по согласованию),  А</w:t>
            </w:r>
            <w:r w:rsidR="000A5B0D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«ДЮСШ «Импульс»»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предприятия и организация независимо от организационно-правовой формы (по согласованию)</w:t>
            </w:r>
          </w:p>
          <w:p w:rsidR="00554AEC" w:rsidRPr="00CC1DD0" w:rsidRDefault="00554AEC" w:rsidP="0055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580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Подпрограммы </w:t>
            </w:r>
            <w:r w:rsidR="00BD30A9"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спорта высших достижений и системы 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спортивного резерва»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580" w:type="pct"/>
          </w:tcPr>
          <w:p w:rsidR="00785EC7" w:rsidRPr="00CC1DD0" w:rsidRDefault="00785EC7" w:rsidP="0078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0A9"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иченными возможностями здоровья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 спортсменов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 всероссийских и республиканс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 спортивных соревнованиях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580" w:type="pct"/>
          </w:tcPr>
          <w:p w:rsidR="00785EC7" w:rsidRPr="00CC1DD0" w:rsidRDefault="00785EC7" w:rsidP="0078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0A9"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мотивации населения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Чувашской Республики к систематическим занятиям</w:t>
            </w:r>
            <w:r w:rsidR="0046539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спортивной инфраструктуры с использованием принципов государственно-частного </w:t>
            </w:r>
            <w:r w:rsidR="0046539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партнерства</w:t>
            </w:r>
          </w:p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 республиканских и всероссийских спортивных соревнованиях и совершенствование системы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спортивного резерва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580" w:type="pct"/>
          </w:tcPr>
          <w:p w:rsidR="00785EC7" w:rsidRPr="00CC1DD0" w:rsidRDefault="00785EC7" w:rsidP="0078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6539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60,0 процента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6539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79,5 процента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спортсменов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принявших участие во всероссийских и республиканских  соревнованиях, в общей 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15,0 процента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580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785EC7" w:rsidRPr="00CC1DD0" w:rsidRDefault="00554AEC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7C5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C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5EC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годы:</w:t>
            </w:r>
          </w:p>
          <w:p w:rsidR="00785EC7" w:rsidRPr="00CC1DD0" w:rsidRDefault="00554AEC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– 202</w:t>
            </w:r>
            <w:r w:rsidR="007C5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C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5EC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– 2026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– 2031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годы.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70F9" w:rsidRPr="00CC1DD0" w:rsidTr="005B5975">
        <w:trPr>
          <w:trHeight w:val="20"/>
        </w:trPr>
        <w:tc>
          <w:tcPr>
            <w:tcW w:w="1580" w:type="pct"/>
          </w:tcPr>
          <w:p w:rsidR="00FC70F9" w:rsidRPr="00CC1DD0" w:rsidRDefault="00FC70F9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219" w:type="pct"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FC70F9" w:rsidRPr="00CC1DD0" w:rsidRDefault="00FC70F9" w:rsidP="00FC7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финансирования муниципальной программы в 202</w:t>
            </w:r>
            <w:r w:rsidR="007C5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2035 годах составляют </w:t>
            </w:r>
            <w:r w:rsidR="007C5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D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7C5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950,0</w:t>
            </w:r>
            <w:r w:rsidRPr="00CC1D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AD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AD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89600,0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89600,0 тыс. рублей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 w:rsidR="007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0,0 тыс. рублей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– </w:t>
            </w:r>
            <w:r w:rsidR="007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74600,0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74600,0 тыс. рублей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="007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3000,0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3000,0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3000,0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15000,0 тыс. рублей;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15000,0 тыс. рублей</w:t>
            </w:r>
          </w:p>
          <w:p w:rsidR="00FC70F9" w:rsidRPr="00CC1DD0" w:rsidRDefault="00FC70F9" w:rsidP="00FC7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муниципальной программы уточняются при формировании муниципального  бюджета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  <w:p w:rsidR="00FC70F9" w:rsidRPr="00CC1DD0" w:rsidRDefault="00FC70F9" w:rsidP="00FC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FC70F9" w:rsidRPr="00CC1DD0" w:rsidTr="005B5975">
        <w:trPr>
          <w:trHeight w:val="20"/>
        </w:trPr>
        <w:tc>
          <w:tcPr>
            <w:tcW w:w="1580" w:type="pct"/>
          </w:tcPr>
          <w:p w:rsidR="00FC70F9" w:rsidRPr="00CC1DD0" w:rsidRDefault="00FC70F9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 муниципальной  программы</w:t>
            </w:r>
          </w:p>
        </w:tc>
        <w:tc>
          <w:tcPr>
            <w:tcW w:w="219" w:type="pct"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FC70F9" w:rsidRPr="00CC1DD0" w:rsidRDefault="00FC70F9" w:rsidP="00FC7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FC70F9" w:rsidRPr="00CC1DD0" w:rsidRDefault="00FC70F9" w:rsidP="00FC7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70F9" w:rsidRPr="00CC1DD0" w:rsidRDefault="00FC70F9" w:rsidP="00FC7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спортсменами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высоких спортивных результатов на республиканских и всероссийских спортивных соревнованиях.</w:t>
            </w:r>
          </w:p>
          <w:p w:rsidR="00FC70F9" w:rsidRPr="00CC1DD0" w:rsidRDefault="00FC70F9" w:rsidP="00F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411" w:rsidRPr="00CC1DD0" w:rsidRDefault="00E77411" w:rsidP="00BD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0A9" w:rsidRPr="00CC1DD0" w:rsidRDefault="00BD30A9" w:rsidP="00BD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11" w:rsidRPr="00CC1DD0" w:rsidRDefault="00E77411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11" w:rsidRPr="00CC1DD0" w:rsidRDefault="00E77411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315" w:rsidRDefault="00AC1315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Приоритеты государственной политики</w:t>
      </w:r>
    </w:p>
    <w:p w:rsidR="00785EC7" w:rsidRPr="00CC1DD0" w:rsidRDefault="00BD30A9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сфере реализации муниципальной</w:t>
      </w:r>
      <w:r w:rsidR="00785EC7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 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цели, задачи, описа</w:t>
      </w:r>
      <w:r w:rsidR="00BD30A9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ние сроков и этапов реализации муниципальной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В.В. Путина от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ежегодными </w:t>
      </w:r>
      <w:hyperlink r:id="rId10" w:history="1">
        <w:r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послания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Главы Чувашской Республики Государственному Совету Чувашской Республики.</w:t>
      </w:r>
      <w:proofErr w:type="gramEnd"/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политики в сфере физической культуры и спорта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является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населения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 программа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«Развитие физической культуры и спорта в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Канашском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094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Республики» (далее – м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униципальная  программа) направлена на достижение следующих целей: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всероссийских и республиканских  спортивных соревнованиях.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указа</w:t>
      </w:r>
      <w:r w:rsidR="00BD30A9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целей в рамках реализации муниципальной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программы предусматривается решение следующих приоритетных задач: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мотивации населения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Чувашской Республики к систематическим занятиям физической культурой и спортом;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успешного выступления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всероссийских и республиканских спортивных соревнования и совершенствование системы подготовки спортивного резерва.</w:t>
      </w:r>
      <w:proofErr w:type="gramEnd"/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 будет реализовываться в 20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2035 годах в три этапа: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537A15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годы.</w:t>
      </w:r>
    </w:p>
    <w:p w:rsidR="00785EC7" w:rsidRPr="00CC1DD0" w:rsidRDefault="00BD30A9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Реализация мероприятий муниципальной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спортом,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55,3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процента;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 республиканских соревнованиях, в общей </w:t>
      </w: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13,0 процента.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годы.</w:t>
      </w:r>
    </w:p>
    <w:p w:rsidR="00785EC7" w:rsidRPr="00CC1DD0" w:rsidRDefault="00BD30A9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Реализация мероприятий муниципальной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программы на 2 этапе должна обеспечить достижение в 2030 году следующих целевых индикаторов и показателей: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спортом,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57,5 процента;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78,5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Чувашской Республики, принявших участие во всероссийских и республиканских  соревнованиях, в общей </w:t>
      </w: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14,0 процента.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2031–2035 годы.</w:t>
      </w:r>
    </w:p>
    <w:p w:rsidR="00785EC7" w:rsidRPr="00CC1DD0" w:rsidRDefault="00BD30A9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Реализация мероприятий муниципальной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программы на 3 этапе должна обеспечить достижение в 2035 году следующих целевых индикаторов и показателей: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спортом,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60,0 процента;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79,5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республиканских  соревнованиях, в общей </w:t>
      </w: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15,0 процента.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и показателях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программы,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 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и их значениях приведен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приложении № 1 к настоящей 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программе.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подпрограмм </w:t>
      </w:r>
      <w:r w:rsidR="003962A9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BD30A9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униципальной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Выстроенная </w:t>
      </w:r>
      <w:r w:rsidR="00BD30A9" w:rsidRPr="00CC1DD0">
        <w:rPr>
          <w:rFonts w:ascii="Times New Roman" w:hAnsi="Times New Roman" w:cs="Times New Roman"/>
          <w:sz w:val="24"/>
          <w:szCs w:val="24"/>
        </w:rPr>
        <w:t>в рамках настоящей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</w:t>
      </w:r>
      <w:r w:rsidR="00BD30A9" w:rsidRPr="00CC1DD0">
        <w:rPr>
          <w:rFonts w:ascii="Times New Roman" w:hAnsi="Times New Roman" w:cs="Times New Roman"/>
          <w:sz w:val="24"/>
          <w:szCs w:val="24"/>
        </w:rPr>
        <w:t>стижением конкретных целей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 программы.</w:t>
      </w:r>
    </w:p>
    <w:p w:rsidR="00785EC7" w:rsidRPr="00CC1DD0" w:rsidRDefault="00BD30A9" w:rsidP="00785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Задачи муниципальной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 программы будут решаться в рамках двух  подпрограмм.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«Развитие физической культуры и массового спорта» объединяет  мероприятия: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и спортивно-массовая работа  с населением.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DD0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обороне» (</w:t>
      </w:r>
      <w:r w:rsidR="00FF5585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C1DD0">
        <w:rPr>
          <w:rFonts w:ascii="Times New Roman" w:hAnsi="Times New Roman" w:cs="Times New Roman"/>
          <w:sz w:val="24"/>
          <w:szCs w:val="24"/>
        </w:rPr>
        <w:t xml:space="preserve">ГТО) в </w:t>
      </w:r>
      <w:r w:rsidR="00554AEC" w:rsidRPr="00CC1DD0">
        <w:rPr>
          <w:rFonts w:ascii="Times New Roman" w:hAnsi="Times New Roman" w:cs="Times New Roman"/>
          <w:sz w:val="24"/>
          <w:szCs w:val="24"/>
        </w:rPr>
        <w:t>Канашском</w:t>
      </w:r>
      <w:r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CC1DD0">
        <w:rPr>
          <w:rFonts w:ascii="Times New Roman" w:hAnsi="Times New Roman" w:cs="Times New Roman"/>
          <w:sz w:val="24"/>
          <w:szCs w:val="24"/>
        </w:rPr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ГТО, организация участия  республиканских  спортивных мероприятиях по реализации комплекса ГТО;</w:t>
      </w:r>
      <w:proofErr w:type="gramEnd"/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 спортивных соревнованиях;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и проведение семинаров-совещаний для специалистов, работающих в сфере физической культуры и спорта;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785EC7" w:rsidRPr="00CC1DD0" w:rsidRDefault="00785EC7" w:rsidP="0078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мероприятие 1.1 Организация и проведение официальных физкультурных мероприятий.  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районных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1D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3129A8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020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Строительство (реконструкция) объектов спортивной инфраструктуры.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2021"/>
      <w:bookmarkEnd w:id="1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основного мероприятия предусматривается:</w:t>
      </w:r>
    </w:p>
    <w:bookmarkEnd w:id="2"/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23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2025"/>
      <w:bookmarkEnd w:id="3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в сфере физической культуры и спорта;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225"/>
      <w:bookmarkEnd w:id="4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реконструкция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bookmarkEnd w:id="5"/>
    <w:p w:rsidR="00785EC7" w:rsidRPr="00CC1DD0" w:rsidRDefault="003129A8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fldChar w:fldCharType="begin"/>
      </w:r>
      <w:r w:rsidRPr="00CC1DD0">
        <w:instrText xml:space="preserve"> HYPERLINK \l "sub_9000" </w:instrText>
      </w:r>
      <w:r w:rsidRPr="00CC1DD0">
        <w:fldChar w:fldCharType="separate"/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спорта высших достижений и системы подготовки спортивного резерва» предусматривает: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54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Содержание спортивных школ </w:t>
      </w:r>
    </w:p>
    <w:bookmarkEnd w:id="6"/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  с</w:t>
      </w:r>
      <w:bookmarkStart w:id="7" w:name="sub_56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мастерства.</w:t>
      </w:r>
    </w:p>
    <w:bookmarkEnd w:id="7"/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образовательных программ основного общего и среднего образования. 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мероприятие 1.1 Обеспечение деятельности муниципальных детско-юношеских спортивных школ. </w:t>
      </w: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предусматривает организацию тренировочных мероприятий, подготовки к республиканским, межрегиональным, всероссийским  соревнованиям, материально-техническое обеспечение, в том числе спортивной экипировкой, финансовое, научно-методическое обеспечение</w:t>
      </w:r>
      <w:bookmarkStart w:id="8" w:name="sub_2750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8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организации и проведения юношеских, юниорских, молодежных первенств, чемпионатов и других районных и республиканских официальных спортивных мероприятий, включая изготовление печатной и сувенирной продукции, командировочные расходы, услуги связи и прочие расходы, а также предоставление отчетов о про</w:t>
      </w:r>
      <w:r w:rsidR="0092726F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спортивных соревнований.</w:t>
      </w:r>
      <w:proofErr w:type="gramEnd"/>
    </w:p>
    <w:p w:rsidR="00AC1315" w:rsidRDefault="00AC1315" w:rsidP="0078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70F9" w:rsidRPr="00CC1DD0" w:rsidRDefault="00FC70F9" w:rsidP="00FC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аздел 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Обоснование объема финансовых ресурсов,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необходимых</w:t>
      </w:r>
      <w:proofErr w:type="gramEnd"/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реализации муниципальной программы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D0">
        <w:rPr>
          <w:rFonts w:ascii="Times New Roman" w:hAnsi="Times New Roman" w:cs="Times New Roman"/>
          <w:bCs/>
          <w:sz w:val="24"/>
          <w:szCs w:val="24"/>
        </w:rPr>
        <w:t>Расходы муниципальной программы формируются за счет средств   республиканского и муниципального бюджетов и внебюджетных источников.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</w:t>
      </w:r>
      <w:r w:rsidR="00AD2C2F">
        <w:rPr>
          <w:rFonts w:ascii="Times New Roman" w:hAnsi="Times New Roman" w:cs="Times New Roman"/>
          <w:sz w:val="24"/>
          <w:szCs w:val="24"/>
        </w:rPr>
        <w:t xml:space="preserve">2023–2035 </w:t>
      </w:r>
      <w:r w:rsidRPr="00CC1DD0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4E2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70750,0</w:t>
      </w:r>
      <w:r w:rsidRPr="00CC1D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lastRenderedPageBreak/>
        <w:t xml:space="preserve">         Республиканского бюджета Чувашской Республики 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 Бюджета Канашского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1DD0">
        <w:rPr>
          <w:rFonts w:ascii="Times New Roman" w:hAnsi="Times New Roman" w:cs="Times New Roman"/>
          <w:sz w:val="24"/>
          <w:szCs w:val="24"/>
        </w:rPr>
        <w:t xml:space="preserve"> Чувашской Республики 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E29B5">
        <w:rPr>
          <w:rFonts w:ascii="Times New Roman" w:eastAsia="Times New Roman" w:hAnsi="Times New Roman" w:cs="Times New Roman"/>
          <w:sz w:val="24"/>
          <w:szCs w:val="24"/>
          <w:lang w:eastAsia="ru-RU"/>
        </w:rPr>
        <w:t>55750,0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внебюджетных источников 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15000,0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 муниципальной программы на 1 этапе составляет </w:t>
      </w:r>
      <w:r w:rsidR="004E29B5">
        <w:rPr>
          <w:rFonts w:ascii="Times New Roman" w:hAnsi="Times New Roman" w:cs="Times New Roman"/>
          <w:sz w:val="24"/>
          <w:szCs w:val="24"/>
        </w:rPr>
        <w:t>64750</w:t>
      </w:r>
      <w:r w:rsidR="00B73A04">
        <w:rPr>
          <w:rFonts w:ascii="Times New Roman" w:hAnsi="Times New Roman" w:cs="Times New Roman"/>
          <w:sz w:val="24"/>
          <w:szCs w:val="24"/>
        </w:rPr>
        <w:t>,0</w:t>
      </w:r>
      <w:r w:rsidR="005F71CF">
        <w:rPr>
          <w:rFonts w:ascii="Times New Roman" w:hAnsi="Times New Roman" w:cs="Times New Roman"/>
          <w:sz w:val="24"/>
          <w:szCs w:val="24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7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5F71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5F71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Республиканского бюджета  Чувашской Республики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 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 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 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55750,0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2175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4E29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3000,0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3000,0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3000,0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этапе, в 2026–2030 годах, объем финансирования муниципальной  программы составляет 89600,0 тыс. рублей, из них средства: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74600,0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4E29B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000,0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этапе, в 2031–2035 годах, объем финансирования муниципальной  программы составляет 89600,0 тыс. рублей, из них средства: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74600,0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15000,0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11" w:history="1">
        <w:r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2" w:history="1">
        <w:r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и № 4 к настоящей муниципальной программе.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785EC7" w:rsidRPr="00CC1DD0" w:rsidSect="00B310AB">
          <w:headerReference w:type="even" r:id="rId13"/>
          <w:pgSz w:w="11906" w:h="16838" w:code="9"/>
          <w:pgMar w:top="1134" w:right="850" w:bottom="1134" w:left="1701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85EC7" w:rsidRPr="00CC1DD0" w:rsidTr="00F66347">
        <w:trPr>
          <w:trHeight w:val="1288"/>
        </w:trPr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FF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E2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0626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P885"/>
      <w:bookmarkEnd w:id="9"/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целевых индикаторах и показателях </w:t>
      </w:r>
      <w:r w:rsidR="00BD30A9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программы 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 </w:t>
      </w:r>
      <w:r w:rsidR="00554AEC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Канашском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4E2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-2035 годы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подпрограмм </w:t>
      </w:r>
      <w:r w:rsidR="00BD30A9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 </w:t>
      </w:r>
      <w:r w:rsidR="00554AEC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 и их значениях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11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232"/>
        <w:gridCol w:w="1558"/>
        <w:gridCol w:w="1274"/>
        <w:gridCol w:w="1127"/>
        <w:gridCol w:w="9"/>
        <w:gridCol w:w="1124"/>
        <w:gridCol w:w="15"/>
        <w:gridCol w:w="1121"/>
        <w:gridCol w:w="15"/>
        <w:gridCol w:w="1268"/>
      </w:tblGrid>
      <w:tr w:rsidR="00785EC7" w:rsidRPr="00CC1DD0" w:rsidTr="00A23D85">
        <w:tc>
          <w:tcPr>
            <w:tcW w:w="185" w:type="pct"/>
            <w:vMerge w:val="restar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62" w:type="pct"/>
            <w:vMerge w:val="restar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509" w:type="pct"/>
            <w:vMerge w:val="restar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944" w:type="pct"/>
            <w:gridSpan w:val="8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0358E" w:rsidRPr="00CC1DD0" w:rsidTr="00A23D85">
        <w:trPr>
          <w:trHeight w:val="274"/>
        </w:trPr>
        <w:tc>
          <w:tcPr>
            <w:tcW w:w="185" w:type="pct"/>
            <w:vMerge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pct"/>
            <w:vMerge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71" w:type="pct"/>
            <w:gridSpan w:val="2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72" w:type="pct"/>
            <w:gridSpan w:val="2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71" w:type="pct"/>
            <w:gridSpan w:val="2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414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ind w:lef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D0358E" w:rsidRPr="00CC1DD0" w:rsidTr="00A23D85">
        <w:tc>
          <w:tcPr>
            <w:tcW w:w="185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  <w:gridSpan w:val="2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gridSpan w:val="2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gridSpan w:val="2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23D85" w:rsidRPr="00CC1DD0" w:rsidTr="00A23D85">
        <w:tc>
          <w:tcPr>
            <w:tcW w:w="5000" w:type="pct"/>
            <w:gridSpan w:val="11"/>
          </w:tcPr>
          <w:p w:rsidR="00A23D85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Pr="00CC1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Pr="00CC1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Канашском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Чувашской Республики»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72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4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0358E" w:rsidRPr="00AF1255" w:rsidTr="00A23D85">
        <w:trPr>
          <w:trHeight w:val="563"/>
        </w:trPr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372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414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Республики, принявших участие в республиканских всероссийских соревнованиях, в общей </w:t>
            </w:r>
            <w:proofErr w:type="gramStart"/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372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14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85EC7" w:rsidRPr="00AF1255" w:rsidTr="00BC57A4">
        <w:tc>
          <w:tcPr>
            <w:tcW w:w="5000" w:type="pct"/>
            <w:gridSpan w:val="11"/>
          </w:tcPr>
          <w:p w:rsidR="00785EC7" w:rsidRPr="00AF1255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AF1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физической культуры и массового спорта</w:t>
            </w: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362" w:type="pct"/>
          </w:tcPr>
          <w:p w:rsidR="00D0358E" w:rsidRPr="00AF1255" w:rsidRDefault="00D0358E" w:rsidP="00FF5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ГТО, в общей численности населения, принявшего участие в сдаче нормативов Всероссийского физкультурно-спортивного комплекса ГТО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785EC7" w:rsidRPr="00AF1255" w:rsidTr="00BC57A4">
        <w:tc>
          <w:tcPr>
            <w:tcW w:w="5000" w:type="pct"/>
            <w:gridSpan w:val="11"/>
          </w:tcPr>
          <w:p w:rsidR="00785EC7" w:rsidRPr="00AF1255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AF1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спорта высших достижений и системы подготовка спортивного резерва</w:t>
            </w: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спортсменов-разрядников в общем количестве лиц, занимающихся в системе спортивных школ 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спортсменов-разрядников, имеющих разряды и звания, в общем количестве спортсменов-разрядников в системе спортивных школ 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подготовленных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Чувашской Республики – членов спортивных сборных команд Чувашской Республики 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</w:tbl>
    <w:p w:rsidR="00785EC7" w:rsidRPr="00AF1255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5EC7" w:rsidRPr="00CC1DD0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0573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A23D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0F9" w:rsidRDefault="00FC70F9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 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A2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-2035 годы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счет всех источников финансирования 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843"/>
        <w:gridCol w:w="1559"/>
        <w:gridCol w:w="2268"/>
        <w:gridCol w:w="1134"/>
        <w:gridCol w:w="992"/>
        <w:gridCol w:w="993"/>
        <w:gridCol w:w="992"/>
        <w:gridCol w:w="992"/>
      </w:tblGrid>
      <w:tr w:rsidR="00FC70F9" w:rsidRPr="00CC1DD0" w:rsidTr="000573DE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Республики,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годам, тыс. рублей</w:t>
            </w:r>
          </w:p>
        </w:tc>
      </w:tr>
      <w:tr w:rsidR="00FC70F9" w:rsidRPr="00CC1DD0" w:rsidTr="000573DE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D85" w:rsidRPr="00CC1DD0" w:rsidTr="000573DE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2031-2035</w:t>
            </w:r>
          </w:p>
        </w:tc>
      </w:tr>
      <w:tr w:rsidR="000573DE" w:rsidRPr="00CC1DD0" w:rsidTr="000573D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573DE" w:rsidRPr="00CC1DD0" w:rsidTr="000573DE">
        <w:trPr>
          <w:trHeight w:val="3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Канашского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Чувашской Республики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AF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ие физической культуры и спорта</w:t>
            </w:r>
            <w:r w:rsidRPr="00CC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573DE" w:rsidRPr="00CC1DD0" w:rsidRDefault="000573DE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5F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89600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89600,0</w:t>
            </w:r>
          </w:p>
        </w:tc>
      </w:tr>
      <w:tr w:rsidR="00A23D85" w:rsidRPr="00CC1DD0" w:rsidTr="000573DE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Республиканский  бюджет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4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5F71CF" w:rsidRDefault="00A23D85" w:rsidP="005F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5F71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74600,0</w:t>
            </w:r>
          </w:p>
        </w:tc>
      </w:tr>
      <w:tr w:rsidR="00A23D85" w:rsidRPr="00CC1DD0" w:rsidTr="000573DE">
        <w:trPr>
          <w:trHeight w:val="4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5F71CF" w:rsidRDefault="00A23D85" w:rsidP="00FC70F9">
            <w:pPr>
              <w:jc w:val="center"/>
              <w:rPr>
                <w:highlight w:val="yellow"/>
              </w:rPr>
            </w:pPr>
            <w:r w:rsidRPr="0005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A23D85" w:rsidRPr="00CC1DD0" w:rsidTr="000573DE">
        <w:trPr>
          <w:trHeight w:val="4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массового спорта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Ц510000000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A23D85" w:rsidRPr="00CC1DD0" w:rsidTr="000573DE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4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A23D85" w:rsidRPr="00CC1DD0" w:rsidTr="000573DE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12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2100,0</w:t>
            </w:r>
          </w:p>
        </w:tc>
      </w:tr>
      <w:tr w:rsidR="00A23D85" w:rsidRPr="00CC1DD0" w:rsidTr="000573DE">
        <w:trPr>
          <w:trHeight w:val="6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A23D85" w:rsidRPr="00CC1DD0" w:rsidTr="000573DE">
        <w:trPr>
          <w:trHeight w:val="4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всех уровней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29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D85" w:rsidRPr="00CC1DD0" w:rsidTr="000573DE">
        <w:trPr>
          <w:trHeight w:val="46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7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40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14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спорта высших достижений и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спортивного резерва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974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Ц520000000</w:t>
            </w: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5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5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87500,0</w:t>
            </w:r>
          </w:p>
        </w:tc>
      </w:tr>
      <w:tr w:rsidR="00A23D85" w:rsidRPr="00CC1DD0" w:rsidTr="000573DE">
        <w:trPr>
          <w:trHeight w:val="69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0573DE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592FA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592FA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72500,0</w:t>
            </w:r>
          </w:p>
        </w:tc>
      </w:tr>
      <w:tr w:rsidR="00A23D85" w:rsidRPr="00CC1DD0" w:rsidTr="000573DE">
        <w:trPr>
          <w:trHeight w:val="41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</w:t>
            </w:r>
          </w:p>
        </w:tc>
      </w:tr>
    </w:tbl>
    <w:p w:rsidR="000573DE" w:rsidRDefault="000573DE" w:rsidP="00FC7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73DE" w:rsidRDefault="000573DE" w:rsidP="00FC7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C70F9" w:rsidRPr="00CC1DD0">
          <w:pgSz w:w="16838" w:h="11906" w:orient="landscape" w:code="9"/>
          <w:pgMar w:top="1418" w:right="1134" w:bottom="1134" w:left="1134" w:header="992" w:footer="709" w:gutter="0"/>
          <w:cols w:space="708"/>
          <w:docGrid w:linePitch="360"/>
        </w:sectPr>
      </w:pPr>
    </w:p>
    <w:p w:rsidR="00FC70F9" w:rsidRDefault="00FC70F9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793"/>
      </w:tblGrid>
      <w:tr w:rsidR="00785EC7" w:rsidRPr="00CC1DD0" w:rsidTr="00FC70F9">
        <w:tc>
          <w:tcPr>
            <w:tcW w:w="4465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785EC7" w:rsidRPr="00CC1DD0" w:rsidRDefault="00785EC7" w:rsidP="000573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785EC7" w:rsidRPr="00CC1DD0" w:rsidTr="00FC70F9">
        <w:tc>
          <w:tcPr>
            <w:tcW w:w="4465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785EC7" w:rsidRDefault="00BD30A9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  <w:r w:rsidR="00FF5585" w:rsidRPr="00FF5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FF5585" w:rsidRPr="00FF5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2020-2035 годы»</w:t>
      </w:r>
    </w:p>
    <w:p w:rsidR="00FF5585" w:rsidRPr="00CC1DD0" w:rsidRDefault="00FF5585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5"/>
        <w:gridCol w:w="359"/>
        <w:gridCol w:w="5898"/>
      </w:tblGrid>
      <w:tr w:rsidR="00062698" w:rsidRPr="00CC1DD0" w:rsidTr="005B5975">
        <w:trPr>
          <w:trHeight w:val="20"/>
        </w:trPr>
        <w:tc>
          <w:tcPr>
            <w:tcW w:w="1604" w:type="pct"/>
          </w:tcPr>
          <w:p w:rsidR="00062698" w:rsidRPr="00CC1DD0" w:rsidRDefault="00062698" w:rsidP="0051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</w:p>
          <w:p w:rsidR="00062698" w:rsidRPr="00CC1DD0" w:rsidRDefault="00062698" w:rsidP="0051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062698" w:rsidRPr="00CC1DD0" w:rsidRDefault="00062698" w:rsidP="0051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62698" w:rsidRPr="00CC1DD0" w:rsidRDefault="00062698" w:rsidP="005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физической культуре и спорту 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062698" w:rsidRPr="00CC1DD0" w:rsidTr="005B5975">
        <w:trPr>
          <w:trHeight w:val="20"/>
        </w:trPr>
        <w:tc>
          <w:tcPr>
            <w:tcW w:w="1604" w:type="pct"/>
          </w:tcPr>
          <w:p w:rsidR="00062698" w:rsidRPr="00CC1DD0" w:rsidRDefault="00062698" w:rsidP="0051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95" w:type="pct"/>
          </w:tcPr>
          <w:p w:rsidR="00062698" w:rsidRPr="00CC1DD0" w:rsidRDefault="00062698" w:rsidP="0051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62698" w:rsidRPr="00CC1DD0" w:rsidRDefault="00062698" w:rsidP="005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 БУ «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им. Ф.Г</w:t>
            </w:r>
            <w:r w:rsidR="00F6634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350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34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Григорьева» Минздрава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 (по согласованию), отдел по развитию   общественной инфраструктуры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сельские поселения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сектор информатизации администрации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 МО ДОСААФ России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общеобразовательные учреждения Канашского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</w:t>
            </w:r>
            <w:r w:rsidR="002563E6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41A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«ДЮСШ им. Г.Н.</w:t>
            </w:r>
            <w:r w:rsidR="00D67350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Смирнова»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</w:t>
            </w:r>
            <w:r w:rsidR="002563E6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(по согласованию),  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 «ДЮСШ «Импульс»»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предприятия и организация независимо от организационно-правовой формы (по согласованию)</w:t>
            </w:r>
          </w:p>
          <w:p w:rsidR="00062698" w:rsidRPr="00CC1DD0" w:rsidRDefault="00062698" w:rsidP="0051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населения объектами спорта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населения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к систематическим занятиям физической культурой и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граждан, принявших участие в тестовых испытаниях Всероссийского физкультурно-спортивного комплекса </w:t>
            </w:r>
            <w:r w:rsidR="00FF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охвата населения мероприятиями информац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ионно-коммуникационной кампании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 –    3,5 тыс. человек;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</w:t>
            </w:r>
            <w:r w:rsidR="00FF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FF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60,0 процента;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использования существующих 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спорта – 85,0 процента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C4" w:rsidRPr="00CC1DD0" w:rsidTr="005B5975">
        <w:trPr>
          <w:trHeight w:val="20"/>
        </w:trPr>
        <w:tc>
          <w:tcPr>
            <w:tcW w:w="1604" w:type="pct"/>
          </w:tcPr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543AC4" w:rsidRPr="00CC1DD0" w:rsidRDefault="00543AC4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201" w:type="pct"/>
          </w:tcPr>
          <w:p w:rsidR="00543AC4" w:rsidRPr="00CC1DD0" w:rsidRDefault="00AD2C2F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="00543AC4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годы:</w:t>
            </w:r>
          </w:p>
          <w:p w:rsidR="00543AC4" w:rsidRPr="00CC1DD0" w:rsidRDefault="00543AC4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543AC4" w:rsidRPr="00CC1DD0" w:rsidRDefault="00543AC4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543AC4" w:rsidRPr="00AC1315" w:rsidRDefault="00543AC4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2035 годы.</w:t>
            </w:r>
          </w:p>
        </w:tc>
      </w:tr>
      <w:tr w:rsidR="00543AC4" w:rsidRPr="00CC1DD0" w:rsidTr="005B5975">
        <w:trPr>
          <w:trHeight w:val="20"/>
        </w:trPr>
        <w:tc>
          <w:tcPr>
            <w:tcW w:w="1604" w:type="pct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543AC4" w:rsidRPr="00CC1DD0" w:rsidRDefault="00543AC4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AD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годах составляют </w:t>
            </w:r>
            <w:r w:rsidR="0005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59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2100,0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2100,0 тыс. рублей.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 w:rsidR="0005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 – </w:t>
            </w:r>
            <w:r w:rsidR="0005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 в том числе: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59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2100,0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2100,0 тыс. рублей.</w:t>
            </w:r>
          </w:p>
          <w:p w:rsidR="00543AC4" w:rsidRPr="00CC1DD0" w:rsidRDefault="00543AC4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 бюджета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  <w:p w:rsidR="00543AC4" w:rsidRPr="00CC1DD0" w:rsidRDefault="00543AC4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C4" w:rsidRPr="00CC1DD0" w:rsidTr="005B5975">
        <w:trPr>
          <w:trHeight w:val="20"/>
        </w:trPr>
        <w:tc>
          <w:tcPr>
            <w:tcW w:w="1604" w:type="pct"/>
          </w:tcPr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543AC4" w:rsidRPr="00CC1DD0" w:rsidRDefault="00543AC4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граждан, выполнивших нормативы Всероссийского физкультурно-спортивного комплекса </w:t>
            </w:r>
            <w:r w:rsidR="00FF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FF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AC1315" w:rsidRDefault="00AC1315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315" w:rsidRDefault="00AC1315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I. Приоритеты и цели подпрограммы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54AEC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 в реализации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подпрограммы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«Развитие физической культуры и массового спорта»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CC1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Республики» (далее – подпрограмма)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населения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Чувашской Республики к систематическим занятиям физической культурой и спортом;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граждан, принявших участие в тестовых испытаниях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785EC7" w:rsidRPr="00CC1DD0" w:rsidRDefault="00785EC7" w:rsidP="0078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Г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повышению обеспеченности граждан спортивными сооружениями.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граждан, выполнивших нормативы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населения, принявшего участие в сдаче нормативов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3,25 тыс.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3,3 тыс.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3,35 тыс.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3,4 тыс. человек;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3,5 тыс. человек</w:t>
      </w:r>
    </w:p>
    <w:p w:rsidR="00A813CE" w:rsidRPr="00CC1DD0" w:rsidRDefault="00A813CE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использования </w:t>
      </w:r>
      <w:r w:rsidR="00E57D71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объектов спорта: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79,5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79,8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80,0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A813CE" w:rsidRPr="00CC1DD0" w:rsidRDefault="00A813CE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E57D71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30 году – 81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процента;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82,0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81,9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82,4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82,5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83,0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83,5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51,2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55,0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55,2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56,2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57,5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22,2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25,0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26,0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30,0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35,0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36,0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36,5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40,0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45,0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граждан, выполнивших нормативы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населения, принявшего участие в сдаче нормативов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– 47,0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49,0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55,0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60,0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17,5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18,2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22,0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25,0 процента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существующих объектов спорта: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79,0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80,0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81,0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83,0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85,0 процента.</w:t>
      </w:r>
    </w:p>
    <w:p w:rsidR="00AC1315" w:rsidRDefault="00AC1315" w:rsidP="00785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в целом. 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  мероприятия: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 и спортивно-массовая работа с населением.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DD0">
        <w:rPr>
          <w:rFonts w:ascii="Times New Roman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</w:t>
      </w:r>
      <w:r w:rsidR="00FF5585">
        <w:rPr>
          <w:rFonts w:ascii="Times New Roman" w:hAnsi="Times New Roman" w:cs="Times New Roman"/>
          <w:sz w:val="24"/>
          <w:szCs w:val="24"/>
        </w:rPr>
        <w:t>ГТО</w:t>
      </w:r>
      <w:r w:rsidRPr="00CC1DD0">
        <w:rPr>
          <w:rFonts w:ascii="Times New Roman" w:hAnsi="Times New Roman" w:cs="Times New Roman"/>
          <w:sz w:val="24"/>
          <w:szCs w:val="24"/>
        </w:rPr>
        <w:t xml:space="preserve"> в </w:t>
      </w:r>
      <w:r w:rsidR="00554AEC" w:rsidRPr="00CC1DD0">
        <w:rPr>
          <w:rFonts w:ascii="Times New Roman" w:hAnsi="Times New Roman" w:cs="Times New Roman"/>
          <w:sz w:val="24"/>
          <w:szCs w:val="24"/>
        </w:rPr>
        <w:t>Канашском</w:t>
      </w:r>
      <w:r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CC1DD0">
        <w:rPr>
          <w:rFonts w:ascii="Times New Roman" w:hAnsi="Times New Roman" w:cs="Times New Roman"/>
          <w:sz w:val="24"/>
          <w:szCs w:val="24"/>
        </w:rPr>
        <w:t xml:space="preserve">  Чувашской Республики, утверждение и реализация календарных планов официальных физкультурных мероприятий и спортивных мероприятий </w:t>
      </w:r>
      <w:r w:rsidR="00554AEC" w:rsidRPr="00CC1DD0">
        <w:rPr>
          <w:rFonts w:ascii="Times New Roman" w:hAnsi="Times New Roman" w:cs="Times New Roman"/>
          <w:sz w:val="24"/>
          <w:szCs w:val="24"/>
        </w:rPr>
        <w:t>Канашского</w:t>
      </w:r>
      <w:r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1DD0">
        <w:rPr>
          <w:rFonts w:ascii="Times New Roman" w:hAnsi="Times New Roman" w:cs="Times New Roman"/>
          <w:sz w:val="24"/>
          <w:szCs w:val="24"/>
        </w:rPr>
        <w:t xml:space="preserve"> 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 районных, республиканских и всероссийских физкультурных и комплексных спортивных мероприятий среди различных групп населения, организация их участия на республиканских и  всероссийских спортивных соревнованиях согласно календарным планам официальных физкультурных мероприятий и спортивных мероприятий </w:t>
      </w:r>
      <w:r w:rsidRPr="00CC1D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и реабилитацию граждан с ограниченными возможностями здоровья, организации их участия в республиканских, всероссийских и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международных спортивных соревнованиях;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1.1  Организация и проведение официальных физкультурных мероприятий.  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  мероприятия предусматривается: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1D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4562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629" w:rsidRPr="00CC1DD0" w:rsidRDefault="00545629" w:rsidP="00545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3319"/>
      <w:r w:rsidRPr="00CC1D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2. Строительство (реконструкция) объектов спортивной инфраструктуры.</w:t>
      </w:r>
    </w:p>
    <w:bookmarkEnd w:id="10"/>
    <w:p w:rsidR="00545629" w:rsidRPr="00CC1DD0" w:rsidRDefault="00545629" w:rsidP="00545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C1D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545629" w:rsidRPr="00CC1DD0" w:rsidRDefault="00545629" w:rsidP="0054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C1D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2.1. </w:t>
      </w:r>
      <w:r w:rsidRPr="00CC1DD0">
        <w:rPr>
          <w:rFonts w:ascii="Times New Roman" w:hAnsi="Times New Roman" w:cs="Times New Roman"/>
          <w:sz w:val="24"/>
          <w:szCs w:val="24"/>
        </w:rPr>
        <w:t>Капитальный ремонт здания А</w:t>
      </w:r>
      <w:r w:rsidR="00616381" w:rsidRPr="00CC1DD0">
        <w:rPr>
          <w:rFonts w:ascii="Times New Roman" w:hAnsi="Times New Roman" w:cs="Times New Roman"/>
          <w:sz w:val="24"/>
          <w:szCs w:val="24"/>
        </w:rPr>
        <w:t>ОУ</w:t>
      </w:r>
      <w:r w:rsidRPr="00CC1DD0">
        <w:rPr>
          <w:rFonts w:ascii="Times New Roman" w:hAnsi="Times New Roman" w:cs="Times New Roman"/>
          <w:sz w:val="24"/>
          <w:szCs w:val="24"/>
        </w:rPr>
        <w:t xml:space="preserve"> ДО «ДЮСШ </w:t>
      </w:r>
      <w:r w:rsidRPr="00CC1DD0">
        <w:rPr>
          <w:rFonts w:ascii="Times New Roman" w:hAnsi="Times New Roman" w:cs="Times New Roman"/>
          <w:sz w:val="24"/>
          <w:szCs w:val="24"/>
        </w:rPr>
        <w:br/>
      </w:r>
      <w:r w:rsidR="00616381" w:rsidRPr="00CC1DD0">
        <w:rPr>
          <w:rFonts w:ascii="Times New Roman" w:hAnsi="Times New Roman" w:cs="Times New Roman"/>
          <w:sz w:val="24"/>
          <w:szCs w:val="24"/>
        </w:rPr>
        <w:t>Импульс</w:t>
      </w:r>
      <w:r w:rsidRPr="00CC1DD0">
        <w:rPr>
          <w:rFonts w:ascii="Times New Roman" w:hAnsi="Times New Roman" w:cs="Times New Roman"/>
          <w:sz w:val="24"/>
          <w:szCs w:val="24"/>
        </w:rPr>
        <w:t>»</w:t>
      </w:r>
      <w:r w:rsidR="00616381" w:rsidRPr="00CC1DD0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1DD0">
        <w:rPr>
          <w:rFonts w:ascii="Times New Roman" w:hAnsi="Times New Roman" w:cs="Times New Roman"/>
          <w:sz w:val="24"/>
          <w:szCs w:val="24"/>
        </w:rPr>
        <w:t xml:space="preserve">,  расположенного по адресу Чувашская Республика, Канашский район, </w:t>
      </w:r>
      <w:r w:rsidR="00616381" w:rsidRPr="00CC1DD0">
        <w:rPr>
          <w:rFonts w:ascii="Times New Roman" w:hAnsi="Times New Roman" w:cs="Times New Roman"/>
          <w:sz w:val="24"/>
          <w:szCs w:val="24"/>
        </w:rPr>
        <w:t>с</w:t>
      </w:r>
      <w:r w:rsidRPr="00CC1DD0">
        <w:rPr>
          <w:rFonts w:ascii="Times New Roman" w:hAnsi="Times New Roman" w:cs="Times New Roman"/>
          <w:sz w:val="24"/>
          <w:szCs w:val="24"/>
        </w:rPr>
        <w:t xml:space="preserve">. </w:t>
      </w:r>
      <w:r w:rsidR="00616381" w:rsidRPr="00CC1DD0">
        <w:rPr>
          <w:rFonts w:ascii="Times New Roman" w:hAnsi="Times New Roman" w:cs="Times New Roman"/>
          <w:sz w:val="24"/>
          <w:szCs w:val="24"/>
        </w:rPr>
        <w:t>Шихазаны,</w:t>
      </w:r>
      <w:r w:rsidRPr="00CC1DD0">
        <w:rPr>
          <w:rFonts w:ascii="Times New Roman" w:hAnsi="Times New Roman" w:cs="Times New Roman"/>
          <w:sz w:val="24"/>
          <w:szCs w:val="24"/>
        </w:rPr>
        <w:t xml:space="preserve">  ул. </w:t>
      </w:r>
      <w:r w:rsidR="00616381" w:rsidRPr="00CC1DD0">
        <w:rPr>
          <w:rFonts w:ascii="Times New Roman" w:hAnsi="Times New Roman" w:cs="Times New Roman"/>
          <w:sz w:val="24"/>
          <w:szCs w:val="24"/>
        </w:rPr>
        <w:t>Генерала Михайлова</w:t>
      </w:r>
      <w:r w:rsidRPr="00CC1DD0">
        <w:rPr>
          <w:rFonts w:ascii="Times New Roman" w:hAnsi="Times New Roman" w:cs="Times New Roman"/>
          <w:sz w:val="24"/>
          <w:szCs w:val="24"/>
        </w:rPr>
        <w:t>, д.</w:t>
      </w:r>
      <w:r w:rsidR="009003A0"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616381" w:rsidRPr="00CC1DD0">
        <w:rPr>
          <w:rFonts w:ascii="Times New Roman" w:hAnsi="Times New Roman" w:cs="Times New Roman"/>
          <w:sz w:val="24"/>
          <w:szCs w:val="24"/>
        </w:rPr>
        <w:t>15</w:t>
      </w:r>
      <w:r w:rsidR="009003A0"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616381" w:rsidRPr="00CC1DD0">
        <w:rPr>
          <w:rFonts w:ascii="Times New Roman" w:hAnsi="Times New Roman" w:cs="Times New Roman"/>
          <w:sz w:val="24"/>
          <w:szCs w:val="24"/>
        </w:rPr>
        <w:t>А</w:t>
      </w:r>
      <w:r w:rsidRPr="00CC1DD0">
        <w:rPr>
          <w:rFonts w:ascii="Times New Roman" w:hAnsi="Times New Roman" w:cs="Times New Roman"/>
          <w:sz w:val="24"/>
          <w:szCs w:val="24"/>
        </w:rPr>
        <w:t>.</w:t>
      </w:r>
      <w:r w:rsidRPr="00CC1D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785EC7" w:rsidRPr="00CC1DD0" w:rsidRDefault="00785EC7" w:rsidP="0054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</w:t>
      </w:r>
      <w:r w:rsidR="00C33B45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реализуется в период с 2020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2035 год в три этапа:</w:t>
      </w:r>
    </w:p>
    <w:p w:rsidR="00785EC7" w:rsidRPr="00CC1DD0" w:rsidRDefault="00C33B45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2020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–2025 годы;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2026–2030 годы;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2031–2035 годы.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C4" w:rsidRPr="00CC1DD0" w:rsidRDefault="00543AC4" w:rsidP="00543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(с расшифровкой по источникам финансирования, по этапам и годам реализации подпрограммы)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подпрограммы формируются за счет  муниципальных  бюджетов и внебюджетных источников.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в 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2023–2035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составляет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454810">
        <w:rPr>
          <w:rFonts w:ascii="Times New Roman" w:hAnsi="Times New Roman" w:cs="Times New Roman"/>
          <w:sz w:val="24"/>
          <w:szCs w:val="24"/>
        </w:rPr>
        <w:t>1400,00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 году – </w:t>
      </w:r>
      <w:r w:rsidR="00592F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400,0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2024 году –0,0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2025 году – 0,0 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бюджета Чувашской Республики –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 году – 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2024 году – 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2025 году – 0,0 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в 2023 году – </w:t>
      </w:r>
      <w:r w:rsidR="00592F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400,0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2024 году – 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2025 году –0,0 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2 этапе, в 2026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3 этапе, в 2031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2035 годах, объем финансирования подпрограммы составляет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рублей, из них средства: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4" w:history="1">
        <w:r w:rsidRPr="00CC1DD0">
          <w:rPr>
            <w:rFonts w:ascii="Times New Roman" w:eastAsia="Times New Roman" w:hAnsi="Times New Roman" w:cs="Times New Roman"/>
            <w:sz w:val="24"/>
            <w:szCs w:val="24"/>
          </w:rPr>
          <w:t>обеспечение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5EC7" w:rsidRPr="00CC1DD0" w:rsidSect="00A50F18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подпрограмме «Развитие физической культуры и массового спорта»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«Развитие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31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2020-2035 годы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C33B4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0F18" w:rsidRPr="00CC1DD0" w:rsidRDefault="00A50F18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0F18" w:rsidRPr="00CC1DD0" w:rsidRDefault="00A50F18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3AC4" w:rsidRPr="00CC1DD0" w:rsidRDefault="00543AC4" w:rsidP="00543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физической культуры и массового спорта»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муниципальной программы 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="0031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1507" w:rsidRPr="0031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2020-2035 годы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счет всех источников финансирования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2766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10"/>
        <w:gridCol w:w="1134"/>
        <w:gridCol w:w="1559"/>
        <w:gridCol w:w="1134"/>
        <w:gridCol w:w="1134"/>
        <w:gridCol w:w="1134"/>
        <w:gridCol w:w="851"/>
        <w:gridCol w:w="1701"/>
        <w:gridCol w:w="850"/>
        <w:gridCol w:w="709"/>
        <w:gridCol w:w="709"/>
        <w:gridCol w:w="850"/>
        <w:gridCol w:w="889"/>
        <w:gridCol w:w="993"/>
        <w:gridCol w:w="993"/>
        <w:gridCol w:w="993"/>
        <w:gridCol w:w="993"/>
        <w:gridCol w:w="993"/>
        <w:gridCol w:w="993"/>
        <w:gridCol w:w="993"/>
      </w:tblGrid>
      <w:tr w:rsidR="00543AC4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группа (подгруппа) </w:t>
            </w:r>
            <w:hyperlink r:id="rId15" w:history="1">
              <w:r w:rsidRPr="00CC1DD0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физичес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кой культуры и массового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 по физической культуре и спорту 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Канашс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округа Чувашской Республики,</w:t>
            </w:r>
          </w:p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– управление образования администрации Канашского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3AC4" w:rsidRPr="00CC1DD0" w:rsidTr="00543AC4">
        <w:trPr>
          <w:gridAfter w:val="7"/>
          <w:wAfter w:w="6951" w:type="dxa"/>
        </w:trPr>
        <w:tc>
          <w:tcPr>
            <w:tcW w:w="158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43AC4" w:rsidRPr="00CC1DD0" w:rsidRDefault="00311507" w:rsidP="00543A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Цель</w:t>
            </w:r>
            <w:r w:rsidR="007D729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- </w:t>
            </w:r>
            <w:r w:rsidR="00543AC4" w:rsidRPr="00CC1DD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ортом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311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мотивации населения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к систематическим занятиям физической культурой и спортом;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увеличение доли граждан, принявших участие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тестовых испытаниях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Default="00454810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по физической культуре и спорту  администрации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54810" w:rsidRPr="00CC1DD0" w:rsidRDefault="00454810" w:rsidP="007D7299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соисполнитель – АУ ДО «ДЮСШ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Г.Н.Смирнова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 официальных физкультурных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приобщения населения всех социальных категорий к занятиям массовым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по физической культуре и спорту  администрации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соисполнитель – АУ ДО «ДЮСШ «Импульс» </w:t>
            </w:r>
          </w:p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Канашского муниципального округа Чувашской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1714,6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200/300/800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1714,6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1</w:t>
            </w: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10" w:rsidRPr="00CC1DD0" w:rsidRDefault="00454810" w:rsidP="007D7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выполнивших нормативы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43AC4" w:rsidRPr="00CC1DD0" w:rsidTr="0059558A">
        <w:tc>
          <w:tcPr>
            <w:tcW w:w="1581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7D7299" w:rsidP="00543A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Цель - </w:t>
            </w:r>
            <w:r w:rsidR="00543AC4" w:rsidRPr="00CC1DD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Повышение уровня обеспеченн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ости населения объектами спорта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C1DD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C1DD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C1DD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C1DD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79,8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объектов спортивной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 по физической культуре и спорту  администрации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– управление образования администрации Канашского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200/300/800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2</w:t>
            </w: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 спортивных сооружений,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454810" w:rsidRPr="00CC1DD0" w:rsidTr="00454810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454810" w:rsidRPr="00CC1DD0" w:rsidTr="00014261">
        <w:trPr>
          <w:gridAfter w:val="7"/>
          <w:wAfter w:w="6951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здания АУ ДО «ДЮСШ «Импульс»»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 по физической культуре и спорту  администрации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соисполнитель – 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ДО «ДЮСШ «Импульс»»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014261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014261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014261">
        <w:trPr>
          <w:gridAfter w:val="7"/>
          <w:wAfter w:w="6951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85EC7" w:rsidRPr="00CC1DD0" w:rsidSect="00BD30A9">
          <w:headerReference w:type="default" r:id="rId16"/>
          <w:pgSz w:w="16838" w:h="11906" w:orient="landscape" w:code="9"/>
          <w:pgMar w:top="1135" w:right="1134" w:bottom="879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794"/>
      </w:tblGrid>
      <w:tr w:rsidR="00785EC7" w:rsidRPr="00CC1DD0" w:rsidTr="005B5975"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785EC7" w:rsidRPr="00CC1DD0" w:rsidTr="005B5975"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программе 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</w:t>
            </w:r>
            <w:r w:rsidR="007D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785EC7" w:rsidRPr="00CC1DD0" w:rsidRDefault="00785EC7" w:rsidP="007D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спорта высших достижений и системы подготовки спортивного резерва»  </w:t>
      </w:r>
      <w:r w:rsidR="00BD30A9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программы  «Развитие физической культуры и спорта 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554AEC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Канашском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="007D7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D7299" w:rsidRPr="007D7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2020-2035 годы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5"/>
        <w:gridCol w:w="359"/>
        <w:gridCol w:w="5898"/>
      </w:tblGrid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E23212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r w:rsidR="00785EC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785EC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85EC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2563E6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41A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21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«ДЮСШ им. </w:t>
            </w:r>
            <w:proofErr w:type="spellStart"/>
            <w:r w:rsidR="00E2321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Г.Н.Смирнова</w:t>
            </w:r>
            <w:proofErr w:type="spellEnd"/>
            <w:r w:rsidR="00E2321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E2321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согласованию), 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321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 «ДЮСШ «Импульс»»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E2321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785EC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D71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республиканских, всероссийских спортивных соревнованиях и совершенствование системы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спортивного резерва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республиканских,  всероссийских  спортивных соревнованиях;</w:t>
            </w:r>
          </w:p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  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в части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спортсменов и спортивного резерва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 – 55,0 процента;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спортсменов-разрядников в общем количестве лиц, занимающихся в системе спортивных школ – 55,0 процента;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спортсменов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– членов спортивных сборных команд Чува</w:t>
            </w:r>
            <w:r w:rsidR="00465397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шской Республики   – 15 человек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EC7" w:rsidRPr="00CC1DD0" w:rsidTr="005B5975">
        <w:trPr>
          <w:trHeight w:val="20"/>
        </w:trPr>
        <w:tc>
          <w:tcPr>
            <w:tcW w:w="1604" w:type="pct"/>
          </w:tcPr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785EC7" w:rsidRPr="00CC1DD0" w:rsidRDefault="00785EC7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EC7" w:rsidRPr="00CC1DD0" w:rsidRDefault="00AD2C2F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="00785EC7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годы: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9040B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2035 годы</w:t>
            </w:r>
          </w:p>
          <w:p w:rsidR="00785EC7" w:rsidRPr="00CC1DD0" w:rsidRDefault="00785EC7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AC4" w:rsidRPr="00CC1DD0" w:rsidTr="00543AC4">
        <w:trPr>
          <w:trHeight w:val="20"/>
        </w:trPr>
        <w:tc>
          <w:tcPr>
            <w:tcW w:w="1604" w:type="pct"/>
          </w:tcPr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543AC4" w:rsidRPr="00CC1DD0" w:rsidRDefault="00543AC4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AD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годах составляют </w:t>
            </w:r>
            <w:r w:rsidR="002E1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238350,0</w:t>
            </w:r>
            <w:r w:rsidRPr="00CC1D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85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59558A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51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 тыс. рублей;</w:t>
            </w:r>
          </w:p>
          <w:p w:rsidR="00543AC4" w:rsidRPr="0059558A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– </w:t>
            </w:r>
            <w:r w:rsid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51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2026–2030 годах – 87500,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 – </w:t>
            </w:r>
            <w:r w:rsidR="002E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85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5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59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5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="002E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543AC4" w:rsidRPr="00CC1DD0" w:rsidRDefault="00543AC4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бюджета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период.</w:t>
            </w:r>
          </w:p>
          <w:p w:rsidR="00543AC4" w:rsidRPr="00CC1DD0" w:rsidRDefault="00543AC4" w:rsidP="00543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543AC4" w:rsidRPr="00CC1DD0" w:rsidTr="00543AC4">
        <w:trPr>
          <w:trHeight w:val="20"/>
        </w:trPr>
        <w:tc>
          <w:tcPr>
            <w:tcW w:w="1604" w:type="pct"/>
          </w:tcPr>
          <w:p w:rsidR="00543AC4" w:rsidRPr="00CC1DD0" w:rsidRDefault="00543AC4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Ожидаемые результаты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195" w:type="pct"/>
          </w:tcPr>
          <w:p w:rsidR="00543AC4" w:rsidRPr="00CC1DD0" w:rsidRDefault="00543AC4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201" w:type="pct"/>
          </w:tcPr>
          <w:p w:rsidR="00543AC4" w:rsidRPr="00CC1DD0" w:rsidRDefault="00543AC4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спортсменов Канашского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– членов спортивных сборных команд Чувашской Республики;</w:t>
            </w:r>
          </w:p>
          <w:p w:rsidR="00543AC4" w:rsidRPr="00CC1DD0" w:rsidRDefault="00543AC4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занимающихся 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предпрофессиональной 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543AC4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32B" w:rsidRDefault="0040432B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I. Приоритеты и цели подпрограммы «Развитие спорта</w:t>
      </w: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785EC7" w:rsidRPr="00CC1DD0" w:rsidRDefault="00554AE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в реализации подпрограммы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государственной политики в сфере спорта </w:t>
      </w: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</w:t>
      </w:r>
      <w:proofErr w:type="gramEnd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и подготовка спортивного резерва являются: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республиканской и всероссийской арене;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785EC7" w:rsidRPr="00CC1DD0" w:rsidRDefault="00785EC7" w:rsidP="0078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«Развитие физической культуры и спорта» (далее – подпрограмма) является обеспечение успешного выступления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785EC7" w:rsidRPr="00CC1DD0" w:rsidRDefault="00785EC7" w:rsidP="0078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успешного выступления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республиканских и всероссийских спортивных соревнованиях;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спортсменов и спортивного резерва.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отражает участие органов местного самоуправления в реализации мероприятий по подготовке спортивного резерва.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системе спортивных школ;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членов спортивных сборных команд Чувашской Республики;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85EC7" w:rsidRPr="00CC1DD0" w:rsidRDefault="00785EC7" w:rsidP="00785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52,0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52,5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53,0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54,0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55,0 процента;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системе спортивных школ: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50,0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53,0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55,0 процента;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25,5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26,0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26,5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28,0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30,0 процента;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членов спортивных сборных команд Чувашской Республики: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14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14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15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15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15 человек;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22 человека;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22 человека;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23 человека;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25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28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основные мероприятия: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Содержание спортивной школы.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Данное основное мероприятие включает в себя реализацию мероприятий.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спортсменов, в том числе: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предпрофессиональной подготовки спортивной школы;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подготовке спортивного резерва и спортивных сборных команд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 Обеспечение деятельности  муниципальных детско-юношеских спортивных школ. Данное  мероприятие предусматривает: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спортивного резерва, спортсменов, материально-техническое обеспечение, участие в подготовке, организации и проведении официальных республиканских, межрегиональных и всероссийских спортивных соревнований, проводимых на территории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а также мероприятий по управлению развитием отрасли физической культуры и спорта, обеспечение организации и проведения юношеских, юниорских, молодежных первенств, чемпионатов и других районных, республиканских официальных спортивных мероприятий, республиканских, межрегиональных, всероссийских спортивных соревнований и</w:t>
      </w:r>
      <w:proofErr w:type="gramEnd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тренировочных мероприятий на территории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средств 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в 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2023–2035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составляет </w:t>
      </w:r>
      <w:r w:rsidR="009F4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63350,0</w:t>
      </w:r>
      <w:r w:rsidR="00D5315D" w:rsidRPr="00D53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за счет средств: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54350,0</w:t>
      </w:r>
      <w:r w:rsidR="00D5315D" w:rsidRP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9F4662">
        <w:rPr>
          <w:rFonts w:ascii="Times New Roman" w:hAnsi="Times New Roman" w:cs="Times New Roman"/>
          <w:sz w:val="24"/>
          <w:szCs w:val="24"/>
        </w:rPr>
        <w:t>63350,0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2023 году – </w:t>
      </w:r>
      <w:r w:rsid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>2335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2025 году – </w:t>
      </w:r>
      <w:r w:rsidR="005020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средства  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составляет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54350,0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2023 году – </w:t>
      </w:r>
      <w:r w:rsidR="008517E1">
        <w:rPr>
          <w:rFonts w:ascii="Times New Roman" w:eastAsia="Times New Roman" w:hAnsi="Times New Roman" w:cs="Times New Roman"/>
          <w:sz w:val="24"/>
          <w:szCs w:val="24"/>
          <w:lang w:eastAsia="ru-RU"/>
        </w:rPr>
        <w:t>2035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5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2025 году – </w:t>
      </w:r>
      <w:r w:rsidR="005020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5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2025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2 этапе, в 2026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>тыс. рублей, 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C1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3 этапе, в 2031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2035 годах,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C1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7" w:history="1">
        <w:r w:rsidRPr="00CC1DD0">
          <w:rPr>
            <w:rFonts w:ascii="Times New Roman" w:eastAsia="Times New Roman" w:hAnsi="Times New Roman" w:cs="Times New Roman"/>
            <w:sz w:val="24"/>
            <w:szCs w:val="24"/>
          </w:rPr>
          <w:t>обеспечение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85EC7" w:rsidRPr="00CC1DD0" w:rsidSect="00AC1315">
          <w:pgSz w:w="11906" w:h="16838" w:code="9"/>
          <w:pgMar w:top="709" w:right="879" w:bottom="851" w:left="1985" w:header="992" w:footer="709" w:gutter="0"/>
          <w:cols w:space="708"/>
          <w:docGrid w:linePitch="360"/>
        </w:sectPr>
      </w:pP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tbl>
      <w:tblPr>
        <w:tblStyle w:val="af4"/>
        <w:tblpPr w:leftFromText="180" w:rightFromText="180" w:vertAnchor="text" w:horzAnchor="margin" w:tblpY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D72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  <w:r w:rsidR="007D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2020-2035 годы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C4" w:rsidRPr="00CC1DD0" w:rsidRDefault="00543AC4" w:rsidP="00543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спорта высших достижений и системы подготовки спортивного резерва»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 программы 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7299" w:rsidRP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2020-2035 годы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4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342"/>
        <w:gridCol w:w="1418"/>
        <w:gridCol w:w="850"/>
        <w:gridCol w:w="993"/>
        <w:gridCol w:w="1134"/>
        <w:gridCol w:w="1275"/>
        <w:gridCol w:w="1560"/>
        <w:gridCol w:w="992"/>
        <w:gridCol w:w="992"/>
        <w:gridCol w:w="851"/>
        <w:gridCol w:w="992"/>
        <w:gridCol w:w="992"/>
      </w:tblGrid>
      <w:tr w:rsidR="00543AC4" w:rsidRPr="00CC1DD0" w:rsidTr="00301B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9F4662" w:rsidRPr="00CC1DD0" w:rsidTr="00301B1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</w:tr>
    </w:tbl>
    <w:p w:rsidR="00543AC4" w:rsidRPr="00CC1DD0" w:rsidRDefault="00543AC4" w:rsidP="00543AC4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4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00"/>
        <w:gridCol w:w="1341"/>
        <w:gridCol w:w="1418"/>
        <w:gridCol w:w="853"/>
        <w:gridCol w:w="993"/>
        <w:gridCol w:w="1134"/>
        <w:gridCol w:w="1275"/>
        <w:gridCol w:w="1560"/>
        <w:gridCol w:w="992"/>
        <w:gridCol w:w="992"/>
        <w:gridCol w:w="851"/>
        <w:gridCol w:w="992"/>
        <w:gridCol w:w="992"/>
      </w:tblGrid>
      <w:tr w:rsidR="00301B18" w:rsidRPr="00CC1DD0" w:rsidTr="00301B18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F4662" w:rsidRPr="00CC1DD0" w:rsidTr="00301B18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спорта высших достижений и системы подготовки спорти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вного резерва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подготовки и совершенствования спортсменов и тренеров с учетом непрерывности процессов обучения и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предпрофессиональной подготовки;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повышение эффективности научно-методического и информационно-аналитического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по физической культуре и спорту администрации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7D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</w:t>
            </w:r>
            <w:r w:rsidRPr="007D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соисполнитель -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ДО «ДЮСШ им.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Г.Н.Смирнова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 и   АУ ДО «ДЮСШ «Импульс» (по согласованию)</w:t>
            </w:r>
          </w:p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87500,0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2035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72500,0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543AC4" w:rsidRPr="00CC1DD0" w:rsidTr="00301B18">
        <w:tc>
          <w:tcPr>
            <w:tcW w:w="15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4662" w:rsidRPr="00CC1DD0" w:rsidTr="00301B1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спортивных школ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AF1255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  <w:r w:rsidRPr="007D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 по физической культуре и спорту администрации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7D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</w:t>
            </w:r>
            <w:proofErr w:type="spellStart"/>
            <w:r w:rsidRPr="007D7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ДО «ДЮСШ им.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Г.Н.Смирнова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(по согласованию)  и   АУ ДО «ДЮСШ «Импульс» (по согласованию)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45000,0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</w:tr>
      <w:tr w:rsidR="009F4662" w:rsidRPr="00CC1DD0" w:rsidTr="00301B1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индикаторы и 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показатели подпрограммы, увязанные с основным меропри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1</w:t>
            </w: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спортсменов-разрядников в общем количестве лиц, занимающихся в системе спортивных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школ, процентов</w:t>
            </w: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подготовленных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членов  спортивных сборных команд Чувашской Республики,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50,0</w:t>
            </w: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51,0</w:t>
            </w: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53,0</w:t>
            </w: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55,0</w:t>
            </w: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9F4662" w:rsidRPr="00CC1DD0" w:rsidTr="00301B1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 муниципальных спортивных школ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успешного выступления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на республиканских и всероссийских спортивных соревнованиях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–– 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ДО «ДЮСШ им.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Г.Н.Смирнова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(по согласованию)  и   АУ ДО «ДЮСШ «Импульс» (по согласованию)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B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B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4662" w:rsidRPr="00CC1DD0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B3403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B3403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9F4662" w:rsidRPr="00785EC7" w:rsidTr="00301B1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F91513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</w:t>
            </w:r>
          </w:p>
        </w:tc>
      </w:tr>
    </w:tbl>
    <w:p w:rsidR="00543AC4" w:rsidRPr="00785EC7" w:rsidRDefault="00543AC4" w:rsidP="00543AC4">
      <w:pPr>
        <w:rPr>
          <w:sz w:val="20"/>
          <w:szCs w:val="20"/>
        </w:rPr>
      </w:pPr>
    </w:p>
    <w:p w:rsidR="00543AC4" w:rsidRDefault="00543AC4" w:rsidP="00543AC4"/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5EC7" w:rsidRPr="00CC1DD0" w:rsidSect="00BD30A9">
      <w:headerReference w:type="even" r:id="rId18"/>
      <w:headerReference w:type="default" r:id="rId1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31" w:rsidRDefault="00F25531">
      <w:pPr>
        <w:spacing w:after="0" w:line="240" w:lineRule="auto"/>
      </w:pPr>
      <w:r>
        <w:separator/>
      </w:r>
    </w:p>
  </w:endnote>
  <w:endnote w:type="continuationSeparator" w:id="0">
    <w:p w:rsidR="00F25531" w:rsidRDefault="00F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31" w:rsidRDefault="00F25531">
      <w:pPr>
        <w:spacing w:after="0" w:line="240" w:lineRule="auto"/>
      </w:pPr>
      <w:r>
        <w:separator/>
      </w:r>
    </w:p>
  </w:footnote>
  <w:footnote w:type="continuationSeparator" w:id="0">
    <w:p w:rsidR="00F25531" w:rsidRDefault="00F2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DE" w:rsidRDefault="000573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3DE" w:rsidRDefault="000573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DE" w:rsidRDefault="000573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DE" w:rsidRDefault="000573DE" w:rsidP="005B59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3DE" w:rsidRDefault="000573DE">
    <w:pPr>
      <w:pStyle w:val="a3"/>
    </w:pPr>
  </w:p>
  <w:p w:rsidR="000573DE" w:rsidRDefault="000573D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DE" w:rsidRDefault="000573DE" w:rsidP="005B59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A6E">
      <w:rPr>
        <w:rStyle w:val="a5"/>
        <w:noProof/>
      </w:rPr>
      <w:t>37</w:t>
    </w:r>
    <w:r>
      <w:rPr>
        <w:rStyle w:val="a5"/>
      </w:rPr>
      <w:fldChar w:fldCharType="end"/>
    </w:r>
  </w:p>
  <w:p w:rsidR="000573DE" w:rsidRDefault="000573DE">
    <w:pPr>
      <w:pStyle w:val="a3"/>
    </w:pPr>
  </w:p>
  <w:p w:rsidR="000573DE" w:rsidRDefault="000573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91"/>
    <w:rsid w:val="00001536"/>
    <w:rsid w:val="00001C36"/>
    <w:rsid w:val="000041A2"/>
    <w:rsid w:val="00014261"/>
    <w:rsid w:val="0002086A"/>
    <w:rsid w:val="0004060F"/>
    <w:rsid w:val="00050611"/>
    <w:rsid w:val="000573DE"/>
    <w:rsid w:val="00062698"/>
    <w:rsid w:val="0006574E"/>
    <w:rsid w:val="000A5B0D"/>
    <w:rsid w:val="000C70FF"/>
    <w:rsid w:val="000D0947"/>
    <w:rsid w:val="000E3C87"/>
    <w:rsid w:val="000F707F"/>
    <w:rsid w:val="000F7570"/>
    <w:rsid w:val="001068E6"/>
    <w:rsid w:val="00112185"/>
    <w:rsid w:val="0014095B"/>
    <w:rsid w:val="001409FE"/>
    <w:rsid w:val="00145787"/>
    <w:rsid w:val="00154FFA"/>
    <w:rsid w:val="00173367"/>
    <w:rsid w:val="00182B88"/>
    <w:rsid w:val="0019000F"/>
    <w:rsid w:val="00190C91"/>
    <w:rsid w:val="001A5314"/>
    <w:rsid w:val="001B79AF"/>
    <w:rsid w:val="001C15CB"/>
    <w:rsid w:val="001D56C3"/>
    <w:rsid w:val="001D78AD"/>
    <w:rsid w:val="001E0EB5"/>
    <w:rsid w:val="001F2266"/>
    <w:rsid w:val="00205BD5"/>
    <w:rsid w:val="00216BD8"/>
    <w:rsid w:val="0023767F"/>
    <w:rsid w:val="002563E6"/>
    <w:rsid w:val="00294796"/>
    <w:rsid w:val="002A0533"/>
    <w:rsid w:val="002B7340"/>
    <w:rsid w:val="002D1E4B"/>
    <w:rsid w:val="002E129F"/>
    <w:rsid w:val="002E78EB"/>
    <w:rsid w:val="00300C1F"/>
    <w:rsid w:val="00301B18"/>
    <w:rsid w:val="003110ED"/>
    <w:rsid w:val="00311507"/>
    <w:rsid w:val="003129A8"/>
    <w:rsid w:val="00322989"/>
    <w:rsid w:val="003478C9"/>
    <w:rsid w:val="003962A9"/>
    <w:rsid w:val="003A7EF2"/>
    <w:rsid w:val="003B24A5"/>
    <w:rsid w:val="003D4360"/>
    <w:rsid w:val="003F69DD"/>
    <w:rsid w:val="00403EAA"/>
    <w:rsid w:val="0040432B"/>
    <w:rsid w:val="00423A7F"/>
    <w:rsid w:val="0044610B"/>
    <w:rsid w:val="00451A8D"/>
    <w:rsid w:val="00454810"/>
    <w:rsid w:val="004632DD"/>
    <w:rsid w:val="00463910"/>
    <w:rsid w:val="00463E7B"/>
    <w:rsid w:val="00465397"/>
    <w:rsid w:val="004727C4"/>
    <w:rsid w:val="0049568D"/>
    <w:rsid w:val="004B20ED"/>
    <w:rsid w:val="004B65DB"/>
    <w:rsid w:val="004C55C0"/>
    <w:rsid w:val="004D282E"/>
    <w:rsid w:val="004D6B91"/>
    <w:rsid w:val="004E29B5"/>
    <w:rsid w:val="00502048"/>
    <w:rsid w:val="00515265"/>
    <w:rsid w:val="0051776E"/>
    <w:rsid w:val="00537A15"/>
    <w:rsid w:val="005436BE"/>
    <w:rsid w:val="00543AC4"/>
    <w:rsid w:val="00545629"/>
    <w:rsid w:val="00554AEC"/>
    <w:rsid w:val="0055653D"/>
    <w:rsid w:val="005658F0"/>
    <w:rsid w:val="005659ED"/>
    <w:rsid w:val="005849E6"/>
    <w:rsid w:val="005864D7"/>
    <w:rsid w:val="0059040B"/>
    <w:rsid w:val="00592FA9"/>
    <w:rsid w:val="0059558A"/>
    <w:rsid w:val="005B035B"/>
    <w:rsid w:val="005B5975"/>
    <w:rsid w:val="005B5B99"/>
    <w:rsid w:val="005B68FF"/>
    <w:rsid w:val="005B6D6F"/>
    <w:rsid w:val="005D05D6"/>
    <w:rsid w:val="005D2EA2"/>
    <w:rsid w:val="005D4DF5"/>
    <w:rsid w:val="005E72DF"/>
    <w:rsid w:val="005F71CF"/>
    <w:rsid w:val="00616381"/>
    <w:rsid w:val="00637AA2"/>
    <w:rsid w:val="00641B43"/>
    <w:rsid w:val="00644A1B"/>
    <w:rsid w:val="00644FB9"/>
    <w:rsid w:val="0066447C"/>
    <w:rsid w:val="006C4574"/>
    <w:rsid w:val="006D1C5D"/>
    <w:rsid w:val="006D3977"/>
    <w:rsid w:val="006D4F56"/>
    <w:rsid w:val="006F4730"/>
    <w:rsid w:val="007175FB"/>
    <w:rsid w:val="00720872"/>
    <w:rsid w:val="00733788"/>
    <w:rsid w:val="00753072"/>
    <w:rsid w:val="00771F39"/>
    <w:rsid w:val="00774216"/>
    <w:rsid w:val="00776FA6"/>
    <w:rsid w:val="00785EC7"/>
    <w:rsid w:val="00786BC7"/>
    <w:rsid w:val="00790812"/>
    <w:rsid w:val="007A7EB2"/>
    <w:rsid w:val="007C508A"/>
    <w:rsid w:val="007D38D2"/>
    <w:rsid w:val="007D7299"/>
    <w:rsid w:val="007E7BA8"/>
    <w:rsid w:val="008062EA"/>
    <w:rsid w:val="008359A5"/>
    <w:rsid w:val="00844ED4"/>
    <w:rsid w:val="00847F17"/>
    <w:rsid w:val="008517E1"/>
    <w:rsid w:val="00895D1B"/>
    <w:rsid w:val="008A54B6"/>
    <w:rsid w:val="008C586C"/>
    <w:rsid w:val="008F2BEE"/>
    <w:rsid w:val="009003A0"/>
    <w:rsid w:val="00901C03"/>
    <w:rsid w:val="0092726F"/>
    <w:rsid w:val="00967B07"/>
    <w:rsid w:val="00973567"/>
    <w:rsid w:val="00984317"/>
    <w:rsid w:val="009C46EC"/>
    <w:rsid w:val="009E0C70"/>
    <w:rsid w:val="009F4662"/>
    <w:rsid w:val="009F558C"/>
    <w:rsid w:val="00A004AC"/>
    <w:rsid w:val="00A13B13"/>
    <w:rsid w:val="00A2393D"/>
    <w:rsid w:val="00A23D85"/>
    <w:rsid w:val="00A50F18"/>
    <w:rsid w:val="00A634E9"/>
    <w:rsid w:val="00A6435E"/>
    <w:rsid w:val="00A72B36"/>
    <w:rsid w:val="00A8122E"/>
    <w:rsid w:val="00A813CE"/>
    <w:rsid w:val="00A96307"/>
    <w:rsid w:val="00AB1AE2"/>
    <w:rsid w:val="00AB51EC"/>
    <w:rsid w:val="00AB69A6"/>
    <w:rsid w:val="00AC1315"/>
    <w:rsid w:val="00AC33E5"/>
    <w:rsid w:val="00AC57D1"/>
    <w:rsid w:val="00AD2C2F"/>
    <w:rsid w:val="00AD65A3"/>
    <w:rsid w:val="00AD6D9D"/>
    <w:rsid w:val="00AF1255"/>
    <w:rsid w:val="00B064E7"/>
    <w:rsid w:val="00B310AB"/>
    <w:rsid w:val="00B34036"/>
    <w:rsid w:val="00B35452"/>
    <w:rsid w:val="00B40B55"/>
    <w:rsid w:val="00B604C4"/>
    <w:rsid w:val="00B73A04"/>
    <w:rsid w:val="00B974DD"/>
    <w:rsid w:val="00BA6C0B"/>
    <w:rsid w:val="00BC1F35"/>
    <w:rsid w:val="00BC57A4"/>
    <w:rsid w:val="00BD30A9"/>
    <w:rsid w:val="00BF1A36"/>
    <w:rsid w:val="00BF3074"/>
    <w:rsid w:val="00C2421B"/>
    <w:rsid w:val="00C26D51"/>
    <w:rsid w:val="00C33B45"/>
    <w:rsid w:val="00C524F5"/>
    <w:rsid w:val="00C70CA2"/>
    <w:rsid w:val="00C8442C"/>
    <w:rsid w:val="00C93A6E"/>
    <w:rsid w:val="00CA0CE8"/>
    <w:rsid w:val="00CB0C24"/>
    <w:rsid w:val="00CB1932"/>
    <w:rsid w:val="00CC1DD0"/>
    <w:rsid w:val="00CD3905"/>
    <w:rsid w:val="00CE4762"/>
    <w:rsid w:val="00CE648D"/>
    <w:rsid w:val="00D0358E"/>
    <w:rsid w:val="00D1646D"/>
    <w:rsid w:val="00D229C1"/>
    <w:rsid w:val="00D47AFB"/>
    <w:rsid w:val="00D5315D"/>
    <w:rsid w:val="00D64DEF"/>
    <w:rsid w:val="00D67350"/>
    <w:rsid w:val="00D80DA6"/>
    <w:rsid w:val="00D81F2F"/>
    <w:rsid w:val="00D85EF7"/>
    <w:rsid w:val="00D937E9"/>
    <w:rsid w:val="00DA26B4"/>
    <w:rsid w:val="00DA686D"/>
    <w:rsid w:val="00DA7D16"/>
    <w:rsid w:val="00DD7F4D"/>
    <w:rsid w:val="00DF7C2C"/>
    <w:rsid w:val="00E23212"/>
    <w:rsid w:val="00E37CE7"/>
    <w:rsid w:val="00E45C01"/>
    <w:rsid w:val="00E57D71"/>
    <w:rsid w:val="00E77411"/>
    <w:rsid w:val="00F11AE5"/>
    <w:rsid w:val="00F25531"/>
    <w:rsid w:val="00F27F85"/>
    <w:rsid w:val="00F40D0F"/>
    <w:rsid w:val="00F51BC5"/>
    <w:rsid w:val="00F52624"/>
    <w:rsid w:val="00F579E0"/>
    <w:rsid w:val="00F66347"/>
    <w:rsid w:val="00F72DA7"/>
    <w:rsid w:val="00F73A15"/>
    <w:rsid w:val="00F91513"/>
    <w:rsid w:val="00F94767"/>
    <w:rsid w:val="00FC70F9"/>
    <w:rsid w:val="00FC721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D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5EC7"/>
  </w:style>
  <w:style w:type="numbering" w:customStyle="1" w:styleId="11">
    <w:name w:val="Нет списка1"/>
    <w:next w:val="a2"/>
    <w:uiPriority w:val="99"/>
    <w:semiHidden/>
    <w:unhideWhenUsed/>
    <w:rsid w:val="00785EC7"/>
  </w:style>
  <w:style w:type="paragraph" w:customStyle="1" w:styleId="Web">
    <w:name w:val="Обычный (Web)"/>
    <w:basedOn w:val="a"/>
    <w:rsid w:val="00785E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785EC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785EC7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78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5EC7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5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5EC7"/>
    <w:pPr>
      <w:spacing w:after="0" w:line="23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785EC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8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5EC7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85EC7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785EC7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785EC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85EC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785EC7"/>
  </w:style>
  <w:style w:type="paragraph" w:styleId="af0">
    <w:name w:val="footer"/>
    <w:basedOn w:val="a"/>
    <w:link w:val="af"/>
    <w:uiPriority w:val="99"/>
    <w:unhideWhenUsed/>
    <w:rsid w:val="0078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785EC7"/>
  </w:style>
  <w:style w:type="paragraph" w:customStyle="1" w:styleId="af1">
    <w:name w:val="Нормальный (таблица)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785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785EC7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785EC7"/>
    <w:rPr>
      <w:rFonts w:ascii="Calibri" w:hAnsi="Calibri"/>
      <w:szCs w:val="21"/>
    </w:rPr>
  </w:style>
  <w:style w:type="table" w:styleId="af4">
    <w:name w:val="Table Grid"/>
    <w:basedOn w:val="a1"/>
    <w:rsid w:val="0078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785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85EC7"/>
    <w:rPr>
      <w:color w:val="800080"/>
      <w:u w:val="single"/>
    </w:rPr>
  </w:style>
  <w:style w:type="paragraph" w:customStyle="1" w:styleId="xl65">
    <w:name w:val="xl6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78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785E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785E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785E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785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785E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785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autoRedefine/>
    <w:rsid w:val="00C524F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Цветовое выделение"/>
    <w:uiPriority w:val="99"/>
    <w:rsid w:val="00847F1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uiPriority w:val="99"/>
    <w:rsid w:val="00847F1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D4D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D4DF5"/>
  </w:style>
  <w:style w:type="character" w:customStyle="1" w:styleId="afb">
    <w:name w:val="Гипертекстовая ссылка"/>
    <w:basedOn w:val="af9"/>
    <w:uiPriority w:val="99"/>
    <w:rsid w:val="005D4DF5"/>
    <w:rPr>
      <w:rFonts w:cs="Times New Roman"/>
      <w:b w:val="0"/>
      <w:bCs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5D4DF5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5D4DF5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5D4DF5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5D4DF5"/>
    <w:rPr>
      <w:b/>
      <w:bCs/>
    </w:rPr>
  </w:style>
  <w:style w:type="character" w:customStyle="1" w:styleId="aff2">
    <w:name w:val="Цветовое выделение для Текст"/>
    <w:uiPriority w:val="99"/>
    <w:rsid w:val="005D4DF5"/>
    <w:rPr>
      <w:rFonts w:ascii="Times New Roman CYR" w:hAnsi="Times New Roman CYR"/>
    </w:rPr>
  </w:style>
  <w:style w:type="paragraph" w:styleId="aff3">
    <w:name w:val="endnote text"/>
    <w:basedOn w:val="a"/>
    <w:link w:val="aff4"/>
    <w:uiPriority w:val="99"/>
    <w:semiHidden/>
    <w:unhideWhenUsed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5D4DF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5D4D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F70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D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5EC7"/>
  </w:style>
  <w:style w:type="numbering" w:customStyle="1" w:styleId="11">
    <w:name w:val="Нет списка1"/>
    <w:next w:val="a2"/>
    <w:uiPriority w:val="99"/>
    <w:semiHidden/>
    <w:unhideWhenUsed/>
    <w:rsid w:val="00785EC7"/>
  </w:style>
  <w:style w:type="paragraph" w:customStyle="1" w:styleId="Web">
    <w:name w:val="Обычный (Web)"/>
    <w:basedOn w:val="a"/>
    <w:rsid w:val="00785E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785EC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785EC7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78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5EC7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5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5EC7"/>
    <w:pPr>
      <w:spacing w:after="0" w:line="23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785EC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8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5EC7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85EC7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785EC7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785EC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85EC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785EC7"/>
  </w:style>
  <w:style w:type="paragraph" w:styleId="af0">
    <w:name w:val="footer"/>
    <w:basedOn w:val="a"/>
    <w:link w:val="af"/>
    <w:uiPriority w:val="99"/>
    <w:unhideWhenUsed/>
    <w:rsid w:val="0078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785EC7"/>
  </w:style>
  <w:style w:type="paragraph" w:customStyle="1" w:styleId="af1">
    <w:name w:val="Нормальный (таблица)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785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785EC7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785EC7"/>
    <w:rPr>
      <w:rFonts w:ascii="Calibri" w:hAnsi="Calibri"/>
      <w:szCs w:val="21"/>
    </w:rPr>
  </w:style>
  <w:style w:type="table" w:styleId="af4">
    <w:name w:val="Table Grid"/>
    <w:basedOn w:val="a1"/>
    <w:rsid w:val="0078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785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85EC7"/>
    <w:rPr>
      <w:color w:val="800080"/>
      <w:u w:val="single"/>
    </w:rPr>
  </w:style>
  <w:style w:type="paragraph" w:customStyle="1" w:styleId="xl65">
    <w:name w:val="xl6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78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785E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785E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785E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785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785E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785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autoRedefine/>
    <w:rsid w:val="00C524F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Цветовое выделение"/>
    <w:uiPriority w:val="99"/>
    <w:rsid w:val="00847F1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uiPriority w:val="99"/>
    <w:rsid w:val="00847F1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D4D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D4DF5"/>
  </w:style>
  <w:style w:type="character" w:customStyle="1" w:styleId="afb">
    <w:name w:val="Гипертекстовая ссылка"/>
    <w:basedOn w:val="af9"/>
    <w:uiPriority w:val="99"/>
    <w:rsid w:val="005D4DF5"/>
    <w:rPr>
      <w:rFonts w:cs="Times New Roman"/>
      <w:b w:val="0"/>
      <w:bCs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5D4DF5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5D4DF5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5D4DF5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5D4DF5"/>
    <w:rPr>
      <w:b/>
      <w:bCs/>
    </w:rPr>
  </w:style>
  <w:style w:type="character" w:customStyle="1" w:styleId="aff2">
    <w:name w:val="Цветовое выделение для Текст"/>
    <w:uiPriority w:val="99"/>
    <w:rsid w:val="005D4DF5"/>
    <w:rPr>
      <w:rFonts w:ascii="Times New Roman CYR" w:hAnsi="Times New Roman CYR"/>
    </w:rPr>
  </w:style>
  <w:style w:type="paragraph" w:styleId="aff3">
    <w:name w:val="endnote text"/>
    <w:basedOn w:val="a"/>
    <w:link w:val="aff4"/>
    <w:uiPriority w:val="99"/>
    <w:semiHidden/>
    <w:unhideWhenUsed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5D4DF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5D4D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F70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1BAEA7399E9195E33CE576BCEA2857CF24333717F10476DB0625FA55F6258110A2AD07F775C74CB06EDEB1V7j3H" TargetMode="External"/><Relationship Id="rId17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DDFB1V7jB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971578/17000" TargetMode="External"/><Relationship Id="rId10" Type="http://schemas.openxmlformats.org/officeDocument/2006/relationships/hyperlink" Target="consultantplus://offline/ref=99306EFB6D1C095A8B3032AF900EBCB53BDADDCCEC545A33F8DAD9E4937F698FN7mE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8EAD-EBB8-4B5A-9A0D-4EB68D7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9771</Words>
  <Characters>55698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Ильин</dc:creator>
  <cp:lastModifiedBy>Оксана В.Федотова</cp:lastModifiedBy>
  <cp:revision>3</cp:revision>
  <cp:lastPrinted>2022-02-10T07:02:00Z</cp:lastPrinted>
  <dcterms:created xsi:type="dcterms:W3CDTF">2023-01-20T11:56:00Z</dcterms:created>
  <dcterms:modified xsi:type="dcterms:W3CDTF">2023-01-26T12:08:00Z</dcterms:modified>
</cp:coreProperties>
</file>