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FC" w:rsidRPr="00523A13" w:rsidRDefault="005124FC" w:rsidP="005124FC">
      <w:pPr>
        <w:spacing w:after="0" w:line="240" w:lineRule="auto"/>
        <w:rPr>
          <w:rFonts w:ascii="Times New Roman" w:hAnsi="Times New Roman" w:cs="Times New Roman"/>
          <w:sz w:val="24"/>
          <w:szCs w:val="24"/>
        </w:rPr>
      </w:pPr>
    </w:p>
    <w:tbl>
      <w:tblPr>
        <w:tblStyle w:val="a5"/>
        <w:tblW w:w="9757" w:type="dxa"/>
        <w:tblInd w:w="-433" w:type="dxa"/>
        <w:tblLayout w:type="fixed"/>
        <w:tblLook w:val="0000" w:firstRow="0" w:lastRow="0" w:firstColumn="0" w:lastColumn="0" w:noHBand="0" w:noVBand="0"/>
      </w:tblPr>
      <w:tblGrid>
        <w:gridCol w:w="4195"/>
        <w:gridCol w:w="1360"/>
        <w:gridCol w:w="4202"/>
      </w:tblGrid>
      <w:tr w:rsidR="00486A54">
        <w:trPr>
          <w:cantSplit/>
          <w:trHeight w:val="1975"/>
        </w:trPr>
        <w:tc>
          <w:tcPr>
            <w:tcW w:w="4195" w:type="dxa"/>
          </w:tcPr>
          <w:p w:rsidR="00486A54" w:rsidRDefault="00F13046">
            <w:pPr>
              <w:spacing w:after="0" w:line="192"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ЧĂВАШ РЕСПУБЛИКИН</w:t>
            </w:r>
          </w:p>
          <w:p w:rsidR="00486A54" w:rsidRDefault="00F13046">
            <w:pPr>
              <w:spacing w:before="40" w:after="0" w:line="192"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КАНАШ </w:t>
            </w:r>
          </w:p>
          <w:p w:rsidR="00486A54" w:rsidRDefault="00F13046">
            <w:pPr>
              <w:spacing w:before="40" w:after="0" w:line="192"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МУНИЦИПАЛЛĂ ОКРУГĚН</w:t>
            </w:r>
          </w:p>
          <w:p w:rsidR="00486A54" w:rsidRDefault="00F13046">
            <w:pPr>
              <w:spacing w:before="20" w:after="0" w:line="192"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rPr>
              <w:t>АДМИНИСТРАЦИЙĚ</w:t>
            </w:r>
          </w:p>
          <w:p w:rsidR="00486A54" w:rsidRDefault="00486A54">
            <w:pPr>
              <w:spacing w:after="0" w:line="240" w:lineRule="auto"/>
              <w:rPr>
                <w:rFonts w:ascii="Times New Roman" w:eastAsia="Times New Roman" w:hAnsi="Times New Roman" w:cs="Times New Roman"/>
                <w:sz w:val="10"/>
                <w:szCs w:val="10"/>
              </w:rPr>
            </w:pPr>
          </w:p>
          <w:p w:rsidR="00486A54" w:rsidRDefault="00F13046">
            <w:pPr>
              <w:tabs>
                <w:tab w:val="left" w:pos="945"/>
                <w:tab w:val="center" w:pos="1989"/>
                <w:tab w:val="left" w:pos="42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ЙЫШĂНУ</w:t>
            </w:r>
          </w:p>
          <w:p w:rsidR="00486A54" w:rsidRDefault="00486A54">
            <w:pPr>
              <w:spacing w:after="0" w:line="240" w:lineRule="auto"/>
              <w:rPr>
                <w:rFonts w:ascii="Times New Roman" w:eastAsia="Times New Roman" w:hAnsi="Times New Roman" w:cs="Times New Roman"/>
                <w:sz w:val="10"/>
                <w:szCs w:val="10"/>
              </w:rPr>
            </w:pPr>
          </w:p>
          <w:p w:rsidR="00486A54" w:rsidRDefault="00D342C6">
            <w:pPr>
              <w:spacing w:after="0" w:line="240" w:lineRule="auto"/>
              <w:ind w:right="-35"/>
              <w:jc w:val="center"/>
              <w:rPr>
                <w:rFonts w:ascii="Times New Roman" w:eastAsia="Times New Roman" w:hAnsi="Times New Roman" w:cs="Times New Roman"/>
                <w:color w:val="000000"/>
              </w:rPr>
            </w:pPr>
            <w:r>
              <w:rPr>
                <w:rFonts w:ascii="Times New Roman" w:eastAsia="Times New Roman" w:hAnsi="Times New Roman" w:cs="Times New Roman"/>
                <w:color w:val="000000"/>
              </w:rPr>
              <w:t>01.03.</w:t>
            </w:r>
            <w:r w:rsidR="00F13046">
              <w:rPr>
                <w:rFonts w:ascii="Times New Roman" w:eastAsia="Times New Roman" w:hAnsi="Times New Roman" w:cs="Times New Roman"/>
                <w:color w:val="000000"/>
              </w:rPr>
              <w:t xml:space="preserve">2024  </w:t>
            </w:r>
            <w:r>
              <w:rPr>
                <w:rFonts w:ascii="Times New Roman" w:eastAsia="Times New Roman" w:hAnsi="Times New Roman" w:cs="Times New Roman"/>
                <w:color w:val="000000"/>
              </w:rPr>
              <w:t xml:space="preserve"> 352 </w:t>
            </w:r>
            <w:r w:rsidR="00F13046">
              <w:rPr>
                <w:rFonts w:ascii="Times New Roman" w:eastAsia="Times New Roman" w:hAnsi="Times New Roman" w:cs="Times New Roman"/>
                <w:color w:val="000000"/>
              </w:rPr>
              <w:t xml:space="preserve">№ </w:t>
            </w:r>
          </w:p>
          <w:p w:rsidR="00486A54" w:rsidRDefault="00486A54">
            <w:pPr>
              <w:spacing w:after="0" w:line="240" w:lineRule="auto"/>
              <w:jc w:val="center"/>
              <w:rPr>
                <w:rFonts w:ascii="Times New Roman" w:eastAsia="Times New Roman" w:hAnsi="Times New Roman" w:cs="Times New Roman"/>
                <w:color w:val="000000"/>
                <w:sz w:val="6"/>
                <w:szCs w:val="6"/>
              </w:rPr>
            </w:pPr>
          </w:p>
          <w:p w:rsidR="00486A54" w:rsidRDefault="00F1304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Канаш хули</w:t>
            </w:r>
          </w:p>
        </w:tc>
        <w:tc>
          <w:tcPr>
            <w:tcW w:w="1360" w:type="dxa"/>
          </w:tcPr>
          <w:p w:rsidR="00486A54" w:rsidRDefault="00F13046">
            <w:pPr>
              <w:spacing w:before="120" w:after="0" w:line="240" w:lineRule="auto"/>
              <w:jc w:val="center"/>
              <w:rPr>
                <w:rFonts w:ascii="Times New Roman" w:eastAsia="Times New Roman" w:hAnsi="Times New Roman" w:cs="Times New Roman"/>
                <w:sz w:val="26"/>
                <w:szCs w:val="26"/>
              </w:rPr>
            </w:pPr>
            <w:r>
              <w:rPr>
                <w:noProof/>
              </w:rPr>
              <w:drawing>
                <wp:anchor distT="0" distB="0" distL="114300" distR="114300" simplePos="0" relativeHeight="251658240" behindDoc="0" locked="0" layoutInCell="1" hidden="0" allowOverlap="1" wp14:anchorId="22F8CA7C" wp14:editId="3D7CBBD5">
                  <wp:simplePos x="0" y="0"/>
                  <wp:positionH relativeFrom="column">
                    <wp:posOffset>-17144</wp:posOffset>
                  </wp:positionH>
                  <wp:positionV relativeFrom="paragraph">
                    <wp:posOffset>0</wp:posOffset>
                  </wp:positionV>
                  <wp:extent cx="723265" cy="723265"/>
                  <wp:effectExtent l="0" t="0" r="0" b="0"/>
                  <wp:wrapSquare wrapText="bothSides" distT="0" distB="0" distL="114300" distR="114300"/>
                  <wp:docPr id="1" name="image1.png" descr="Описание: Канашский район Чувашской Республики"/>
                  <wp:cNvGraphicFramePr/>
                  <a:graphic xmlns:a="http://schemas.openxmlformats.org/drawingml/2006/main">
                    <a:graphicData uri="http://schemas.openxmlformats.org/drawingml/2006/picture">
                      <pic:pic xmlns:pic="http://schemas.openxmlformats.org/drawingml/2006/picture">
                        <pic:nvPicPr>
                          <pic:cNvPr id="0" name="image1.png" descr="Описание: Канашский район Чувашской Республики"/>
                          <pic:cNvPicPr preferRelativeResize="0"/>
                        </pic:nvPicPr>
                        <pic:blipFill>
                          <a:blip r:embed="rId9"/>
                          <a:srcRect/>
                          <a:stretch>
                            <a:fillRect/>
                          </a:stretch>
                        </pic:blipFill>
                        <pic:spPr>
                          <a:xfrm>
                            <a:off x="0" y="0"/>
                            <a:ext cx="723265" cy="723265"/>
                          </a:xfrm>
                          <a:prstGeom prst="rect">
                            <a:avLst/>
                          </a:prstGeom>
                          <a:ln/>
                        </pic:spPr>
                      </pic:pic>
                    </a:graphicData>
                  </a:graphic>
                </wp:anchor>
              </w:drawing>
            </w:r>
          </w:p>
        </w:tc>
        <w:tc>
          <w:tcPr>
            <w:tcW w:w="4202" w:type="dxa"/>
          </w:tcPr>
          <w:p w:rsidR="00486A54" w:rsidRDefault="00F1304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АДМИНИСТРАЦИЯ</w:t>
            </w:r>
          </w:p>
          <w:p w:rsidR="00486A54" w:rsidRDefault="00F1304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rPr>
              <w:t>КАНАШСКОГО МУНИЦИПАЛЬНОГО ОКРУГА</w:t>
            </w:r>
          </w:p>
          <w:p w:rsidR="00486A54" w:rsidRDefault="00F13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ЧУВАШСКОЙ РЕСПУБЛИКИ</w:t>
            </w:r>
          </w:p>
          <w:p w:rsidR="00486A54" w:rsidRDefault="00486A54">
            <w:pPr>
              <w:spacing w:after="0" w:line="240" w:lineRule="auto"/>
              <w:rPr>
                <w:rFonts w:ascii="Times New Roman" w:eastAsia="Times New Roman" w:hAnsi="Times New Roman" w:cs="Times New Roman"/>
                <w:sz w:val="2"/>
                <w:szCs w:val="2"/>
              </w:rPr>
            </w:pPr>
          </w:p>
          <w:p w:rsidR="00486A54" w:rsidRDefault="00F1304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ПОСТАНОВЛЕНИЕ</w:t>
            </w:r>
          </w:p>
          <w:p w:rsidR="00486A54" w:rsidRDefault="00486A54">
            <w:pPr>
              <w:spacing w:after="0" w:line="240" w:lineRule="auto"/>
              <w:rPr>
                <w:rFonts w:ascii="Times New Roman" w:eastAsia="Times New Roman" w:hAnsi="Times New Roman" w:cs="Times New Roman"/>
                <w:sz w:val="10"/>
                <w:szCs w:val="10"/>
              </w:rPr>
            </w:pPr>
          </w:p>
          <w:p w:rsidR="00486A54" w:rsidRDefault="00F13046">
            <w:pPr>
              <w:spacing w:after="0" w:line="240" w:lineRule="auto"/>
              <w:ind w:right="-35"/>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342C6">
              <w:rPr>
                <w:rFonts w:ascii="Times New Roman" w:eastAsia="Times New Roman" w:hAnsi="Times New Roman" w:cs="Times New Roman"/>
                <w:color w:val="000000"/>
              </w:rPr>
              <w:t>01.03.</w:t>
            </w:r>
            <w:r>
              <w:rPr>
                <w:rFonts w:ascii="Times New Roman" w:eastAsia="Times New Roman" w:hAnsi="Times New Roman" w:cs="Times New Roman"/>
                <w:color w:val="000000"/>
              </w:rPr>
              <w:t>2024      №</w:t>
            </w:r>
            <w:r w:rsidR="00D342C6">
              <w:rPr>
                <w:rFonts w:ascii="Times New Roman" w:eastAsia="Times New Roman" w:hAnsi="Times New Roman" w:cs="Times New Roman"/>
                <w:color w:val="000000"/>
              </w:rPr>
              <w:t xml:space="preserve"> 352</w:t>
            </w:r>
            <w:r>
              <w:rPr>
                <w:rFonts w:ascii="Times New Roman" w:eastAsia="Times New Roman" w:hAnsi="Times New Roman" w:cs="Times New Roman"/>
                <w:color w:val="000000"/>
              </w:rPr>
              <w:t xml:space="preserve"> </w:t>
            </w:r>
          </w:p>
          <w:p w:rsidR="00486A54" w:rsidRDefault="00486A54">
            <w:pPr>
              <w:spacing w:after="0" w:line="240" w:lineRule="auto"/>
              <w:jc w:val="center"/>
              <w:rPr>
                <w:rFonts w:ascii="Times New Roman" w:eastAsia="Times New Roman" w:hAnsi="Times New Roman" w:cs="Times New Roman"/>
                <w:color w:val="000000"/>
                <w:sz w:val="6"/>
                <w:szCs w:val="6"/>
              </w:rPr>
            </w:pPr>
          </w:p>
          <w:p w:rsidR="00486A54" w:rsidRDefault="00F1304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rPr>
              <w:t>город Канаш</w:t>
            </w:r>
          </w:p>
        </w:tc>
      </w:tr>
    </w:tbl>
    <w:p w:rsidR="00486A54" w:rsidRDefault="00486A54">
      <w:pPr>
        <w:spacing w:after="0" w:line="240" w:lineRule="auto"/>
        <w:rPr>
          <w:rFonts w:ascii="Times New Roman" w:eastAsia="Times New Roman" w:hAnsi="Times New Roman" w:cs="Times New Roman"/>
          <w:sz w:val="24"/>
          <w:szCs w:val="24"/>
        </w:rPr>
      </w:pPr>
    </w:p>
    <w:p w:rsidR="00486A54" w:rsidRDefault="00486A54">
      <w:pPr>
        <w:spacing w:after="0" w:line="240" w:lineRule="auto"/>
        <w:rPr>
          <w:rFonts w:ascii="Times New Roman" w:eastAsia="Times New Roman" w:hAnsi="Times New Roman" w:cs="Times New Roman"/>
          <w:sz w:val="24"/>
          <w:szCs w:val="24"/>
        </w:rPr>
      </w:pPr>
    </w:p>
    <w:p w:rsidR="00486A54" w:rsidRDefault="00486A54">
      <w:pPr>
        <w:spacing w:after="0" w:line="240" w:lineRule="auto"/>
        <w:rPr>
          <w:rFonts w:ascii="Times New Roman" w:eastAsia="Times New Roman" w:hAnsi="Times New Roman" w:cs="Times New Roman"/>
          <w:sz w:val="24"/>
          <w:szCs w:val="24"/>
        </w:rPr>
      </w:pPr>
    </w:p>
    <w:tbl>
      <w:tblPr>
        <w:tblStyle w:val="a6"/>
        <w:tblW w:w="4623" w:type="dxa"/>
        <w:tblInd w:w="-115" w:type="dxa"/>
        <w:tblLayout w:type="fixed"/>
        <w:tblLook w:val="0000" w:firstRow="0" w:lastRow="0" w:firstColumn="0" w:lastColumn="0" w:noHBand="0" w:noVBand="0"/>
      </w:tblPr>
      <w:tblGrid>
        <w:gridCol w:w="4623"/>
      </w:tblGrid>
      <w:tr w:rsidR="00486A54">
        <w:trPr>
          <w:trHeight w:val="941"/>
        </w:trPr>
        <w:tc>
          <w:tcPr>
            <w:tcW w:w="4623" w:type="dxa"/>
            <w:shd w:val="clear" w:color="auto" w:fill="auto"/>
          </w:tcPr>
          <w:p w:rsidR="00486A54" w:rsidRDefault="00F13046">
            <w:pPr>
              <w:spacing w:after="0" w:line="240" w:lineRule="auto"/>
              <w:jc w:val="both"/>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 xml:space="preserve">О внесении изменений в муниципальную программу  «Развитие физической культуры и спорта  Канашского муниципального округа Чувашской Республики на 2023-2035 годы» </w:t>
            </w:r>
            <w:bookmarkEnd w:id="0"/>
          </w:p>
        </w:tc>
      </w:tr>
    </w:tbl>
    <w:p w:rsidR="00486A54" w:rsidRDefault="00486A54">
      <w:pPr>
        <w:spacing w:after="0" w:line="240" w:lineRule="auto"/>
        <w:rPr>
          <w:rFonts w:ascii="Times New Roman" w:eastAsia="Times New Roman" w:hAnsi="Times New Roman" w:cs="Times New Roman"/>
          <w:sz w:val="24"/>
          <w:szCs w:val="24"/>
        </w:rPr>
      </w:pPr>
    </w:p>
    <w:p w:rsidR="00486A54" w:rsidRDefault="00486A54">
      <w:pPr>
        <w:spacing w:after="0" w:line="240" w:lineRule="auto"/>
        <w:rPr>
          <w:rFonts w:ascii="Times New Roman" w:eastAsia="Times New Roman" w:hAnsi="Times New Roman" w:cs="Times New Roman"/>
          <w:sz w:val="24"/>
          <w:szCs w:val="24"/>
        </w:rPr>
      </w:pPr>
    </w:p>
    <w:p w:rsidR="00486A54" w:rsidRDefault="00F130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В соответствии со статьей 179 Бюджетного кодекса Российской Федерации, с Федеральным законом от 6 октября 2003 г. №131-ФЗ «Об общих принципах организации местного самоуправления в Российской Федерации», решением Собрания депутатов Канашского муниципального округа Чувашской Республики от 15 декабря 2023 г. №21/3 «О бюджете Канашского муниципального округа Чувашской Республики</w:t>
      </w:r>
      <w:r>
        <w:rPr>
          <w:rFonts w:ascii="Times New Roman" w:eastAsia="Times New Roman" w:hAnsi="Times New Roman" w:cs="Times New Roman"/>
          <w:color w:val="000000"/>
          <w:sz w:val="24"/>
          <w:szCs w:val="24"/>
        </w:rPr>
        <w:t xml:space="preserve"> на 2024 год и на плановый период 2025 и 2026 годов</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Администрация Ка</w:t>
      </w:r>
      <w:r>
        <w:rPr>
          <w:rFonts w:ascii="Times New Roman" w:eastAsia="Times New Roman" w:hAnsi="Times New Roman" w:cs="Times New Roman"/>
          <w:b/>
          <w:sz w:val="24"/>
          <w:szCs w:val="24"/>
        </w:rPr>
        <w:t>нашского муниципального округа Чувашской Республики постановляет:</w:t>
      </w:r>
    </w:p>
    <w:p w:rsidR="00486A54" w:rsidRDefault="00486A54">
      <w:pPr>
        <w:spacing w:after="0" w:line="240" w:lineRule="auto"/>
        <w:ind w:firstLine="567"/>
        <w:jc w:val="both"/>
        <w:rPr>
          <w:rFonts w:ascii="Times New Roman" w:eastAsia="Times New Roman" w:hAnsi="Times New Roman" w:cs="Times New Roman"/>
          <w:b/>
          <w:sz w:val="24"/>
          <w:szCs w:val="24"/>
        </w:rPr>
      </w:pPr>
    </w:p>
    <w:p w:rsidR="00486A54" w:rsidRDefault="00F13046">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Внести в муниципальную программу  «Развитие физической культуры и спорта  Канашского муниципального округа Чувашской Республики на 2023-2035 годы», утвержденную постановлением администрации Канашского муниципального округа Чувашской Республики от10 апреля 2023 г. № 341, следующие изменения:</w:t>
      </w:r>
    </w:p>
    <w:p w:rsidR="00486A54" w:rsidRDefault="00F1304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изложить муниципальную программу согласно приложению к настоящему постановлению.</w:t>
      </w:r>
    </w:p>
    <w:p w:rsidR="00486A54" w:rsidRDefault="00F13046">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исполнением настоящего Постановления возлагается на заместителя главы администрации – начальника управления образования и молодежной политики администрации Канашского муниципального округа Чувашской Республики.</w:t>
      </w:r>
    </w:p>
    <w:p w:rsidR="00486A54" w:rsidRDefault="00F13046">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постановление вступает в силу после его официального опубликования.</w:t>
      </w:r>
    </w:p>
    <w:p w:rsidR="00486A54" w:rsidRDefault="00486A54">
      <w:pPr>
        <w:spacing w:after="0" w:line="240" w:lineRule="auto"/>
        <w:jc w:val="both"/>
        <w:rPr>
          <w:rFonts w:ascii="Times New Roman" w:eastAsia="Times New Roman" w:hAnsi="Times New Roman" w:cs="Times New Roman"/>
          <w:sz w:val="24"/>
          <w:szCs w:val="24"/>
        </w:rPr>
      </w:pPr>
    </w:p>
    <w:p w:rsidR="00486A54" w:rsidRDefault="00486A54">
      <w:pPr>
        <w:spacing w:after="0" w:line="240" w:lineRule="auto"/>
        <w:jc w:val="both"/>
        <w:rPr>
          <w:rFonts w:ascii="Times New Roman" w:eastAsia="Times New Roman" w:hAnsi="Times New Roman" w:cs="Times New Roman"/>
          <w:sz w:val="24"/>
          <w:szCs w:val="24"/>
        </w:rPr>
      </w:pPr>
    </w:p>
    <w:p w:rsidR="00486A54" w:rsidRDefault="00486A54">
      <w:pPr>
        <w:spacing w:after="0" w:line="240" w:lineRule="auto"/>
        <w:jc w:val="both"/>
        <w:rPr>
          <w:rFonts w:ascii="Times New Roman" w:eastAsia="Times New Roman" w:hAnsi="Times New Roman" w:cs="Times New Roman"/>
          <w:sz w:val="24"/>
          <w:szCs w:val="24"/>
        </w:rPr>
      </w:pPr>
    </w:p>
    <w:p w:rsidR="00486A54" w:rsidRDefault="00486A54">
      <w:pPr>
        <w:spacing w:after="0" w:line="240" w:lineRule="auto"/>
        <w:jc w:val="both"/>
        <w:rPr>
          <w:rFonts w:ascii="Times New Roman" w:eastAsia="Times New Roman" w:hAnsi="Times New Roman" w:cs="Times New Roman"/>
          <w:sz w:val="24"/>
          <w:szCs w:val="24"/>
        </w:rPr>
      </w:pPr>
    </w:p>
    <w:p w:rsidR="00486A54" w:rsidRDefault="00F130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муниципального округа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С.Н. Михайлов</w:t>
      </w:r>
    </w:p>
    <w:p w:rsidR="00486A54" w:rsidRDefault="00F13046">
      <w:pPr>
        <w:spacing w:after="0" w:line="240" w:lineRule="auto"/>
        <w:jc w:val="right"/>
        <w:rPr>
          <w:rFonts w:ascii="Times New Roman" w:eastAsia="Times New Roman" w:hAnsi="Times New Roman" w:cs="Times New Roman"/>
          <w:sz w:val="24"/>
          <w:szCs w:val="24"/>
        </w:rPr>
      </w:pPr>
      <w:r>
        <w:br w:type="page"/>
      </w:r>
    </w:p>
    <w:p w:rsidR="00486A54" w:rsidRPr="00D342C6" w:rsidRDefault="00F13046">
      <w:pPr>
        <w:spacing w:after="0" w:line="240" w:lineRule="auto"/>
        <w:ind w:left="6379"/>
        <w:rPr>
          <w:rFonts w:ascii="Times New Roman" w:eastAsia="Times New Roman" w:hAnsi="Times New Roman" w:cs="Times New Roman"/>
          <w:sz w:val="20"/>
          <w:szCs w:val="20"/>
        </w:rPr>
      </w:pPr>
      <w:r w:rsidRPr="00D342C6">
        <w:rPr>
          <w:rFonts w:ascii="Times New Roman" w:eastAsia="Times New Roman" w:hAnsi="Times New Roman" w:cs="Times New Roman"/>
          <w:sz w:val="20"/>
          <w:szCs w:val="20"/>
        </w:rPr>
        <w:lastRenderedPageBreak/>
        <w:t>Приложение</w:t>
      </w:r>
    </w:p>
    <w:p w:rsidR="00486A54" w:rsidRPr="00D342C6" w:rsidRDefault="00F13046">
      <w:pPr>
        <w:spacing w:after="0" w:line="240" w:lineRule="auto"/>
        <w:ind w:left="6379"/>
        <w:rPr>
          <w:rFonts w:ascii="Times New Roman" w:eastAsia="Times New Roman" w:hAnsi="Times New Roman" w:cs="Times New Roman"/>
          <w:sz w:val="20"/>
          <w:szCs w:val="20"/>
        </w:rPr>
      </w:pPr>
      <w:proofErr w:type="gramStart"/>
      <w:r w:rsidRPr="00D342C6">
        <w:rPr>
          <w:rFonts w:ascii="Times New Roman" w:eastAsia="Times New Roman" w:hAnsi="Times New Roman" w:cs="Times New Roman"/>
          <w:sz w:val="20"/>
          <w:szCs w:val="20"/>
        </w:rPr>
        <w:t>к</w:t>
      </w:r>
      <w:proofErr w:type="gramEnd"/>
      <w:r w:rsidRPr="00D342C6">
        <w:rPr>
          <w:rFonts w:ascii="Times New Roman" w:eastAsia="Times New Roman" w:hAnsi="Times New Roman" w:cs="Times New Roman"/>
          <w:sz w:val="20"/>
          <w:szCs w:val="20"/>
        </w:rPr>
        <w:t xml:space="preserve"> </w:t>
      </w:r>
      <w:proofErr w:type="gramStart"/>
      <w:r w:rsidRPr="00D342C6">
        <w:rPr>
          <w:rFonts w:ascii="Times New Roman" w:eastAsia="Times New Roman" w:hAnsi="Times New Roman" w:cs="Times New Roman"/>
          <w:sz w:val="20"/>
          <w:szCs w:val="20"/>
        </w:rPr>
        <w:t>постановление</w:t>
      </w:r>
      <w:proofErr w:type="gramEnd"/>
      <w:r w:rsidRPr="00D342C6">
        <w:rPr>
          <w:rFonts w:ascii="Times New Roman" w:eastAsia="Times New Roman" w:hAnsi="Times New Roman" w:cs="Times New Roman"/>
          <w:sz w:val="20"/>
          <w:szCs w:val="20"/>
        </w:rPr>
        <w:t xml:space="preserve"> администрации Канашского муниципального округа Чувашской Республики</w:t>
      </w:r>
    </w:p>
    <w:p w:rsidR="00486A54" w:rsidRDefault="00D342C6" w:rsidP="00D342C6">
      <w:pPr>
        <w:widowControl w:val="0"/>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sidRPr="00D342C6">
        <w:rPr>
          <w:rFonts w:ascii="Times New Roman" w:eastAsia="Times New Roman" w:hAnsi="Times New Roman" w:cs="Times New Roman"/>
          <w:color w:val="000000"/>
          <w:sz w:val="20"/>
          <w:szCs w:val="20"/>
        </w:rPr>
        <w:tab/>
        <w:t xml:space="preserve">                                                                                                       от 01.03.2024 № 352</w:t>
      </w:r>
      <w:r>
        <w:rPr>
          <w:rFonts w:ascii="Times New Roman" w:eastAsia="Times New Roman" w:hAnsi="Times New Roman" w:cs="Times New Roman"/>
          <w:color w:val="000000"/>
          <w:sz w:val="20"/>
          <w:szCs w:val="20"/>
        </w:rPr>
        <w:tab/>
      </w:r>
    </w:p>
    <w:p w:rsidR="00486A54" w:rsidRDefault="00F13046">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«Утверждена </w:t>
      </w:r>
    </w:p>
    <w:p w:rsidR="00486A54" w:rsidRDefault="00F13046">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постановлением администрации</w:t>
      </w:r>
    </w:p>
    <w:p w:rsidR="00486A54" w:rsidRDefault="00F13046">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Канашского муниципального округа </w:t>
      </w:r>
    </w:p>
    <w:p w:rsidR="00486A54" w:rsidRDefault="00F13046">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Чувашской Республики</w:t>
      </w:r>
    </w:p>
    <w:p w:rsidR="00486A54" w:rsidRDefault="00F13046">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10.04.2023 г. №  341</w:t>
      </w:r>
    </w:p>
    <w:p w:rsidR="00486A54" w:rsidRDefault="00486A54">
      <w:pPr>
        <w:spacing w:after="0" w:line="240" w:lineRule="auto"/>
        <w:jc w:val="center"/>
        <w:rPr>
          <w:rFonts w:ascii="Times New Roman" w:eastAsia="Times New Roman" w:hAnsi="Times New Roman" w:cs="Times New Roman"/>
          <w:b/>
          <w:sz w:val="24"/>
          <w:szCs w:val="24"/>
        </w:rPr>
      </w:pPr>
    </w:p>
    <w:p w:rsidR="00486A54" w:rsidRDefault="00486A54">
      <w:pPr>
        <w:spacing w:after="0" w:line="240" w:lineRule="auto"/>
        <w:jc w:val="center"/>
        <w:rPr>
          <w:rFonts w:ascii="Times New Roman" w:eastAsia="Times New Roman" w:hAnsi="Times New Roman" w:cs="Times New Roman"/>
          <w:b/>
          <w:sz w:val="24"/>
          <w:szCs w:val="24"/>
        </w:rPr>
      </w:pPr>
    </w:p>
    <w:p w:rsidR="00486A54" w:rsidRDefault="00F130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Муниципальная программа «Развитие физической культуры и спорта в </w:t>
      </w:r>
      <w:proofErr w:type="spellStart"/>
      <w:r>
        <w:rPr>
          <w:rFonts w:ascii="Times New Roman" w:eastAsia="Times New Roman" w:hAnsi="Times New Roman" w:cs="Times New Roman"/>
          <w:b/>
          <w:sz w:val="24"/>
          <w:szCs w:val="24"/>
        </w:rPr>
        <w:t>Канашском</w:t>
      </w:r>
      <w:proofErr w:type="spellEnd"/>
      <w:r>
        <w:rPr>
          <w:rFonts w:ascii="Times New Roman" w:eastAsia="Times New Roman" w:hAnsi="Times New Roman" w:cs="Times New Roman"/>
          <w:b/>
          <w:sz w:val="24"/>
          <w:szCs w:val="24"/>
        </w:rPr>
        <w:t xml:space="preserve"> муниципальном округе Чувашской Республики на 2023-2035 годы»</w:t>
      </w:r>
    </w:p>
    <w:p w:rsidR="00486A54" w:rsidRDefault="00486A54">
      <w:pPr>
        <w:spacing w:after="0" w:line="240" w:lineRule="auto"/>
        <w:jc w:val="center"/>
        <w:rPr>
          <w:rFonts w:ascii="Times New Roman" w:eastAsia="Times New Roman" w:hAnsi="Times New Roman" w:cs="Times New Roman"/>
          <w:b/>
          <w:sz w:val="24"/>
          <w:szCs w:val="24"/>
        </w:rPr>
      </w:pPr>
    </w:p>
    <w:tbl>
      <w:tblPr>
        <w:tblStyle w:val="a7"/>
        <w:tblW w:w="93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4"/>
        <w:gridCol w:w="6016"/>
      </w:tblGrid>
      <w:tr w:rsidR="00486A54">
        <w:tc>
          <w:tcPr>
            <w:tcW w:w="3294" w:type="dxa"/>
          </w:tcPr>
          <w:p w:rsidR="00486A54" w:rsidRDefault="00F130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Ответственный исполнитель</w:t>
            </w:r>
          </w:p>
          <w:p w:rsidR="00486A54" w:rsidRDefault="00F130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муниципальной программы: </w:t>
            </w:r>
          </w:p>
        </w:tc>
        <w:tc>
          <w:tcPr>
            <w:tcW w:w="6016" w:type="dxa"/>
          </w:tcPr>
          <w:p w:rsidR="00486A54" w:rsidRDefault="00F130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 Канашского муниципального округа Чувашской Республики </w:t>
            </w:r>
          </w:p>
        </w:tc>
      </w:tr>
      <w:tr w:rsidR="00486A54">
        <w:tc>
          <w:tcPr>
            <w:tcW w:w="3294" w:type="dxa"/>
          </w:tcPr>
          <w:p w:rsidR="00486A54" w:rsidRDefault="00F130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составления проекта муниципальной программы:</w:t>
            </w:r>
          </w:p>
        </w:tc>
        <w:tc>
          <w:tcPr>
            <w:tcW w:w="6016" w:type="dxa"/>
          </w:tcPr>
          <w:p w:rsidR="00486A54" w:rsidRDefault="00F130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января 2023 года</w:t>
            </w:r>
          </w:p>
        </w:tc>
      </w:tr>
      <w:tr w:rsidR="00486A54" w:rsidRPr="00613EBC">
        <w:tc>
          <w:tcPr>
            <w:tcW w:w="3294" w:type="dxa"/>
          </w:tcPr>
          <w:p w:rsidR="00486A54" w:rsidRDefault="00F130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Непосредственный </w:t>
            </w:r>
          </w:p>
          <w:p w:rsidR="00486A54" w:rsidRDefault="00F130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муниципальной программы:</w:t>
            </w:r>
          </w:p>
        </w:tc>
        <w:tc>
          <w:tcPr>
            <w:tcW w:w="6016" w:type="dxa"/>
          </w:tcPr>
          <w:p w:rsidR="00486A54" w:rsidRDefault="00F130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сектором по физической культуре и спорту отдела социального развития администрации Канашского муниципального округа Чувашской Республики</w:t>
            </w:r>
          </w:p>
          <w:p w:rsidR="00486A54" w:rsidRPr="00D342C6" w:rsidRDefault="00F1304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тел</w:t>
            </w:r>
            <w:r w:rsidRPr="00D342C6">
              <w:rPr>
                <w:rFonts w:ascii="Times New Roman" w:eastAsia="Times New Roman" w:hAnsi="Times New Roman" w:cs="Times New Roman"/>
                <w:color w:val="000000"/>
                <w:sz w:val="24"/>
                <w:szCs w:val="24"/>
                <w:lang w:val="en-US"/>
              </w:rPr>
              <w:t>. (88353) 2-24-99, e-mail: kan-sport@cap.ru</w:t>
            </w:r>
          </w:p>
        </w:tc>
      </w:tr>
    </w:tbl>
    <w:p w:rsidR="00486A54" w:rsidRPr="00D342C6" w:rsidRDefault="00486A54">
      <w:pPr>
        <w:spacing w:after="0" w:line="240" w:lineRule="auto"/>
        <w:jc w:val="center"/>
        <w:rPr>
          <w:rFonts w:ascii="Times New Roman" w:eastAsia="Times New Roman" w:hAnsi="Times New Roman" w:cs="Times New Roman"/>
          <w:b/>
          <w:sz w:val="24"/>
          <w:szCs w:val="24"/>
          <w:lang w:val="en-US"/>
        </w:rPr>
      </w:pPr>
    </w:p>
    <w:p w:rsidR="00486A54" w:rsidRPr="00D342C6" w:rsidRDefault="00F13046">
      <w:pPr>
        <w:spacing w:after="0" w:line="240" w:lineRule="auto"/>
        <w:jc w:val="center"/>
        <w:rPr>
          <w:rFonts w:ascii="Times New Roman" w:eastAsia="Times New Roman" w:hAnsi="Times New Roman" w:cs="Times New Roman"/>
          <w:b/>
          <w:sz w:val="24"/>
          <w:szCs w:val="24"/>
          <w:lang w:val="en-US"/>
        </w:rPr>
      </w:pPr>
      <w:r w:rsidRPr="00D342C6">
        <w:rPr>
          <w:lang w:val="en-US"/>
        </w:rPr>
        <w:br w:type="page"/>
      </w:r>
    </w:p>
    <w:p w:rsidR="00486A54" w:rsidRDefault="00F13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Паспорт</w:t>
      </w:r>
    </w:p>
    <w:p w:rsidR="00486A54" w:rsidRDefault="00F13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муниципальной программы «Развитие физической культуры и спорта в </w:t>
      </w:r>
      <w:proofErr w:type="spellStart"/>
      <w:r>
        <w:rPr>
          <w:rFonts w:ascii="Times New Roman" w:eastAsia="Times New Roman" w:hAnsi="Times New Roman" w:cs="Times New Roman"/>
          <w:sz w:val="24"/>
          <w:szCs w:val="24"/>
        </w:rPr>
        <w:t>Канашском</w:t>
      </w:r>
      <w:proofErr w:type="spellEnd"/>
      <w:r>
        <w:rPr>
          <w:rFonts w:ascii="Times New Roman" w:eastAsia="Times New Roman" w:hAnsi="Times New Roman" w:cs="Times New Roman"/>
          <w:sz w:val="24"/>
          <w:szCs w:val="24"/>
        </w:rPr>
        <w:t xml:space="preserve"> муниципальном округе Чувашской Республики на 2023-2035 годы»</w:t>
      </w:r>
    </w:p>
    <w:p w:rsidR="00486A54" w:rsidRDefault="00486A54">
      <w:pPr>
        <w:spacing w:after="0" w:line="240" w:lineRule="auto"/>
        <w:jc w:val="center"/>
        <w:rPr>
          <w:rFonts w:ascii="Times New Roman" w:eastAsia="Times New Roman" w:hAnsi="Times New Roman" w:cs="Times New Roman"/>
          <w:sz w:val="24"/>
          <w:szCs w:val="24"/>
        </w:rPr>
      </w:pPr>
    </w:p>
    <w:p w:rsidR="00486A54" w:rsidRDefault="00486A54">
      <w:pPr>
        <w:spacing w:after="0" w:line="240" w:lineRule="auto"/>
        <w:jc w:val="center"/>
        <w:rPr>
          <w:rFonts w:ascii="Times New Roman" w:eastAsia="Times New Roman" w:hAnsi="Times New Roman" w:cs="Times New Roman"/>
          <w:b/>
          <w:sz w:val="24"/>
          <w:szCs w:val="24"/>
        </w:rPr>
      </w:pPr>
    </w:p>
    <w:tbl>
      <w:tblPr>
        <w:tblStyle w:val="a8"/>
        <w:tblW w:w="93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9"/>
        <w:gridCol w:w="6438"/>
      </w:tblGrid>
      <w:tr w:rsidR="00486A54">
        <w:trPr>
          <w:trHeight w:val="20"/>
        </w:trPr>
        <w:tc>
          <w:tcPr>
            <w:tcW w:w="2919"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исполнитель </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муниципальной  программы</w:t>
            </w:r>
          </w:p>
          <w:p w:rsidR="00486A54" w:rsidRDefault="00486A54">
            <w:pPr>
              <w:jc w:val="both"/>
              <w:rPr>
                <w:rFonts w:ascii="Times New Roman" w:eastAsia="Times New Roman" w:hAnsi="Times New Roman" w:cs="Times New Roman"/>
                <w:sz w:val="24"/>
                <w:szCs w:val="24"/>
              </w:rPr>
            </w:pPr>
          </w:p>
        </w:tc>
        <w:tc>
          <w:tcPr>
            <w:tcW w:w="6438" w:type="dxa"/>
          </w:tcPr>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Канашского муниципального округа Чувашской Республики</w:t>
            </w:r>
          </w:p>
        </w:tc>
      </w:tr>
      <w:tr w:rsidR="00486A54">
        <w:trPr>
          <w:trHeight w:val="20"/>
        </w:trPr>
        <w:tc>
          <w:tcPr>
            <w:tcW w:w="2919"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муниципальной  программы</w:t>
            </w:r>
          </w:p>
        </w:tc>
        <w:tc>
          <w:tcPr>
            <w:tcW w:w="6438" w:type="dxa"/>
          </w:tcPr>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образования и молодежной политики администрации Канашского муниципального округа Чувашской Республики;  </w:t>
            </w:r>
          </w:p>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сектор по физической культуре и спорту отдела социального развития администрации Канашского муниципального округа Чувашской Республики</w:t>
            </w:r>
          </w:p>
        </w:tc>
      </w:tr>
      <w:tr w:rsidR="00486A54">
        <w:trPr>
          <w:trHeight w:val="20"/>
        </w:trPr>
        <w:tc>
          <w:tcPr>
            <w:tcW w:w="2919"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муниципальной программы </w:t>
            </w:r>
          </w:p>
        </w:tc>
        <w:tc>
          <w:tcPr>
            <w:tcW w:w="6438" w:type="dxa"/>
          </w:tcPr>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образования и молодежной политики администрации Канашского муниципального округа Чувашской Республики;  </w:t>
            </w:r>
          </w:p>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 «Канашская ЦРБ им. Ф.Г. Григорьева» Минздрава Чувашии (по согласованию); </w:t>
            </w:r>
          </w:p>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по благоустройству и развитию территорий администрации Канашского муниципального округа Чувашской Республики (по согласованию);</w:t>
            </w:r>
          </w:p>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Сектор </w:t>
            </w:r>
            <w:proofErr w:type="spellStart"/>
            <w:r>
              <w:rPr>
                <w:rFonts w:ascii="Times New Roman" w:eastAsia="Times New Roman" w:hAnsi="Times New Roman" w:cs="Times New Roman"/>
                <w:sz w:val="24"/>
                <w:szCs w:val="24"/>
              </w:rPr>
              <w:t>цифровизации</w:t>
            </w:r>
            <w:proofErr w:type="spellEnd"/>
            <w:r>
              <w:rPr>
                <w:rFonts w:ascii="Times New Roman" w:eastAsia="Times New Roman" w:hAnsi="Times New Roman" w:cs="Times New Roman"/>
                <w:sz w:val="24"/>
                <w:szCs w:val="24"/>
              </w:rPr>
              <w:t xml:space="preserve"> и информационных технологий управления делами администрации Канашского муниципального округа Чувашской Республики;</w:t>
            </w:r>
          </w:p>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 ДО «ДЮСШ им. Г.Н. Смирнова» Канашского муниципального округа Чувашской Республики;</w:t>
            </w:r>
          </w:p>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 ДО «ДЮСШ «Импульс»» Канашского муниципального округа Чувашской Республики (по согласованию);</w:t>
            </w:r>
          </w:p>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 ДОСААФ России Канашского муниципального округа Чувашской Республики (по согласованию)</w:t>
            </w:r>
          </w:p>
        </w:tc>
      </w:tr>
      <w:tr w:rsidR="00486A54">
        <w:trPr>
          <w:trHeight w:val="20"/>
        </w:trPr>
        <w:tc>
          <w:tcPr>
            <w:tcW w:w="2919"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Подпрограммы муниципальной программы </w:t>
            </w:r>
          </w:p>
        </w:tc>
        <w:tc>
          <w:tcPr>
            <w:tcW w:w="6438"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физической культуры и массового спорта»;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спорта высших достижений и системы подготовки спортивного резерва»</w:t>
            </w:r>
          </w:p>
        </w:tc>
      </w:tr>
      <w:tr w:rsidR="00486A54">
        <w:trPr>
          <w:trHeight w:val="20"/>
        </w:trPr>
        <w:tc>
          <w:tcPr>
            <w:tcW w:w="2919" w:type="dxa"/>
          </w:tcPr>
          <w:p w:rsidR="00486A54" w:rsidRDefault="00F13046">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муниципальной  программы</w:t>
            </w:r>
          </w:p>
        </w:tc>
        <w:tc>
          <w:tcPr>
            <w:tcW w:w="6438" w:type="dxa"/>
          </w:tcPr>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конкурентоспособности спортсменов Канашского муниципального округа Чувашской Республики на  всероссийских и республиканских  спортивных соревнованиях</w:t>
            </w:r>
          </w:p>
        </w:tc>
      </w:tr>
      <w:tr w:rsidR="00486A54">
        <w:trPr>
          <w:trHeight w:val="20"/>
        </w:trPr>
        <w:tc>
          <w:tcPr>
            <w:tcW w:w="2919" w:type="dxa"/>
          </w:tcPr>
          <w:p w:rsidR="00486A54" w:rsidRDefault="00F13046">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муниципальной  программы</w:t>
            </w:r>
          </w:p>
        </w:tc>
        <w:tc>
          <w:tcPr>
            <w:tcW w:w="6438" w:type="dxa"/>
          </w:tcPr>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повышение мотивации населения Канашского муниципального округа  Чувашской Республики к систематическим занятиям физической культурой и спортом</w:t>
            </w:r>
          </w:p>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развитие спортивной инфраструктуры с использованием </w:t>
            </w:r>
            <w:r>
              <w:rPr>
                <w:rFonts w:ascii="Times New Roman" w:eastAsia="Times New Roman" w:hAnsi="Times New Roman" w:cs="Times New Roman"/>
                <w:color w:val="000000"/>
                <w:sz w:val="24"/>
                <w:szCs w:val="24"/>
              </w:rPr>
              <w:lastRenderedPageBreak/>
              <w:t>принципов государственно-частного партнерства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успешного выступления спортсменов Канашского муниципального округа Чувашской Республики на  республиканских и всероссийских спортивных соревнованиях и совершенствование системы подготовки спортивного резерва</w:t>
            </w:r>
          </w:p>
          <w:p w:rsidR="00486A54" w:rsidRDefault="00486A54">
            <w:pPr>
              <w:jc w:val="both"/>
              <w:rPr>
                <w:rFonts w:ascii="Times New Roman" w:eastAsia="Times New Roman" w:hAnsi="Times New Roman" w:cs="Times New Roman"/>
                <w:sz w:val="24"/>
                <w:szCs w:val="24"/>
              </w:rPr>
            </w:pPr>
          </w:p>
        </w:tc>
      </w:tr>
      <w:tr w:rsidR="00486A54">
        <w:trPr>
          <w:trHeight w:val="20"/>
        </w:trPr>
        <w:tc>
          <w:tcPr>
            <w:tcW w:w="2919" w:type="dxa"/>
          </w:tcPr>
          <w:p w:rsidR="00486A54" w:rsidRDefault="00F1304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Целевые индикаторы и показатели муниципальной программы </w:t>
            </w:r>
          </w:p>
          <w:p w:rsidR="00486A54" w:rsidRDefault="00486A54">
            <w:pPr>
              <w:jc w:val="both"/>
              <w:rPr>
                <w:rFonts w:ascii="Times New Roman" w:eastAsia="Times New Roman" w:hAnsi="Times New Roman" w:cs="Times New Roman"/>
                <w:sz w:val="24"/>
                <w:szCs w:val="24"/>
              </w:rPr>
            </w:pPr>
          </w:p>
        </w:tc>
        <w:tc>
          <w:tcPr>
            <w:tcW w:w="6438" w:type="dxa"/>
          </w:tcPr>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достижение к 2036 году следующих целевых индикаторов и показателей:</w:t>
            </w:r>
          </w:p>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доля населения, систематически занимающегося физической культурой и спортом,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60,0 процента</w:t>
            </w:r>
          </w:p>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уровень обеспеченности населения спортивными сооружениями исходя из единовременной пропускной способности объектов спорта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79,5 процента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доля спортсменов Канашского муниципального округа Чувашской Республики, принявших участие во всероссийских и республиканских  соревнованиях, в общей </w:t>
            </w:r>
            <w:proofErr w:type="gramStart"/>
            <w:r>
              <w:rPr>
                <w:rFonts w:ascii="Times New Roman" w:eastAsia="Times New Roman" w:hAnsi="Times New Roman" w:cs="Times New Roman"/>
                <w:sz w:val="24"/>
                <w:szCs w:val="24"/>
              </w:rPr>
              <w:t>численности</w:t>
            </w:r>
            <w:proofErr w:type="gramEnd"/>
            <w:r>
              <w:rPr>
                <w:rFonts w:ascii="Times New Roman" w:eastAsia="Times New Roman" w:hAnsi="Times New Roman" w:cs="Times New Roman"/>
                <w:sz w:val="24"/>
                <w:szCs w:val="24"/>
              </w:rPr>
              <w:t xml:space="preserve"> занимающихся в спортивных учреждениях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15,0 процента</w:t>
            </w:r>
          </w:p>
        </w:tc>
      </w:tr>
      <w:tr w:rsidR="00486A54">
        <w:trPr>
          <w:trHeight w:val="20"/>
        </w:trPr>
        <w:tc>
          <w:tcPr>
            <w:tcW w:w="2919"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Сроки и этапы реализации муниципальной  программы </w:t>
            </w:r>
          </w:p>
          <w:p w:rsidR="00486A54" w:rsidRDefault="00486A54">
            <w:pPr>
              <w:jc w:val="both"/>
              <w:rPr>
                <w:rFonts w:ascii="Times New Roman" w:eastAsia="Times New Roman" w:hAnsi="Times New Roman" w:cs="Times New Roman"/>
                <w:sz w:val="24"/>
                <w:szCs w:val="24"/>
              </w:rPr>
            </w:pPr>
          </w:p>
        </w:tc>
        <w:tc>
          <w:tcPr>
            <w:tcW w:w="6438" w:type="dxa"/>
          </w:tcPr>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2035 годы:</w:t>
            </w:r>
          </w:p>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этап – 2023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2025 годы;</w:t>
            </w:r>
          </w:p>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этап – 2026</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2030 годы;</w:t>
            </w:r>
          </w:p>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этап – 2031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2035 годы.</w:t>
            </w:r>
            <w:r>
              <w:rPr>
                <w:rFonts w:ascii="Times New Roman" w:eastAsia="Times New Roman" w:hAnsi="Times New Roman" w:cs="Times New Roman"/>
                <w:sz w:val="24"/>
                <w:szCs w:val="24"/>
              </w:rPr>
              <w:t xml:space="preserve"> </w:t>
            </w:r>
          </w:p>
        </w:tc>
      </w:tr>
      <w:tr w:rsidR="00486A54">
        <w:trPr>
          <w:trHeight w:val="20"/>
        </w:trPr>
        <w:tc>
          <w:tcPr>
            <w:tcW w:w="2919"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6438" w:type="dxa"/>
          </w:tcPr>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прогнозируемые объемы финансирования муниципальной программы в 2023–2035 годах составляют 321267,89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тыс. рублей, в том числе:</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24047,89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26650,0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24420,0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123075,0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123075,0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средства: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Федерального бюджета: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Республиканского бюджета Чувашской Республики – 0,0 тыс. рублей, в том числе:</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бюджета  Канашского муниципального округа Чувашской Республики – 204950,0 тыс. рублей, в том числе:</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24047,89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26650,0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24420,0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2026-2030 годах – 123075,0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123075,0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внебюджетных источников –  0,0 тыс. рублей, в том числе:</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0,0 тыс. рублей</w:t>
            </w:r>
          </w:p>
          <w:p w:rsidR="00486A54" w:rsidRDefault="00F13046">
            <w:pPr>
              <w:widowControl w:val="0"/>
              <w:jc w:val="both"/>
              <w:rPr>
                <w:rFonts w:ascii="Arial" w:eastAsia="Arial" w:hAnsi="Arial" w:cs="Arial"/>
                <w:sz w:val="24"/>
                <w:szCs w:val="24"/>
              </w:rPr>
            </w:pPr>
            <w:r>
              <w:rPr>
                <w:rFonts w:ascii="Times New Roman" w:eastAsia="Times New Roman" w:hAnsi="Times New Roman" w:cs="Times New Roman"/>
                <w:sz w:val="24"/>
                <w:szCs w:val="24"/>
              </w:rPr>
              <w:t>финансирование муниципальной программы уточняются при формировании муниципального  бюджета Канашского муниципального округа Чувашской Республики на очередной финансовый год и плановый период</w:t>
            </w:r>
          </w:p>
        </w:tc>
      </w:tr>
      <w:tr w:rsidR="00486A54">
        <w:trPr>
          <w:trHeight w:val="20"/>
        </w:trPr>
        <w:tc>
          <w:tcPr>
            <w:tcW w:w="2919"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Ожидаемые результаты реализации  муниципальной  программы</w:t>
            </w:r>
          </w:p>
        </w:tc>
        <w:tc>
          <w:tcPr>
            <w:tcW w:w="6438" w:type="dxa"/>
          </w:tcPr>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увеличение доли населения, систематически занимающегося физической культурой и спортом;</w:t>
            </w:r>
          </w:p>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повышение уровня обеспеченности населения спортивными сооружениями исходя из единовременной пропускной способности объектов спорта;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достижение спортсменами Канашского муниципального округа Чувашской Республики высоких спортивных результатов на республиканских и всероссийских спортивных соревнованиях.</w:t>
            </w:r>
          </w:p>
        </w:tc>
      </w:tr>
    </w:tbl>
    <w:p w:rsidR="00486A54" w:rsidRDefault="00486A54">
      <w:pPr>
        <w:spacing w:after="0" w:line="240" w:lineRule="auto"/>
        <w:rPr>
          <w:rFonts w:ascii="Times New Roman" w:eastAsia="Times New Roman" w:hAnsi="Times New Roman" w:cs="Times New Roman"/>
          <w:b/>
          <w:sz w:val="24"/>
          <w:szCs w:val="24"/>
        </w:rPr>
      </w:pPr>
    </w:p>
    <w:p w:rsidR="00486A54" w:rsidRDefault="00486A54">
      <w:pPr>
        <w:spacing w:after="0" w:line="240" w:lineRule="auto"/>
        <w:rPr>
          <w:rFonts w:ascii="Times New Roman" w:eastAsia="Times New Roman" w:hAnsi="Times New Roman" w:cs="Times New Roman"/>
          <w:b/>
          <w:sz w:val="24"/>
          <w:szCs w:val="24"/>
        </w:rPr>
      </w:pPr>
    </w:p>
    <w:p w:rsidR="00486A54" w:rsidRDefault="00486A54">
      <w:pPr>
        <w:spacing w:after="0" w:line="240" w:lineRule="auto"/>
        <w:jc w:val="center"/>
        <w:rPr>
          <w:rFonts w:ascii="Times New Roman" w:eastAsia="Times New Roman" w:hAnsi="Times New Roman" w:cs="Times New Roman"/>
          <w:b/>
          <w:sz w:val="24"/>
          <w:szCs w:val="24"/>
        </w:rPr>
      </w:pPr>
    </w:p>
    <w:p w:rsidR="00486A54" w:rsidRDefault="00486A54">
      <w:pPr>
        <w:spacing w:after="0" w:line="240" w:lineRule="auto"/>
        <w:jc w:val="center"/>
        <w:rPr>
          <w:rFonts w:ascii="Times New Roman" w:eastAsia="Times New Roman" w:hAnsi="Times New Roman" w:cs="Times New Roman"/>
          <w:b/>
          <w:sz w:val="24"/>
          <w:szCs w:val="24"/>
        </w:rPr>
      </w:pPr>
    </w:p>
    <w:p w:rsidR="00486A54" w:rsidRDefault="00486A54">
      <w:pPr>
        <w:spacing w:after="0" w:line="240" w:lineRule="auto"/>
        <w:jc w:val="center"/>
        <w:rPr>
          <w:rFonts w:ascii="Times New Roman" w:eastAsia="Times New Roman" w:hAnsi="Times New Roman" w:cs="Times New Roman"/>
          <w:b/>
          <w:sz w:val="24"/>
          <w:szCs w:val="24"/>
        </w:rPr>
      </w:pPr>
    </w:p>
    <w:p w:rsidR="00486A54" w:rsidRDefault="00486A54">
      <w:pPr>
        <w:spacing w:after="0" w:line="240" w:lineRule="auto"/>
        <w:jc w:val="center"/>
        <w:rPr>
          <w:rFonts w:ascii="Times New Roman" w:eastAsia="Times New Roman" w:hAnsi="Times New Roman" w:cs="Times New Roman"/>
          <w:b/>
          <w:sz w:val="24"/>
          <w:szCs w:val="24"/>
        </w:rPr>
      </w:pPr>
    </w:p>
    <w:p w:rsidR="00486A54" w:rsidRDefault="00486A54">
      <w:pPr>
        <w:spacing w:after="0" w:line="240" w:lineRule="auto"/>
        <w:jc w:val="center"/>
        <w:rPr>
          <w:rFonts w:ascii="Times New Roman" w:eastAsia="Times New Roman" w:hAnsi="Times New Roman" w:cs="Times New Roman"/>
          <w:b/>
          <w:sz w:val="24"/>
          <w:szCs w:val="24"/>
        </w:rPr>
      </w:pPr>
    </w:p>
    <w:p w:rsidR="00486A54" w:rsidRDefault="00486A54">
      <w:pPr>
        <w:spacing w:after="0" w:line="240" w:lineRule="auto"/>
        <w:jc w:val="center"/>
        <w:rPr>
          <w:rFonts w:ascii="Times New Roman" w:eastAsia="Times New Roman" w:hAnsi="Times New Roman" w:cs="Times New Roman"/>
          <w:b/>
          <w:sz w:val="24"/>
          <w:szCs w:val="24"/>
        </w:rPr>
      </w:pPr>
    </w:p>
    <w:p w:rsidR="00486A54" w:rsidRDefault="00486A54">
      <w:pPr>
        <w:spacing w:after="0" w:line="240" w:lineRule="auto"/>
        <w:jc w:val="center"/>
        <w:rPr>
          <w:rFonts w:ascii="Times New Roman" w:eastAsia="Times New Roman" w:hAnsi="Times New Roman" w:cs="Times New Roman"/>
          <w:b/>
          <w:sz w:val="24"/>
          <w:szCs w:val="24"/>
        </w:rPr>
      </w:pPr>
    </w:p>
    <w:p w:rsidR="00486A54" w:rsidRDefault="00F13046">
      <w:pPr>
        <w:spacing w:after="0" w:line="240" w:lineRule="auto"/>
        <w:jc w:val="center"/>
        <w:rPr>
          <w:rFonts w:ascii="Times New Roman" w:eastAsia="Times New Roman" w:hAnsi="Times New Roman" w:cs="Times New Roman"/>
          <w:b/>
          <w:sz w:val="24"/>
          <w:szCs w:val="24"/>
        </w:rPr>
      </w:pPr>
      <w:r>
        <w:br w:type="page"/>
      </w:r>
    </w:p>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Раздел I. </w:t>
      </w:r>
      <w:r>
        <w:rPr>
          <w:rFonts w:ascii="Times New Roman" w:eastAsia="Times New Roman" w:hAnsi="Times New Roman" w:cs="Times New Roman"/>
          <w:color w:val="000000"/>
          <w:sz w:val="24"/>
          <w:szCs w:val="24"/>
        </w:rPr>
        <w:t>Приоритеты государственной политики</w:t>
      </w:r>
    </w:p>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сфере реализации муниципальной программы </w:t>
      </w:r>
    </w:p>
    <w:p w:rsidR="00486A54" w:rsidRDefault="00F1304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цели, задачи, описание сроков и этапов реализации муниципальной программы</w:t>
      </w:r>
    </w:p>
    <w:p w:rsidR="00486A54" w:rsidRDefault="00486A54">
      <w:pPr>
        <w:widowControl w:val="0"/>
        <w:spacing w:after="0" w:line="240" w:lineRule="auto"/>
        <w:jc w:val="both"/>
        <w:rPr>
          <w:rFonts w:ascii="Times New Roman" w:eastAsia="Times New Roman" w:hAnsi="Times New Roman" w:cs="Times New Roman"/>
          <w:color w:val="000000"/>
          <w:sz w:val="24"/>
          <w:szCs w:val="24"/>
        </w:rPr>
      </w:pPr>
    </w:p>
    <w:p w:rsidR="00486A54" w:rsidRDefault="00F13046">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Приоритеты политики в сфере физической культуры и спорта Чувашской Республики определены в соответствии с </w:t>
      </w:r>
      <w:r>
        <w:rPr>
          <w:rFonts w:ascii="Times New Roman" w:eastAsia="Times New Roman" w:hAnsi="Times New Roman" w:cs="Times New Roman"/>
          <w:sz w:val="24"/>
          <w:szCs w:val="24"/>
        </w:rPr>
        <w:t>Указом Президента Российской Федерации В.В. Путина от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7 мая 2018 г. № 204 «О национальных целях и стратегических задачах развития Российской Федерации на период до 2024 года», </w:t>
      </w:r>
      <w:r>
        <w:rPr>
          <w:rFonts w:ascii="Times New Roman" w:eastAsia="Times New Roman" w:hAnsi="Times New Roman" w:cs="Times New Roman"/>
          <w:color w:val="000000"/>
          <w:sz w:val="24"/>
          <w:szCs w:val="24"/>
        </w:rPr>
        <w:t>Законом Чувашской Республики «О физической культуре и спорте»,</w:t>
      </w:r>
      <w:r>
        <w:rPr>
          <w:rFonts w:ascii="Times New Roman" w:eastAsia="Times New Roman" w:hAnsi="Times New Roman" w:cs="Times New Roman"/>
          <w:sz w:val="24"/>
          <w:szCs w:val="24"/>
        </w:rPr>
        <w:t xml:space="preserve"> ежегодными </w:t>
      </w:r>
      <w:hyperlink r:id="rId10">
        <w:r>
          <w:rPr>
            <w:rFonts w:ascii="Times New Roman" w:eastAsia="Times New Roman" w:hAnsi="Times New Roman" w:cs="Times New Roman"/>
            <w:sz w:val="24"/>
            <w:szCs w:val="24"/>
          </w:rPr>
          <w:t>послания</w:t>
        </w:r>
      </w:hyperlink>
      <w:r>
        <w:rPr>
          <w:rFonts w:ascii="Times New Roman" w:eastAsia="Times New Roman" w:hAnsi="Times New Roman" w:cs="Times New Roman"/>
          <w:sz w:val="24"/>
          <w:szCs w:val="24"/>
        </w:rPr>
        <w:t>ми Главы Чувашской Республики Государственному Совету Чувашской Республики.</w:t>
      </w:r>
      <w:proofErr w:type="gramEnd"/>
    </w:p>
    <w:p w:rsidR="00486A54" w:rsidRDefault="00F13046">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Приоритетным направлением </w:t>
      </w:r>
      <w:r>
        <w:rPr>
          <w:rFonts w:ascii="Times New Roman" w:eastAsia="Times New Roman" w:hAnsi="Times New Roman" w:cs="Times New Roman"/>
          <w:color w:val="000000"/>
          <w:sz w:val="24"/>
          <w:szCs w:val="24"/>
        </w:rPr>
        <w:t xml:space="preserve">политики в сфере физической культуры и спорта Канашского муниципального округа Чувашской Республики является </w:t>
      </w:r>
      <w:r>
        <w:rPr>
          <w:rFonts w:ascii="Times New Roman" w:eastAsia="Times New Roman" w:hAnsi="Times New Roman" w:cs="Times New Roman"/>
          <w:sz w:val="24"/>
          <w:szCs w:val="24"/>
        </w:rPr>
        <w:t>повышение уровня и качества жизни населения</w:t>
      </w:r>
      <w:r>
        <w:rPr>
          <w:rFonts w:ascii="Times New Roman" w:eastAsia="Times New Roman" w:hAnsi="Times New Roman" w:cs="Times New Roman"/>
          <w:color w:val="000000"/>
          <w:sz w:val="24"/>
          <w:szCs w:val="24"/>
        </w:rPr>
        <w:t xml:space="preserve"> путем создания условий, обеспечивающих возможность гражданам систематически заниматься физической культурой и спортом.</w:t>
      </w:r>
    </w:p>
    <w:p w:rsidR="00486A54" w:rsidRDefault="00F13046">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Канашского муниципального округа Чувашской Республики «Развитие физической культуры и спорта в </w:t>
      </w:r>
      <w:proofErr w:type="spellStart"/>
      <w:r>
        <w:rPr>
          <w:rFonts w:ascii="Times New Roman" w:eastAsia="Times New Roman" w:hAnsi="Times New Roman" w:cs="Times New Roman"/>
          <w:color w:val="000000"/>
          <w:sz w:val="24"/>
          <w:szCs w:val="24"/>
        </w:rPr>
        <w:t>Канашском</w:t>
      </w:r>
      <w:proofErr w:type="spellEnd"/>
      <w:r>
        <w:rPr>
          <w:rFonts w:ascii="Times New Roman" w:eastAsia="Times New Roman" w:hAnsi="Times New Roman" w:cs="Times New Roman"/>
          <w:color w:val="000000"/>
          <w:sz w:val="24"/>
          <w:szCs w:val="24"/>
        </w:rPr>
        <w:t xml:space="preserve"> муниципальном округе Чувашской Республики» (далее – муниципальная  программа) направлена на достижение следующих целей:</w:t>
      </w:r>
    </w:p>
    <w:p w:rsidR="00486A54" w:rsidRDefault="00F13046">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rsidR="00486A54" w:rsidRDefault="00F13046">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повышение конкурентоспособности спортсменов Канашского муниципального округа Чувашской Республики на всероссийских и республиканских  спортивных соревнованиях.</w:t>
      </w:r>
    </w:p>
    <w:p w:rsidR="00486A54" w:rsidRDefault="00F13046">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достижения указанных целей в рамках реализации муниципальной  программы предусматривается решение следующих приоритетных задач:</w:t>
      </w:r>
    </w:p>
    <w:p w:rsidR="00486A54" w:rsidRDefault="00F13046">
      <w:pPr>
        <w:widowControl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повышение мотивации населения Канашского муниципального округа  Чувашской Республики к систематическим занятиям физической культурой и спортом;</w:t>
      </w:r>
    </w:p>
    <w:p w:rsidR="00486A54" w:rsidRDefault="00F13046">
      <w:pPr>
        <w:widowControl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спортивной инфраструктуры с использованием принципов государственно-частного партнерства;</w:t>
      </w:r>
    </w:p>
    <w:p w:rsidR="00486A54" w:rsidRDefault="00F13046">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обеспечение успешного выступления спортсменов Канашского муниципального округа Чувашской Республики на всероссийских и республиканских спортивных соревнования и совершенствование системы подготовки спортивного резерва.</w:t>
      </w:r>
      <w:proofErr w:type="gramEnd"/>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программа будет реализовываться в 2023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2035 годах в три этапа: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этап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2023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2025 годы. Реализация мероприятий муниципальной программы на 1 этапе должна обеспечить достижение в 2025 году следующих целевых индикаторов и показателей:</w:t>
      </w:r>
    </w:p>
    <w:p w:rsidR="00486A54" w:rsidRDefault="00F13046">
      <w:pPr>
        <w:widowControl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доля населения, систематически занимающегося физической культурой и спортом,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55,3 </w:t>
      </w:r>
      <w:r>
        <w:rPr>
          <w:rFonts w:ascii="Times New Roman" w:eastAsia="Times New Roman" w:hAnsi="Times New Roman" w:cs="Times New Roman"/>
          <w:color w:val="000000"/>
          <w:sz w:val="24"/>
          <w:szCs w:val="24"/>
        </w:rPr>
        <w:t>процента;</w:t>
      </w:r>
    </w:p>
    <w:p w:rsidR="00486A54" w:rsidRDefault="00F13046">
      <w:pPr>
        <w:widowControl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уровень обеспеченности населения спортивными сооружениями исходя из единовременной пропускной способности объектов спорта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77,5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доля спортсменов Канашского муниципального округа Чувашской Республики, принявших участие во всероссийских и  республиканских соревнованиях, в общей </w:t>
      </w:r>
      <w:proofErr w:type="gramStart"/>
      <w:r>
        <w:rPr>
          <w:rFonts w:ascii="Times New Roman" w:eastAsia="Times New Roman" w:hAnsi="Times New Roman" w:cs="Times New Roman"/>
          <w:sz w:val="24"/>
          <w:szCs w:val="24"/>
        </w:rPr>
        <w:t>численности</w:t>
      </w:r>
      <w:proofErr w:type="gramEnd"/>
      <w:r>
        <w:rPr>
          <w:rFonts w:ascii="Times New Roman" w:eastAsia="Times New Roman" w:hAnsi="Times New Roman" w:cs="Times New Roman"/>
          <w:sz w:val="24"/>
          <w:szCs w:val="24"/>
        </w:rPr>
        <w:t xml:space="preserve"> занимающихся в спортивных учреждениях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13,0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этап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2026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2030 годы. Реализация мероприятий муниципальной программы на 2 этапе должна обеспечить достижение в 2030 году следующих целевых индикаторов и показателей:</w:t>
      </w:r>
    </w:p>
    <w:p w:rsidR="00486A54" w:rsidRDefault="00F13046">
      <w:pPr>
        <w:widowControl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доля населения, систематически занимающегося физической культурой и спортом,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57,5 процента;</w:t>
      </w:r>
    </w:p>
    <w:p w:rsidR="00486A54" w:rsidRDefault="00F13046">
      <w:pPr>
        <w:widowControl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уровень обеспеченности населения спортивными сооружениями исходя из </w:t>
      </w:r>
      <w:r>
        <w:rPr>
          <w:rFonts w:ascii="Times New Roman" w:eastAsia="Times New Roman" w:hAnsi="Times New Roman" w:cs="Times New Roman"/>
          <w:color w:val="000000"/>
          <w:sz w:val="24"/>
          <w:szCs w:val="24"/>
        </w:rPr>
        <w:lastRenderedPageBreak/>
        <w:t xml:space="preserve">единовременной пропускной способности объектов спорта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78,5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доля спортсменов Канашского муниципального округа  Чувашской Республики, принявших участие во всероссийских и республиканских  соревнованиях, в общей </w:t>
      </w:r>
      <w:proofErr w:type="gramStart"/>
      <w:r>
        <w:rPr>
          <w:rFonts w:ascii="Times New Roman" w:eastAsia="Times New Roman" w:hAnsi="Times New Roman" w:cs="Times New Roman"/>
          <w:sz w:val="24"/>
          <w:szCs w:val="24"/>
        </w:rPr>
        <w:t>численности</w:t>
      </w:r>
      <w:proofErr w:type="gramEnd"/>
      <w:r>
        <w:rPr>
          <w:rFonts w:ascii="Times New Roman" w:eastAsia="Times New Roman" w:hAnsi="Times New Roman" w:cs="Times New Roman"/>
          <w:sz w:val="24"/>
          <w:szCs w:val="24"/>
        </w:rPr>
        <w:t xml:space="preserve"> занимающихся в спортивных учреждениях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14,0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этап – 2031–2035 годы. Реализация мероприятий муниципальной программы на 3 этапе должна обеспечить достижение в 2035 году следующих целевых индикаторов и показателей:</w:t>
      </w:r>
    </w:p>
    <w:p w:rsidR="00486A54" w:rsidRDefault="00F13046">
      <w:pPr>
        <w:widowControl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доля населения, систематически занимающегося физической культурой и спортом,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60,0 процента;</w:t>
      </w:r>
    </w:p>
    <w:p w:rsidR="00486A54" w:rsidRDefault="00F13046">
      <w:pPr>
        <w:widowControl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уровень обеспеченности населения спортивными сооружениями исходя из единовременной пропускной способности объектов спорта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79,5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спортсменов Канашского муниципального округа Чувашской Республики, принявших участие во всероссийских и республиканских  соревнованиях, в общей численности, занимающихся в спортивных учреждениях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15,0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политики в рассматриваемой сфере.</w:t>
      </w:r>
    </w:p>
    <w:p w:rsidR="00486A54" w:rsidRDefault="00486A54">
      <w:pPr>
        <w:widowControl w:val="0"/>
        <w:spacing w:after="0" w:line="240" w:lineRule="auto"/>
        <w:ind w:firstLine="709"/>
        <w:jc w:val="both"/>
        <w:rPr>
          <w:rFonts w:ascii="Times New Roman" w:eastAsia="Times New Roman" w:hAnsi="Times New Roman" w:cs="Times New Roman"/>
          <w:color w:val="000000"/>
          <w:sz w:val="24"/>
          <w:szCs w:val="24"/>
        </w:rPr>
      </w:pPr>
    </w:p>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 Обобщенная характеристика основных мероприятий</w:t>
      </w:r>
    </w:p>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 муниципальной программы</w:t>
      </w:r>
    </w:p>
    <w:p w:rsidR="00486A54" w:rsidRDefault="00486A54">
      <w:pPr>
        <w:widowControl w:val="0"/>
        <w:spacing w:after="0" w:line="240" w:lineRule="auto"/>
        <w:jc w:val="center"/>
        <w:rPr>
          <w:rFonts w:ascii="Times New Roman" w:eastAsia="Times New Roman" w:hAnsi="Times New Roman" w:cs="Times New Roman"/>
          <w:color w:val="000000"/>
          <w:sz w:val="24"/>
          <w:szCs w:val="24"/>
        </w:rPr>
      </w:pP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муниципальной  программы будут решаться в рамках двух подпрограмм.</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«Развитие физической культуры и массового спорта» объединяет  несколько мероприятий.</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мероприятие 1. Физкультурно-оздоровительная и спортивно-массовая работа  с населением. </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рамках</w:t>
      </w:r>
      <w:proofErr w:type="gramEnd"/>
      <w:r>
        <w:rPr>
          <w:rFonts w:ascii="Times New Roman" w:eastAsia="Times New Roman" w:hAnsi="Times New Roman" w:cs="Times New Roman"/>
          <w:sz w:val="24"/>
          <w:szCs w:val="24"/>
        </w:rPr>
        <w:t xml:space="preserve"> данного мероприятия предусматривается:</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увеличение численности населения, систематически занимающегося физической культурой и спортом;</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ежемесячного Дня здоровья и спорта;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486A54" w:rsidRDefault="00F13046">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поэтапное внедрение Всероссийского физкультурно-спортивного комплекса «Готов к труду и обороне» (далее - ГТО) в </w:t>
      </w:r>
      <w:proofErr w:type="spellStart"/>
      <w:r>
        <w:rPr>
          <w:rFonts w:ascii="Times New Roman" w:eastAsia="Times New Roman" w:hAnsi="Times New Roman" w:cs="Times New Roman"/>
          <w:sz w:val="24"/>
          <w:szCs w:val="24"/>
        </w:rPr>
        <w:t>Канашском</w:t>
      </w:r>
      <w:proofErr w:type="spellEnd"/>
      <w:r>
        <w:rPr>
          <w:rFonts w:ascii="Times New Roman" w:eastAsia="Times New Roman" w:hAnsi="Times New Roman" w:cs="Times New Roman"/>
          <w:sz w:val="24"/>
          <w:szCs w:val="24"/>
        </w:rPr>
        <w:t xml:space="preserve"> муниципальном округе Чувашской Республики, утверждение и реализация календарных планов официальных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 организация участия  республиканских  спортивных мероприятиях по реализации комплекса ГТО;</w:t>
      </w:r>
      <w:proofErr w:type="gramEnd"/>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доступной среды спортивных объектов, оснащение специализированным оборудованием, инвентарем для граждан с ограниченными возможностями здоровья;</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физическое воспитание и реабилитацию граждан с ограниченными возможностями здоровья, организации их участия в республиканских, всероссийских  спортивных соревнованиях;</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и проведение семинаров-совещаний для специалистов, работающих в сфере физической культуры и спорта;</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изготовление и размещение социальной рекламы по пропаганде массового спорта и здорового образа жизни;</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освещение роли физкультурно-оздоровительной и спортивно-массовой работы в формировании здорового образа жизни;</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издание полиграфической продукции (выпуск информационных буклетов, памяток, сертификатов, грамот, дипломов).</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Мероприятие 1.1 Организация и проведение официальных физкультурных мероприятий.   </w:t>
      </w:r>
    </w:p>
    <w:p w:rsidR="00486A54" w:rsidRDefault="00F13046">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рамках данного мероприятия предусматривается организация и проведение районных и республиканских физкультурных и комплексных 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Канашского муниципального округа и Чувашской Республики.</w:t>
      </w:r>
      <w:proofErr w:type="gramEnd"/>
    </w:p>
    <w:p w:rsidR="00486A54" w:rsidRDefault="00F13046">
      <w:pPr>
        <w:widowControl w:val="0"/>
        <w:spacing w:after="0" w:line="240" w:lineRule="auto"/>
        <w:ind w:firstLine="720"/>
        <w:jc w:val="both"/>
        <w:rPr>
          <w:rFonts w:ascii="Times New Roman" w:eastAsia="Times New Roman" w:hAnsi="Times New Roman" w:cs="Times New Roman"/>
          <w:sz w:val="24"/>
          <w:szCs w:val="24"/>
        </w:rPr>
      </w:pPr>
      <w:bookmarkStart w:id="1" w:name="gjdgxs" w:colFirst="0" w:colLast="0"/>
      <w:bookmarkEnd w:id="1"/>
      <w:r>
        <w:rPr>
          <w:rFonts w:ascii="Times New Roman" w:eastAsia="Times New Roman" w:hAnsi="Times New Roman" w:cs="Times New Roman"/>
          <w:sz w:val="24"/>
          <w:szCs w:val="24"/>
        </w:rPr>
        <w:t>Основное мероприятие 2. Строительство (реконструкция) объектов спортивной инфраструктуры.</w:t>
      </w:r>
    </w:p>
    <w:p w:rsidR="00486A54" w:rsidRDefault="00F13046">
      <w:pPr>
        <w:widowControl w:val="0"/>
        <w:spacing w:after="0" w:line="240" w:lineRule="auto"/>
        <w:ind w:firstLine="720"/>
        <w:jc w:val="both"/>
        <w:rPr>
          <w:rFonts w:ascii="Times New Roman" w:eastAsia="Times New Roman" w:hAnsi="Times New Roman" w:cs="Times New Roman"/>
          <w:sz w:val="24"/>
          <w:szCs w:val="24"/>
        </w:rPr>
      </w:pPr>
      <w:bookmarkStart w:id="2" w:name="30j0zll" w:colFirst="0" w:colLast="0"/>
      <w:bookmarkEnd w:id="2"/>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рамках</w:t>
      </w:r>
      <w:proofErr w:type="gramEnd"/>
      <w:r>
        <w:rPr>
          <w:rFonts w:ascii="Times New Roman" w:eastAsia="Times New Roman" w:hAnsi="Times New Roman" w:cs="Times New Roman"/>
          <w:sz w:val="24"/>
          <w:szCs w:val="24"/>
        </w:rPr>
        <w:t xml:space="preserve"> данного основного мероприятия предусматривается:</w:t>
      </w:r>
    </w:p>
    <w:p w:rsidR="00486A54" w:rsidRDefault="00F13046">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уровня обеспеченности населения спортивными сооружениями исходя из единовременной пропускной способности объектов спорта;</w:t>
      </w:r>
    </w:p>
    <w:p w:rsidR="00486A54" w:rsidRDefault="00F13046">
      <w:pPr>
        <w:widowControl w:val="0"/>
        <w:spacing w:after="0" w:line="240" w:lineRule="auto"/>
        <w:ind w:firstLine="720"/>
        <w:jc w:val="both"/>
        <w:rPr>
          <w:rFonts w:ascii="Times New Roman" w:eastAsia="Times New Roman" w:hAnsi="Times New Roman" w:cs="Times New Roman"/>
          <w:sz w:val="24"/>
          <w:szCs w:val="24"/>
        </w:rPr>
      </w:pPr>
      <w:bookmarkStart w:id="3" w:name="1fob9te" w:colFirst="0" w:colLast="0"/>
      <w:bookmarkEnd w:id="3"/>
      <w:r>
        <w:rPr>
          <w:rFonts w:ascii="Times New Roman" w:eastAsia="Times New Roman" w:hAnsi="Times New Roman" w:cs="Times New Roman"/>
          <w:sz w:val="24"/>
          <w:szCs w:val="24"/>
        </w:rPr>
        <w:t>- совершенствование материально-технической базы для проведения физкультурно-оздоровительных и спортивных мероприятий и оказания услуг физической культуры и спорта населению;</w:t>
      </w:r>
    </w:p>
    <w:p w:rsidR="00486A54" w:rsidRDefault="00F13046">
      <w:pPr>
        <w:widowControl w:val="0"/>
        <w:spacing w:after="0" w:line="240" w:lineRule="auto"/>
        <w:ind w:firstLine="720"/>
        <w:jc w:val="both"/>
        <w:rPr>
          <w:rFonts w:ascii="Times New Roman" w:eastAsia="Times New Roman" w:hAnsi="Times New Roman" w:cs="Times New Roman"/>
          <w:sz w:val="24"/>
          <w:szCs w:val="24"/>
        </w:rPr>
      </w:pPr>
      <w:bookmarkStart w:id="4" w:name="3znysh7" w:colFirst="0" w:colLast="0"/>
      <w:bookmarkEnd w:id="4"/>
      <w:r>
        <w:rPr>
          <w:rFonts w:ascii="Times New Roman" w:eastAsia="Times New Roman" w:hAnsi="Times New Roman" w:cs="Times New Roman"/>
          <w:sz w:val="24"/>
          <w:szCs w:val="24"/>
        </w:rPr>
        <w:t>- укрепление материально-технической базы муниципальных учреждений в сфере физической культуры и спорта;</w:t>
      </w:r>
    </w:p>
    <w:p w:rsidR="00486A54" w:rsidRDefault="00F13046">
      <w:pPr>
        <w:widowControl w:val="0"/>
        <w:spacing w:after="0" w:line="240" w:lineRule="auto"/>
        <w:ind w:firstLine="720"/>
        <w:jc w:val="both"/>
        <w:rPr>
          <w:rFonts w:ascii="Times New Roman" w:eastAsia="Times New Roman" w:hAnsi="Times New Roman" w:cs="Times New Roman"/>
          <w:sz w:val="24"/>
          <w:szCs w:val="24"/>
        </w:rPr>
      </w:pPr>
      <w:bookmarkStart w:id="5" w:name="2et92p0" w:colFirst="0" w:colLast="0"/>
      <w:bookmarkEnd w:id="5"/>
      <w:r>
        <w:rPr>
          <w:rFonts w:ascii="Times New Roman" w:eastAsia="Times New Roman" w:hAnsi="Times New Roman" w:cs="Times New Roman"/>
          <w:sz w:val="24"/>
          <w:szCs w:val="24"/>
        </w:rPr>
        <w:t>- реконструкция существующих и строительство новых объектов для развития массового спорта, спорта высших достижений, оснащение их спортивным оборудованием с привлечением всех источников финансирования.</w:t>
      </w:r>
    </w:p>
    <w:p w:rsidR="00486A54" w:rsidRDefault="00F13046">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3. Развитие спортивной инфраструктуры и материально-технической базы для занятия физической культурой и массовым спортом.</w:t>
      </w:r>
    </w:p>
    <w:p w:rsidR="00486A54" w:rsidRDefault="00F13046">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4. Реализация отдельных мероприятий регионального проекта "Спорт - норма жизни».</w:t>
      </w:r>
    </w:p>
    <w:p w:rsidR="00486A54" w:rsidRDefault="00F13046">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рамках</w:t>
      </w:r>
      <w:proofErr w:type="gramEnd"/>
      <w:r>
        <w:rPr>
          <w:rFonts w:ascii="Times New Roman" w:eastAsia="Times New Roman" w:hAnsi="Times New Roman" w:cs="Times New Roman"/>
          <w:sz w:val="24"/>
          <w:szCs w:val="24"/>
        </w:rPr>
        <w:t xml:space="preserve"> данного основного мероприятия предусматривается проведение основных окружных смотров-конкурсов</w:t>
      </w:r>
      <w:r>
        <w:t xml:space="preserve"> </w:t>
      </w:r>
      <w:r>
        <w:rPr>
          <w:rFonts w:ascii="Times New Roman" w:eastAsia="Times New Roman" w:hAnsi="Times New Roman" w:cs="Times New Roman"/>
          <w:sz w:val="24"/>
          <w:szCs w:val="24"/>
        </w:rPr>
        <w:t>и проведение региональных фестивалей ВФСК ГТО среди различных групп населения.</w:t>
      </w:r>
    </w:p>
    <w:p w:rsidR="00486A54" w:rsidRDefault="007354A8">
      <w:pPr>
        <w:widowControl w:val="0"/>
        <w:spacing w:after="0" w:line="240" w:lineRule="auto"/>
        <w:ind w:firstLine="720"/>
        <w:jc w:val="both"/>
        <w:rPr>
          <w:rFonts w:ascii="Times New Roman" w:eastAsia="Times New Roman" w:hAnsi="Times New Roman" w:cs="Times New Roman"/>
          <w:sz w:val="24"/>
          <w:szCs w:val="24"/>
        </w:rPr>
      </w:pPr>
      <w:hyperlink w:anchor="4d34og8">
        <w:r w:rsidR="00F13046">
          <w:rPr>
            <w:rFonts w:ascii="Times New Roman" w:eastAsia="Times New Roman" w:hAnsi="Times New Roman" w:cs="Times New Roman"/>
            <w:sz w:val="24"/>
            <w:szCs w:val="24"/>
          </w:rPr>
          <w:t>Подпрограмма</w:t>
        </w:r>
      </w:hyperlink>
      <w:r w:rsidR="00F13046">
        <w:rPr>
          <w:rFonts w:ascii="Times New Roman" w:eastAsia="Times New Roman" w:hAnsi="Times New Roman" w:cs="Times New Roman"/>
          <w:sz w:val="24"/>
          <w:szCs w:val="24"/>
        </w:rPr>
        <w:t xml:space="preserve"> «Развитие спорта высших достижений и системы подготовки спортивного резерва» предусматривает основное мероприятие.</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bookmarkStart w:id="6" w:name="tyjcwt" w:colFirst="0" w:colLast="0"/>
      <w:bookmarkEnd w:id="6"/>
      <w:r>
        <w:rPr>
          <w:rFonts w:ascii="Times New Roman" w:eastAsia="Times New Roman" w:hAnsi="Times New Roman" w:cs="Times New Roman"/>
          <w:sz w:val="24"/>
          <w:szCs w:val="24"/>
        </w:rPr>
        <w:t xml:space="preserve">Основное мероприятие 1. Содержание спортивных школ. </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Данное основное мероприятие предусматривает совершенствование системы подготовки спортсменов  с</w:t>
      </w:r>
      <w:bookmarkStart w:id="7" w:name="3dy6vkm" w:colFirst="0" w:colLast="0"/>
      <w:bookmarkEnd w:id="7"/>
      <w:r>
        <w:rPr>
          <w:rFonts w:ascii="Times New Roman" w:eastAsia="Times New Roman" w:hAnsi="Times New Roman" w:cs="Times New Roman"/>
          <w:sz w:val="24"/>
          <w:szCs w:val="24"/>
        </w:rPr>
        <w:t xml:space="preserve">портивного мастерства, реализацию образовательных программ основного общего и среднего образования. </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Мероприятие 1.1 Обеспечение деятельности муниципальных детско-юношеских спортивных школ. </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Данное мероприятие предусматривает организацию тренировочных мероприятий, подготовки к республиканским, межрегиональным, всероссийским  соревнованиям, материально-техническое обеспечение, в том числе спортивной экипировкой, финансовое, научно-методическое обеспечение</w:t>
      </w:r>
      <w:bookmarkStart w:id="8" w:name="1t3h5sf" w:colFirst="0" w:colLast="0"/>
      <w:bookmarkEnd w:id="8"/>
      <w:r>
        <w:rPr>
          <w:rFonts w:ascii="Times New Roman" w:eastAsia="Times New Roman" w:hAnsi="Times New Roman" w:cs="Times New Roman"/>
          <w:sz w:val="24"/>
          <w:szCs w:val="24"/>
        </w:rPr>
        <w:t xml:space="preserve">, обеспечение организации и проведения юношеских, </w:t>
      </w:r>
      <w:r>
        <w:rPr>
          <w:rFonts w:ascii="Times New Roman" w:eastAsia="Times New Roman" w:hAnsi="Times New Roman" w:cs="Times New Roman"/>
          <w:sz w:val="24"/>
          <w:szCs w:val="24"/>
        </w:rPr>
        <w:lastRenderedPageBreak/>
        <w:t>юниорских, молодежных первенств, чемпионатов и других районных и республиканских официальных спортивных мероприятий, включая изготовление печатной и сувенирной продукции, командировочные расходы, услуги связи и прочие расходы, а также предоставление отчетов о проведении спортивных соревнований.</w:t>
      </w:r>
      <w:proofErr w:type="gramEnd"/>
    </w:p>
    <w:p w:rsidR="00486A54" w:rsidRDefault="00486A54">
      <w:pPr>
        <w:widowControl w:val="0"/>
        <w:spacing w:after="0" w:line="240" w:lineRule="auto"/>
        <w:jc w:val="center"/>
        <w:rPr>
          <w:rFonts w:ascii="Times New Roman" w:eastAsia="Times New Roman" w:hAnsi="Times New Roman" w:cs="Times New Roman"/>
          <w:b/>
          <w:color w:val="000000"/>
          <w:sz w:val="24"/>
          <w:szCs w:val="24"/>
        </w:rPr>
      </w:pPr>
    </w:p>
    <w:p w:rsidR="00486A54" w:rsidRDefault="00486A54">
      <w:pPr>
        <w:widowControl w:val="0"/>
        <w:spacing w:after="0" w:line="240" w:lineRule="auto"/>
        <w:jc w:val="center"/>
        <w:rPr>
          <w:rFonts w:ascii="Times New Roman" w:eastAsia="Times New Roman" w:hAnsi="Times New Roman" w:cs="Times New Roman"/>
          <w:b/>
          <w:color w:val="000000"/>
          <w:sz w:val="24"/>
          <w:szCs w:val="24"/>
        </w:rPr>
      </w:pPr>
    </w:p>
    <w:p w:rsidR="00486A54" w:rsidRDefault="00486A54">
      <w:pPr>
        <w:widowControl w:val="0"/>
        <w:spacing w:after="0" w:line="240" w:lineRule="auto"/>
        <w:jc w:val="center"/>
        <w:rPr>
          <w:rFonts w:ascii="Times New Roman" w:eastAsia="Times New Roman" w:hAnsi="Times New Roman" w:cs="Times New Roman"/>
          <w:b/>
          <w:color w:val="000000"/>
          <w:sz w:val="24"/>
          <w:szCs w:val="24"/>
        </w:rPr>
      </w:pPr>
    </w:p>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w:t>
      </w:r>
      <w:r>
        <w:rPr>
          <w:rFonts w:ascii="Times New Roman" w:eastAsia="Times New Roman" w:hAnsi="Times New Roman" w:cs="Times New Roman"/>
          <w:color w:val="000000"/>
          <w:sz w:val="24"/>
          <w:szCs w:val="24"/>
        </w:rPr>
        <w:t>аздел III. Обоснование объема финансовых ресурсов,</w:t>
      </w:r>
    </w:p>
    <w:p w:rsidR="00486A54" w:rsidRDefault="00F13046">
      <w:pPr>
        <w:widowControl w:val="0"/>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необходимых</w:t>
      </w:r>
      <w:proofErr w:type="gramEnd"/>
      <w:r>
        <w:rPr>
          <w:rFonts w:ascii="Times New Roman" w:eastAsia="Times New Roman" w:hAnsi="Times New Roman" w:cs="Times New Roman"/>
          <w:color w:val="000000"/>
          <w:sz w:val="24"/>
          <w:szCs w:val="24"/>
        </w:rPr>
        <w:t xml:space="preserve"> для реализации муниципальной программы</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Прогнозируемые объемы финансирования муниципальной программы в 2023–2035 годах составляют 321267,89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24047,89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26650,0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24420,0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123075,0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123075,0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средства: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Федерального бюджета: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Республиканского бюджета Чувашской Республики – 0,0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бюджета  Канашского муниципального округа Чувашской Республики – 204950,0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24047,89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26650,0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24420,0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123075,0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123075,0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внебюджетных источников –  0,0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Прогнозируемый объем финансирования  муниципальной программы на 1 этапе составляет 75117,8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24047,89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26650,00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24420,00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средства: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Федерального бюджета: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2025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Республиканского бюджета Чувашской Республики – 0,0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бюджета  Канашского муниципального округа Чувашской Республики – 204950,0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24047,89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26650,0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24420,0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внебюджетных источников –  0,0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2 этапе, в 2026–2030 годах, объем финансирования муниципальной  программы составляет 123075,0 тыс. рублей, из них средства: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Федерального бюджета - 0,00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Республиканского бюджета Чувашской Республики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бюджета Канашского муниципального округа Чувашской Республики – 123075,0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внебюджетных источников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3 этапе, в 2031–2035 годах, объем финансирования муниципальной  программы составляет 123075,00 тыс. рублей, из них средства:</w:t>
      </w:r>
    </w:p>
    <w:p w:rsidR="00486A54" w:rsidRDefault="00F13046">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Федерального</w:t>
      </w:r>
      <w:proofErr w:type="gramEnd"/>
      <w:r>
        <w:rPr>
          <w:rFonts w:ascii="Times New Roman" w:eastAsia="Times New Roman" w:hAnsi="Times New Roman" w:cs="Times New Roman"/>
          <w:sz w:val="24"/>
          <w:szCs w:val="24"/>
        </w:rPr>
        <w:t xml:space="preserve"> бюджета-0,00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Республиканского бюджета Чувашской Республики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бюджета Канашского муниципального округа Чувашской Республики – 123075,0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внебюджетных источников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Ресурсное </w:t>
      </w:r>
      <w:hyperlink r:id="rId11">
        <w:r>
          <w:rPr>
            <w:rFonts w:ascii="Times New Roman" w:eastAsia="Times New Roman" w:hAnsi="Times New Roman" w:cs="Times New Roman"/>
            <w:sz w:val="24"/>
            <w:szCs w:val="24"/>
          </w:rPr>
          <w:t>обеспечение</w:t>
        </w:r>
      </w:hyperlink>
      <w:r>
        <w:rPr>
          <w:rFonts w:ascii="Times New Roman" w:eastAsia="Times New Roman" w:hAnsi="Times New Roman" w:cs="Times New Roman"/>
          <w:sz w:val="24"/>
          <w:szCs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486A54" w:rsidRDefault="00F13046">
      <w:pPr>
        <w:spacing w:after="0" w:line="240" w:lineRule="auto"/>
        <w:ind w:firstLine="709"/>
        <w:jc w:val="both"/>
        <w:rPr>
          <w:rFonts w:ascii="Times New Roman" w:eastAsia="Times New Roman" w:hAnsi="Times New Roman" w:cs="Times New Roman"/>
          <w:sz w:val="24"/>
          <w:szCs w:val="24"/>
        </w:rPr>
        <w:sectPr w:rsidR="00486A5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993" w:left="1701" w:header="992" w:footer="709" w:gutter="0"/>
          <w:pgNumType w:start="1"/>
          <w:cols w:space="720"/>
        </w:sectPr>
      </w:pPr>
      <w:r>
        <w:rPr>
          <w:rFonts w:ascii="Times New Roman" w:eastAsia="Times New Roman" w:hAnsi="Times New Roman" w:cs="Times New Roman"/>
          <w:sz w:val="24"/>
          <w:szCs w:val="24"/>
        </w:rPr>
        <w:t xml:space="preserve">В Муниципальную программу включены подпрограммы, реализуемые в рамках муниципальной программы, согласно </w:t>
      </w:r>
      <w:hyperlink r:id="rId18">
        <w:r>
          <w:rPr>
            <w:rFonts w:ascii="Times New Roman" w:eastAsia="Times New Roman" w:hAnsi="Times New Roman" w:cs="Times New Roman"/>
            <w:sz w:val="24"/>
            <w:szCs w:val="24"/>
          </w:rPr>
          <w:t xml:space="preserve">приложениям </w:t>
        </w:r>
      </w:hyperlink>
      <w:r>
        <w:rPr>
          <w:rFonts w:ascii="Times New Roman" w:eastAsia="Times New Roman" w:hAnsi="Times New Roman" w:cs="Times New Roman"/>
          <w:sz w:val="24"/>
          <w:szCs w:val="24"/>
        </w:rPr>
        <w:t>№ 3 и № 4 к настоящей муниципальной программе.</w:t>
      </w:r>
    </w:p>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Style w:val="a9"/>
        <w:tblW w:w="1478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928"/>
        <w:gridCol w:w="4819"/>
        <w:gridCol w:w="5039"/>
      </w:tblGrid>
      <w:tr w:rsidR="00486A54">
        <w:tc>
          <w:tcPr>
            <w:tcW w:w="4928" w:type="dxa"/>
          </w:tcPr>
          <w:p w:rsidR="00486A54" w:rsidRDefault="00486A54">
            <w:pPr>
              <w:widowControl w:val="0"/>
              <w:rPr>
                <w:rFonts w:ascii="Times New Roman" w:eastAsia="Times New Roman" w:hAnsi="Times New Roman" w:cs="Times New Roman"/>
                <w:color w:val="000000"/>
                <w:sz w:val="24"/>
                <w:szCs w:val="24"/>
              </w:rPr>
            </w:pPr>
          </w:p>
        </w:tc>
        <w:tc>
          <w:tcPr>
            <w:tcW w:w="4819" w:type="dxa"/>
          </w:tcPr>
          <w:p w:rsidR="00486A54" w:rsidRDefault="00486A54">
            <w:pPr>
              <w:widowControl w:val="0"/>
              <w:rPr>
                <w:rFonts w:ascii="Times New Roman" w:eastAsia="Times New Roman" w:hAnsi="Times New Roman" w:cs="Times New Roman"/>
                <w:color w:val="000000"/>
                <w:sz w:val="24"/>
                <w:szCs w:val="24"/>
              </w:rPr>
            </w:pPr>
          </w:p>
        </w:tc>
        <w:tc>
          <w:tcPr>
            <w:tcW w:w="5039" w:type="dxa"/>
          </w:tcPr>
          <w:p w:rsidR="00486A54" w:rsidRDefault="00F1304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w:t>
            </w:r>
          </w:p>
        </w:tc>
      </w:tr>
      <w:tr w:rsidR="00486A54">
        <w:trPr>
          <w:trHeight w:val="1288"/>
        </w:trPr>
        <w:tc>
          <w:tcPr>
            <w:tcW w:w="4928" w:type="dxa"/>
          </w:tcPr>
          <w:p w:rsidR="00486A54" w:rsidRDefault="00486A54">
            <w:pPr>
              <w:widowControl w:val="0"/>
              <w:rPr>
                <w:rFonts w:ascii="Times New Roman" w:eastAsia="Times New Roman" w:hAnsi="Times New Roman" w:cs="Times New Roman"/>
                <w:color w:val="000000"/>
                <w:sz w:val="24"/>
                <w:szCs w:val="24"/>
              </w:rPr>
            </w:pPr>
          </w:p>
        </w:tc>
        <w:tc>
          <w:tcPr>
            <w:tcW w:w="4819" w:type="dxa"/>
          </w:tcPr>
          <w:p w:rsidR="00486A54" w:rsidRDefault="00486A54">
            <w:pPr>
              <w:widowControl w:val="0"/>
              <w:rPr>
                <w:rFonts w:ascii="Times New Roman" w:eastAsia="Times New Roman" w:hAnsi="Times New Roman" w:cs="Times New Roman"/>
                <w:color w:val="000000"/>
                <w:sz w:val="24"/>
                <w:szCs w:val="24"/>
              </w:rPr>
            </w:pPr>
          </w:p>
        </w:tc>
        <w:tc>
          <w:tcPr>
            <w:tcW w:w="5039" w:type="dxa"/>
          </w:tcPr>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муниципальной программе «Развитие физической культуры и спорта в </w:t>
            </w:r>
            <w:proofErr w:type="spellStart"/>
            <w:r>
              <w:rPr>
                <w:rFonts w:ascii="Times New Roman" w:eastAsia="Times New Roman" w:hAnsi="Times New Roman" w:cs="Times New Roman"/>
                <w:color w:val="000000"/>
                <w:sz w:val="24"/>
                <w:szCs w:val="24"/>
              </w:rPr>
              <w:t>Канашском</w:t>
            </w:r>
            <w:proofErr w:type="spellEnd"/>
            <w:r>
              <w:rPr>
                <w:rFonts w:ascii="Times New Roman" w:eastAsia="Times New Roman" w:hAnsi="Times New Roman" w:cs="Times New Roman"/>
                <w:color w:val="000000"/>
                <w:sz w:val="24"/>
                <w:szCs w:val="24"/>
              </w:rPr>
              <w:t xml:space="preserve"> муниципальном округе Чувашской Республики 2023-2035 годы»</w:t>
            </w:r>
          </w:p>
          <w:p w:rsidR="00486A54" w:rsidRDefault="00486A54">
            <w:pPr>
              <w:widowControl w:val="0"/>
              <w:jc w:val="both"/>
              <w:rPr>
                <w:rFonts w:ascii="Times New Roman" w:eastAsia="Times New Roman" w:hAnsi="Times New Roman" w:cs="Times New Roman"/>
                <w:color w:val="000000"/>
                <w:sz w:val="24"/>
                <w:szCs w:val="24"/>
              </w:rPr>
            </w:pPr>
          </w:p>
        </w:tc>
      </w:tr>
    </w:tbl>
    <w:p w:rsidR="00486A54" w:rsidRDefault="00486A54">
      <w:pPr>
        <w:widowControl w:val="0"/>
        <w:spacing w:after="0" w:line="240" w:lineRule="auto"/>
        <w:ind w:left="10773"/>
        <w:jc w:val="both"/>
        <w:rPr>
          <w:rFonts w:ascii="Times New Roman" w:eastAsia="Times New Roman" w:hAnsi="Times New Roman" w:cs="Times New Roman"/>
          <w:color w:val="000000"/>
          <w:sz w:val="24"/>
          <w:szCs w:val="24"/>
        </w:rPr>
      </w:pPr>
    </w:p>
    <w:p w:rsidR="00486A54" w:rsidRDefault="00F13046">
      <w:pPr>
        <w:widowControl w:val="0"/>
        <w:spacing w:after="0" w:line="240" w:lineRule="auto"/>
        <w:jc w:val="center"/>
        <w:rPr>
          <w:rFonts w:ascii="Times New Roman" w:eastAsia="Times New Roman" w:hAnsi="Times New Roman" w:cs="Times New Roman"/>
          <w:b/>
          <w:color w:val="000000"/>
          <w:sz w:val="24"/>
          <w:szCs w:val="24"/>
        </w:rPr>
      </w:pPr>
      <w:bookmarkStart w:id="9" w:name="2s8eyo1" w:colFirst="0" w:colLast="0"/>
      <w:bookmarkEnd w:id="9"/>
      <w:r>
        <w:rPr>
          <w:rFonts w:ascii="Times New Roman" w:eastAsia="Times New Roman" w:hAnsi="Times New Roman" w:cs="Times New Roman"/>
          <w:b/>
          <w:color w:val="000000"/>
          <w:sz w:val="24"/>
          <w:szCs w:val="24"/>
        </w:rPr>
        <w:t>Сведения</w:t>
      </w:r>
    </w:p>
    <w:p w:rsidR="00486A54" w:rsidRDefault="00F13046">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 целевых индикаторах и показателях муниципальной  программы </w:t>
      </w:r>
    </w:p>
    <w:p w:rsidR="00486A54" w:rsidRDefault="00F13046">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«Развитие физической культуры и спорта в </w:t>
      </w:r>
      <w:proofErr w:type="spellStart"/>
      <w:r>
        <w:rPr>
          <w:rFonts w:ascii="Times New Roman" w:eastAsia="Times New Roman" w:hAnsi="Times New Roman" w:cs="Times New Roman"/>
          <w:b/>
          <w:color w:val="000000"/>
          <w:sz w:val="24"/>
          <w:szCs w:val="24"/>
        </w:rPr>
        <w:t>Канашском</w:t>
      </w:r>
      <w:proofErr w:type="spellEnd"/>
      <w:r>
        <w:rPr>
          <w:rFonts w:ascii="Times New Roman" w:eastAsia="Times New Roman" w:hAnsi="Times New Roman" w:cs="Times New Roman"/>
          <w:b/>
          <w:color w:val="000000"/>
          <w:sz w:val="24"/>
          <w:szCs w:val="24"/>
        </w:rPr>
        <w:t xml:space="preserve"> муниципальном округе Чувашской Республики на 2023-2035 годы», </w:t>
      </w:r>
    </w:p>
    <w:p w:rsidR="00486A54" w:rsidRDefault="00F13046">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подпрограмм муниципальной программы  Канашского муниципального округа Чувашской Республики и их </w:t>
      </w:r>
      <w:proofErr w:type="gramStart"/>
      <w:r>
        <w:rPr>
          <w:rFonts w:ascii="Times New Roman" w:eastAsia="Times New Roman" w:hAnsi="Times New Roman" w:cs="Times New Roman"/>
          <w:b/>
          <w:color w:val="000000"/>
          <w:sz w:val="24"/>
          <w:szCs w:val="24"/>
        </w:rPr>
        <w:t>значениях</w:t>
      </w:r>
      <w:proofErr w:type="gramEnd"/>
    </w:p>
    <w:p w:rsidR="00486A54" w:rsidRDefault="00486A54">
      <w:pPr>
        <w:widowControl w:val="0"/>
        <w:spacing w:after="0" w:line="240" w:lineRule="auto"/>
        <w:jc w:val="center"/>
        <w:rPr>
          <w:rFonts w:ascii="Times New Roman" w:eastAsia="Times New Roman" w:hAnsi="Times New Roman" w:cs="Times New Roman"/>
          <w:b/>
          <w:color w:val="000000"/>
          <w:sz w:val="24"/>
          <w:szCs w:val="24"/>
        </w:rPr>
      </w:pPr>
    </w:p>
    <w:tbl>
      <w:tblPr>
        <w:tblStyle w:val="aa"/>
        <w:tblW w:w="1530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232"/>
        <w:gridCol w:w="1558"/>
        <w:gridCol w:w="1274"/>
        <w:gridCol w:w="1127"/>
        <w:gridCol w:w="9"/>
        <w:gridCol w:w="1124"/>
        <w:gridCol w:w="15"/>
        <w:gridCol w:w="1121"/>
        <w:gridCol w:w="15"/>
        <w:gridCol w:w="1268"/>
      </w:tblGrid>
      <w:tr w:rsidR="00486A54">
        <w:tc>
          <w:tcPr>
            <w:tcW w:w="566" w:type="dxa"/>
            <w:vMerge w:val="restart"/>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пп</w:t>
            </w:r>
            <w:proofErr w:type="spellEnd"/>
          </w:p>
        </w:tc>
        <w:tc>
          <w:tcPr>
            <w:tcW w:w="7232" w:type="dxa"/>
            <w:vMerge w:val="restart"/>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Целевой индикатор и показатель (наименование)</w:t>
            </w:r>
          </w:p>
        </w:tc>
        <w:tc>
          <w:tcPr>
            <w:tcW w:w="1558" w:type="dxa"/>
            <w:vMerge w:val="restart"/>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Единица</w:t>
            </w:r>
          </w:p>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измерения</w:t>
            </w:r>
          </w:p>
        </w:tc>
        <w:tc>
          <w:tcPr>
            <w:tcW w:w="5953" w:type="dxa"/>
            <w:gridSpan w:val="8"/>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Значения показателей</w:t>
            </w:r>
          </w:p>
        </w:tc>
      </w:tr>
      <w:tr w:rsidR="00486A54">
        <w:trPr>
          <w:trHeight w:val="274"/>
        </w:trPr>
        <w:tc>
          <w:tcPr>
            <w:tcW w:w="566" w:type="dxa"/>
            <w:vMerge/>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232" w:type="dxa"/>
            <w:vMerge/>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8" w:type="dxa"/>
            <w:vMerge/>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г.</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г.</w:t>
            </w:r>
          </w:p>
        </w:tc>
        <w:tc>
          <w:tcPr>
            <w:tcW w:w="1139"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 г.</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 г.</w:t>
            </w:r>
          </w:p>
        </w:tc>
        <w:tc>
          <w:tcPr>
            <w:tcW w:w="1268" w:type="dxa"/>
          </w:tcPr>
          <w:p w:rsidR="00486A54" w:rsidRDefault="00F13046">
            <w:pPr>
              <w:widowControl w:val="0"/>
              <w:spacing w:after="0" w:line="240" w:lineRule="auto"/>
              <w:ind w:left="2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2035 г.</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232" w:type="dxa"/>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9"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68" w:type="dxa"/>
          </w:tcPr>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486A54">
        <w:tc>
          <w:tcPr>
            <w:tcW w:w="15309" w:type="dxa"/>
            <w:gridSpan w:val="11"/>
          </w:tcPr>
          <w:p w:rsidR="00486A54" w:rsidRDefault="00F13046">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Муниципальная программа «Развитие физической культуры и спорта в </w:t>
            </w:r>
            <w:proofErr w:type="spellStart"/>
            <w:r>
              <w:rPr>
                <w:rFonts w:ascii="Times New Roman" w:eastAsia="Times New Roman" w:hAnsi="Times New Roman" w:cs="Times New Roman"/>
                <w:b/>
                <w:color w:val="000000"/>
                <w:sz w:val="24"/>
                <w:szCs w:val="24"/>
              </w:rPr>
              <w:t>Канашском</w:t>
            </w:r>
            <w:proofErr w:type="spellEnd"/>
            <w:r>
              <w:rPr>
                <w:rFonts w:ascii="Times New Roman" w:eastAsia="Times New Roman" w:hAnsi="Times New Roman" w:cs="Times New Roman"/>
                <w:b/>
                <w:color w:val="000000"/>
                <w:sz w:val="24"/>
                <w:szCs w:val="24"/>
              </w:rPr>
              <w:t xml:space="preserve"> муниципальном округе </w:t>
            </w:r>
          </w:p>
          <w:p w:rsidR="00486A54" w:rsidRDefault="00F13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Чувашской Республики на 2023-2035 годы»</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32" w:type="dxa"/>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Доля населения, систематически занимающегося физической культурой и спортом</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процентов</w:t>
            </w: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52,6</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c>
          <w:tcPr>
            <w:tcW w:w="1139"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55,3</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57,5</w:t>
            </w:r>
          </w:p>
        </w:tc>
        <w:tc>
          <w:tcPr>
            <w:tcW w:w="126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r>
      <w:tr w:rsidR="00486A54">
        <w:trPr>
          <w:trHeight w:val="563"/>
        </w:trPr>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232" w:type="dxa"/>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Уровень обеспеченности населения спортивными сооружениями исходя из единовременной пропускной способности объектов спорта</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процентов</w:t>
            </w:r>
          </w:p>
        </w:tc>
        <w:tc>
          <w:tcPr>
            <w:tcW w:w="1274" w:type="dxa"/>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76,7</w:t>
            </w:r>
          </w:p>
        </w:tc>
        <w:tc>
          <w:tcPr>
            <w:tcW w:w="1136" w:type="dxa"/>
            <w:gridSpan w:val="2"/>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77,1</w:t>
            </w:r>
          </w:p>
        </w:tc>
        <w:tc>
          <w:tcPr>
            <w:tcW w:w="1139"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77,5</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78,5</w:t>
            </w:r>
          </w:p>
        </w:tc>
        <w:tc>
          <w:tcPr>
            <w:tcW w:w="126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232" w:type="dxa"/>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Доля спортсменов Канашского муниципального округа Чувашской Республики, принявших участие в республиканских всероссийских соревнованиях, в общей </w:t>
            </w:r>
            <w:proofErr w:type="gramStart"/>
            <w:r>
              <w:rPr>
                <w:rFonts w:ascii="Times New Roman" w:eastAsia="Times New Roman" w:hAnsi="Times New Roman" w:cs="Times New Roman"/>
                <w:sz w:val="20"/>
                <w:szCs w:val="20"/>
              </w:rPr>
              <w:t>численности</w:t>
            </w:r>
            <w:proofErr w:type="gramEnd"/>
            <w:r>
              <w:rPr>
                <w:rFonts w:ascii="Times New Roman" w:eastAsia="Times New Roman" w:hAnsi="Times New Roman" w:cs="Times New Roman"/>
                <w:sz w:val="20"/>
                <w:szCs w:val="20"/>
              </w:rPr>
              <w:t xml:space="preserve"> занимающихся в спортивных учреждениях</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процентов</w:t>
            </w: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w:t>
            </w:r>
          </w:p>
        </w:tc>
        <w:tc>
          <w:tcPr>
            <w:tcW w:w="1139"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126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r>
      <w:tr w:rsidR="00486A54">
        <w:tc>
          <w:tcPr>
            <w:tcW w:w="15309" w:type="dxa"/>
            <w:gridSpan w:val="11"/>
          </w:tcPr>
          <w:p w:rsidR="00486A54" w:rsidRDefault="00F13046">
            <w:pPr>
              <w:widowControl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Подпрограмма «</w:t>
            </w:r>
            <w:r>
              <w:rPr>
                <w:rFonts w:ascii="Times New Roman" w:eastAsia="Times New Roman" w:hAnsi="Times New Roman" w:cs="Times New Roman"/>
                <w:b/>
                <w:sz w:val="20"/>
                <w:szCs w:val="20"/>
              </w:rPr>
              <w:t>Развитие физической культуры и массового спорта</w:t>
            </w:r>
            <w:r>
              <w:rPr>
                <w:rFonts w:ascii="Times New Roman" w:eastAsia="Times New Roman" w:hAnsi="Times New Roman" w:cs="Times New Roman"/>
                <w:b/>
                <w:color w:val="000000"/>
                <w:sz w:val="20"/>
                <w:szCs w:val="20"/>
              </w:rPr>
              <w:t>»</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32" w:type="dxa"/>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Единовременная пропускная способность спортивных сооружений</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тыс. человек</w:t>
            </w: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1127"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113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3,35</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28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p>
        </w:tc>
        <w:tc>
          <w:tcPr>
            <w:tcW w:w="7232" w:type="dxa"/>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детей и молодежи, систематически занимающихся физической культурой и спортом, в общей численности детей и молодежи </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процентов</w:t>
            </w:r>
          </w:p>
        </w:tc>
        <w:tc>
          <w:tcPr>
            <w:tcW w:w="1274" w:type="dxa"/>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81,9</w:t>
            </w:r>
          </w:p>
        </w:tc>
        <w:tc>
          <w:tcPr>
            <w:tcW w:w="1127" w:type="dxa"/>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82,4</w:t>
            </w:r>
          </w:p>
        </w:tc>
        <w:tc>
          <w:tcPr>
            <w:tcW w:w="113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82,5</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83,0</w:t>
            </w:r>
          </w:p>
        </w:tc>
        <w:tc>
          <w:tcPr>
            <w:tcW w:w="128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83,5</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232" w:type="dxa"/>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процентов</w:t>
            </w:r>
          </w:p>
        </w:tc>
        <w:tc>
          <w:tcPr>
            <w:tcW w:w="1274" w:type="dxa"/>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tc>
        <w:tc>
          <w:tcPr>
            <w:tcW w:w="1127" w:type="dxa"/>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113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55,2</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56,2</w:t>
            </w:r>
          </w:p>
        </w:tc>
        <w:tc>
          <w:tcPr>
            <w:tcW w:w="128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57,5</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232" w:type="dxa"/>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процентов</w:t>
            </w:r>
          </w:p>
        </w:tc>
        <w:tc>
          <w:tcPr>
            <w:tcW w:w="1274" w:type="dxa"/>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1127" w:type="dxa"/>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113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28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232" w:type="dxa"/>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граждан, занимающихся физической культурой и спортом по месту работы, в общей численности населения, занятого в экономике</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процентов</w:t>
            </w: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p>
        </w:tc>
        <w:tc>
          <w:tcPr>
            <w:tcW w:w="1127"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36,0</w:t>
            </w:r>
          </w:p>
        </w:tc>
        <w:tc>
          <w:tcPr>
            <w:tcW w:w="113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28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7232" w:type="dxa"/>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Доля граждан, выполнивших нормативы Всероссийского физкультурно-спортивного комплекса ГТО, в общей численности населения, принявшего участие в сдаче нормативов Всероссийского физкультурно-спортивного комплекса ГТО</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процентов</w:t>
            </w: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w:t>
            </w:r>
          </w:p>
        </w:tc>
        <w:tc>
          <w:tcPr>
            <w:tcW w:w="1127"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w:t>
            </w:r>
          </w:p>
        </w:tc>
        <w:tc>
          <w:tcPr>
            <w:tcW w:w="113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c>
          <w:tcPr>
            <w:tcW w:w="128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7232" w:type="dxa"/>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процентов</w:t>
            </w: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1127"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w:t>
            </w:r>
          </w:p>
        </w:tc>
        <w:tc>
          <w:tcPr>
            <w:tcW w:w="113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128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232" w:type="dxa"/>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Эффективность использования существующих объектов спорта</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процентов</w:t>
            </w: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79,0</w:t>
            </w:r>
          </w:p>
        </w:tc>
        <w:tc>
          <w:tcPr>
            <w:tcW w:w="1127"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13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81,0</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83,0</w:t>
            </w:r>
          </w:p>
        </w:tc>
        <w:tc>
          <w:tcPr>
            <w:tcW w:w="128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85,0</w:t>
            </w:r>
          </w:p>
        </w:tc>
      </w:tr>
      <w:tr w:rsidR="00486A54">
        <w:tc>
          <w:tcPr>
            <w:tcW w:w="15309" w:type="dxa"/>
            <w:gridSpan w:val="11"/>
          </w:tcPr>
          <w:p w:rsidR="00486A54" w:rsidRDefault="00F13046">
            <w:pPr>
              <w:widowControl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Подпрограмма «</w:t>
            </w:r>
            <w:r>
              <w:rPr>
                <w:rFonts w:ascii="Times New Roman" w:eastAsia="Times New Roman" w:hAnsi="Times New Roman" w:cs="Times New Roman"/>
                <w:b/>
                <w:sz w:val="20"/>
                <w:szCs w:val="20"/>
              </w:rPr>
              <w:t>Развитие спорта высших достижений и системы подготовка спортивного резерва</w:t>
            </w:r>
            <w:r>
              <w:rPr>
                <w:rFonts w:ascii="Times New Roman" w:eastAsia="Times New Roman" w:hAnsi="Times New Roman" w:cs="Times New Roman"/>
                <w:b/>
                <w:color w:val="000000"/>
                <w:sz w:val="20"/>
                <w:szCs w:val="20"/>
              </w:rPr>
              <w:t>»</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32" w:type="dxa"/>
          </w:tcPr>
          <w:p w:rsidR="00486A54" w:rsidRDefault="00F13046">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граждан, занимающихся в спортивных организациях, в общей численности детей и молодежи в возрасте 6-15 лет</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процентов</w:t>
            </w: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w:t>
            </w:r>
          </w:p>
        </w:tc>
        <w:tc>
          <w:tcPr>
            <w:tcW w:w="1127"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52,5</w:t>
            </w:r>
          </w:p>
        </w:tc>
        <w:tc>
          <w:tcPr>
            <w:tcW w:w="113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53,0</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54,0</w:t>
            </w:r>
          </w:p>
        </w:tc>
        <w:tc>
          <w:tcPr>
            <w:tcW w:w="128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7232" w:type="dxa"/>
          </w:tcPr>
          <w:p w:rsidR="00486A54" w:rsidRDefault="00F13046">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спортсменов-разрядников в общем количестве лиц, занимающихся в системе спортивных школ </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процентов</w:t>
            </w: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c>
          <w:tcPr>
            <w:tcW w:w="1127"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50,5</w:t>
            </w:r>
          </w:p>
        </w:tc>
        <w:tc>
          <w:tcPr>
            <w:tcW w:w="113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53,0</w:t>
            </w:r>
          </w:p>
        </w:tc>
        <w:tc>
          <w:tcPr>
            <w:tcW w:w="128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55,0</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232" w:type="dxa"/>
          </w:tcPr>
          <w:p w:rsidR="00486A54" w:rsidRDefault="00F13046">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спортсменов-разрядников, имеющих разряды и звания, в общем количестве спортсменов-разрядников в системе спортивных школ </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процентов</w:t>
            </w: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25,5</w:t>
            </w:r>
          </w:p>
        </w:tc>
        <w:tc>
          <w:tcPr>
            <w:tcW w:w="1127"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w:t>
            </w:r>
          </w:p>
        </w:tc>
        <w:tc>
          <w:tcPr>
            <w:tcW w:w="113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26,5</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c>
          <w:tcPr>
            <w:tcW w:w="128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7232" w:type="dxa"/>
          </w:tcPr>
          <w:p w:rsidR="00486A54" w:rsidRDefault="00F13046">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подготовленных спортсменов Канашского муниципального округа  Чувашской Республики – членов спортивных сборных команд Чувашской Республики </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27"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3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128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r>
      <w:tr w:rsidR="00486A54">
        <w:tc>
          <w:tcPr>
            <w:tcW w:w="566"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232" w:type="dxa"/>
          </w:tcPr>
          <w:p w:rsidR="00486A54" w:rsidRDefault="00F13046">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квалифицированных тренеров и тренеров-преподавателей </w:t>
            </w:r>
            <w:r>
              <w:rPr>
                <w:rFonts w:ascii="Times New Roman" w:eastAsia="Times New Roman" w:hAnsi="Times New Roman" w:cs="Times New Roman"/>
                <w:sz w:val="20"/>
                <w:szCs w:val="20"/>
              </w:rPr>
              <w:lastRenderedPageBreak/>
              <w:t>физкультурно-спортивных организаций, работающих по специальности</w:t>
            </w:r>
          </w:p>
        </w:tc>
        <w:tc>
          <w:tcPr>
            <w:tcW w:w="1558"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человек</w:t>
            </w:r>
          </w:p>
        </w:tc>
        <w:tc>
          <w:tcPr>
            <w:tcW w:w="1274"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127" w:type="dxa"/>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13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1136"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283" w:type="dxa"/>
            <w:gridSpan w:val="2"/>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bl>
    <w:p w:rsidR="00486A54" w:rsidRDefault="00486A54">
      <w:pPr>
        <w:spacing w:after="0" w:line="240" w:lineRule="auto"/>
        <w:rPr>
          <w:rFonts w:ascii="Times New Roman" w:eastAsia="Times New Roman" w:hAnsi="Times New Roman" w:cs="Times New Roman"/>
          <w:sz w:val="20"/>
          <w:szCs w:val="20"/>
        </w:rPr>
        <w:sectPr w:rsidR="00486A54">
          <w:pgSz w:w="16838" w:h="11906" w:orient="landscape"/>
          <w:pgMar w:top="1418" w:right="851" w:bottom="1134" w:left="1134" w:header="992" w:footer="709" w:gutter="0"/>
          <w:cols w:space="720"/>
        </w:sectPr>
      </w:pPr>
    </w:p>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b"/>
        <w:tblW w:w="1478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928"/>
        <w:gridCol w:w="4819"/>
        <w:gridCol w:w="5039"/>
      </w:tblGrid>
      <w:tr w:rsidR="00486A54">
        <w:tc>
          <w:tcPr>
            <w:tcW w:w="4928" w:type="dxa"/>
          </w:tcPr>
          <w:p w:rsidR="00486A54" w:rsidRDefault="00486A54">
            <w:pPr>
              <w:widowControl w:val="0"/>
              <w:rPr>
                <w:rFonts w:ascii="Times New Roman" w:eastAsia="Times New Roman" w:hAnsi="Times New Roman" w:cs="Times New Roman"/>
                <w:color w:val="000000"/>
                <w:sz w:val="24"/>
                <w:szCs w:val="24"/>
              </w:rPr>
            </w:pPr>
          </w:p>
        </w:tc>
        <w:tc>
          <w:tcPr>
            <w:tcW w:w="4819" w:type="dxa"/>
          </w:tcPr>
          <w:p w:rsidR="00486A54" w:rsidRDefault="00486A54">
            <w:pPr>
              <w:widowControl w:val="0"/>
              <w:rPr>
                <w:rFonts w:ascii="Times New Roman" w:eastAsia="Times New Roman" w:hAnsi="Times New Roman" w:cs="Times New Roman"/>
                <w:color w:val="000000"/>
                <w:sz w:val="24"/>
                <w:szCs w:val="24"/>
              </w:rPr>
            </w:pPr>
          </w:p>
        </w:tc>
        <w:tc>
          <w:tcPr>
            <w:tcW w:w="5039" w:type="dxa"/>
          </w:tcPr>
          <w:p w:rsidR="00486A54" w:rsidRDefault="00F1304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w:t>
            </w:r>
          </w:p>
        </w:tc>
      </w:tr>
      <w:tr w:rsidR="00486A54">
        <w:tc>
          <w:tcPr>
            <w:tcW w:w="4928" w:type="dxa"/>
          </w:tcPr>
          <w:p w:rsidR="00486A54" w:rsidRDefault="00486A54">
            <w:pPr>
              <w:widowControl w:val="0"/>
              <w:rPr>
                <w:rFonts w:ascii="Times New Roman" w:eastAsia="Times New Roman" w:hAnsi="Times New Roman" w:cs="Times New Roman"/>
                <w:color w:val="000000"/>
                <w:sz w:val="24"/>
                <w:szCs w:val="24"/>
              </w:rPr>
            </w:pPr>
          </w:p>
        </w:tc>
        <w:tc>
          <w:tcPr>
            <w:tcW w:w="4819" w:type="dxa"/>
          </w:tcPr>
          <w:p w:rsidR="00486A54" w:rsidRDefault="00486A54">
            <w:pPr>
              <w:widowControl w:val="0"/>
              <w:rPr>
                <w:rFonts w:ascii="Times New Roman" w:eastAsia="Times New Roman" w:hAnsi="Times New Roman" w:cs="Times New Roman"/>
                <w:color w:val="000000"/>
                <w:sz w:val="24"/>
                <w:szCs w:val="24"/>
              </w:rPr>
            </w:pPr>
          </w:p>
        </w:tc>
        <w:tc>
          <w:tcPr>
            <w:tcW w:w="5039" w:type="dxa"/>
          </w:tcPr>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муниципальной программе «Развитие физической культуры и спорта в </w:t>
            </w:r>
            <w:proofErr w:type="spellStart"/>
            <w:r>
              <w:rPr>
                <w:rFonts w:ascii="Times New Roman" w:eastAsia="Times New Roman" w:hAnsi="Times New Roman" w:cs="Times New Roman"/>
                <w:color w:val="000000"/>
                <w:sz w:val="24"/>
                <w:szCs w:val="24"/>
              </w:rPr>
              <w:t>Канашском</w:t>
            </w:r>
            <w:proofErr w:type="spellEnd"/>
            <w:r>
              <w:rPr>
                <w:rFonts w:ascii="Times New Roman" w:eastAsia="Times New Roman" w:hAnsi="Times New Roman" w:cs="Times New Roman"/>
                <w:color w:val="000000"/>
                <w:sz w:val="24"/>
                <w:szCs w:val="24"/>
              </w:rPr>
              <w:t xml:space="preserve"> муниципальном округе Чувашской на 2023-2035 годы»</w:t>
            </w:r>
          </w:p>
          <w:p w:rsidR="00486A54" w:rsidRDefault="00486A54">
            <w:pPr>
              <w:widowControl w:val="0"/>
              <w:jc w:val="both"/>
              <w:rPr>
                <w:rFonts w:ascii="Times New Roman" w:eastAsia="Times New Roman" w:hAnsi="Times New Roman" w:cs="Times New Roman"/>
                <w:color w:val="000000"/>
                <w:sz w:val="24"/>
                <w:szCs w:val="24"/>
              </w:rPr>
            </w:pPr>
          </w:p>
        </w:tc>
      </w:tr>
    </w:tbl>
    <w:p w:rsidR="00486A54" w:rsidRDefault="00486A54">
      <w:pPr>
        <w:widowControl w:val="0"/>
        <w:spacing w:after="0" w:line="240" w:lineRule="auto"/>
        <w:jc w:val="center"/>
        <w:rPr>
          <w:rFonts w:ascii="Times New Roman" w:eastAsia="Times New Roman" w:hAnsi="Times New Roman" w:cs="Times New Roman"/>
          <w:color w:val="000000"/>
          <w:sz w:val="24"/>
          <w:szCs w:val="24"/>
        </w:rPr>
      </w:pPr>
    </w:p>
    <w:p w:rsidR="00486A54" w:rsidRDefault="00486A54">
      <w:pPr>
        <w:widowControl w:val="0"/>
        <w:spacing w:after="0" w:line="240" w:lineRule="auto"/>
        <w:jc w:val="center"/>
        <w:rPr>
          <w:rFonts w:ascii="Times New Roman" w:eastAsia="Times New Roman" w:hAnsi="Times New Roman" w:cs="Times New Roman"/>
          <w:b/>
          <w:color w:val="000000"/>
          <w:sz w:val="24"/>
          <w:szCs w:val="24"/>
        </w:rPr>
      </w:pPr>
    </w:p>
    <w:p w:rsidR="00486A54" w:rsidRDefault="00F13046">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Ресурсное обеспечение</w:t>
      </w:r>
    </w:p>
    <w:p w:rsidR="00486A54" w:rsidRDefault="00F13046">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 прогнозная (справочная) оценка расходов за счет всех источников финансирования</w:t>
      </w:r>
    </w:p>
    <w:p w:rsidR="00486A54" w:rsidRDefault="00F13046">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муниципальной программы  «Развитие физической культуры и спорта в </w:t>
      </w:r>
      <w:proofErr w:type="spellStart"/>
      <w:r>
        <w:rPr>
          <w:rFonts w:ascii="Times New Roman" w:eastAsia="Times New Roman" w:hAnsi="Times New Roman" w:cs="Times New Roman"/>
          <w:b/>
          <w:color w:val="000000"/>
          <w:sz w:val="24"/>
          <w:szCs w:val="24"/>
        </w:rPr>
        <w:t>Канашском</w:t>
      </w:r>
      <w:proofErr w:type="spellEnd"/>
      <w:r>
        <w:rPr>
          <w:rFonts w:ascii="Times New Roman" w:eastAsia="Times New Roman" w:hAnsi="Times New Roman" w:cs="Times New Roman"/>
          <w:b/>
          <w:color w:val="000000"/>
          <w:sz w:val="24"/>
          <w:szCs w:val="24"/>
        </w:rPr>
        <w:t xml:space="preserve"> муниципальном округе </w:t>
      </w:r>
    </w:p>
    <w:p w:rsidR="00486A54" w:rsidRDefault="00F13046">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Чувашской Республики на 2023-2035 годы»</w:t>
      </w:r>
    </w:p>
    <w:p w:rsidR="00486A54" w:rsidRDefault="00F13046">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86A54" w:rsidRDefault="00486A54">
      <w:pPr>
        <w:widowControl w:val="0"/>
        <w:spacing w:after="0" w:line="240" w:lineRule="auto"/>
        <w:ind w:left="10773"/>
        <w:jc w:val="both"/>
        <w:rPr>
          <w:rFonts w:ascii="Times New Roman" w:eastAsia="Times New Roman" w:hAnsi="Times New Roman" w:cs="Times New Roman"/>
          <w:color w:val="000000"/>
          <w:sz w:val="24"/>
          <w:szCs w:val="24"/>
        </w:rPr>
      </w:pPr>
    </w:p>
    <w:tbl>
      <w:tblPr>
        <w:tblStyle w:val="ac"/>
        <w:tblW w:w="16018" w:type="dxa"/>
        <w:tblInd w:w="-574" w:type="dxa"/>
        <w:tblLayout w:type="fixed"/>
        <w:tblLook w:val="0400" w:firstRow="0" w:lastRow="0" w:firstColumn="0" w:lastColumn="0" w:noHBand="0" w:noVBand="1"/>
      </w:tblPr>
      <w:tblGrid>
        <w:gridCol w:w="1843"/>
        <w:gridCol w:w="3402"/>
        <w:gridCol w:w="1831"/>
        <w:gridCol w:w="12"/>
        <w:gridCol w:w="1559"/>
        <w:gridCol w:w="2268"/>
        <w:gridCol w:w="1134"/>
        <w:gridCol w:w="992"/>
        <w:gridCol w:w="993"/>
        <w:gridCol w:w="992"/>
        <w:gridCol w:w="992"/>
      </w:tblGrid>
      <w:tr w:rsidR="00486A54">
        <w:trPr>
          <w:trHeight w:val="63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Статус</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Наименование муниципальной программы Канашского муниципального округа Чувашской Республики, подпрограммы муниципальной программы Канашского муниципального округа Чувашской Республики </w:t>
            </w:r>
          </w:p>
        </w:tc>
        <w:tc>
          <w:tcPr>
            <w:tcW w:w="3402" w:type="dxa"/>
            <w:gridSpan w:val="3"/>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бюджетной классификации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Источники финансирования</w:t>
            </w:r>
          </w:p>
        </w:tc>
        <w:tc>
          <w:tcPr>
            <w:tcW w:w="510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по годам, тыс. рублей</w:t>
            </w:r>
          </w:p>
        </w:tc>
      </w:tr>
      <w:tr w:rsidR="00486A54">
        <w:trPr>
          <w:trHeight w:val="517"/>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843" w:type="dxa"/>
            <w:gridSpan w:val="2"/>
            <w:vMerge w:val="restart"/>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главный распорядитель бюджетных средств </w:t>
            </w:r>
          </w:p>
        </w:tc>
        <w:tc>
          <w:tcPr>
            <w:tcW w:w="1559" w:type="dxa"/>
            <w:vMerge w:val="restart"/>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целевая статья расходов*</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5103"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486A54">
        <w:trPr>
          <w:trHeight w:val="30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top w:val="nil"/>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2026-2030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ind w:right="9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2031-2035</w:t>
            </w:r>
          </w:p>
        </w:tc>
      </w:tr>
      <w:tr w:rsidR="00486A54">
        <w:trPr>
          <w:trHeight w:val="300"/>
        </w:trPr>
        <w:tc>
          <w:tcPr>
            <w:tcW w:w="1843" w:type="dxa"/>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0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gridSpan w:val="2"/>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68"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486A54">
        <w:trPr>
          <w:trHeight w:val="614"/>
        </w:trPr>
        <w:tc>
          <w:tcPr>
            <w:tcW w:w="1843" w:type="dxa"/>
            <w:vMerge w:val="restart"/>
            <w:tcBorders>
              <w:top w:val="nil"/>
              <w:left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Муниципальная программа Канашского муниципального округа Чувашской Республики</w:t>
            </w:r>
          </w:p>
          <w:p w:rsidR="00486A54" w:rsidRDefault="00486A54">
            <w:pPr>
              <w:spacing w:after="0" w:line="240" w:lineRule="auto"/>
              <w:jc w:val="center"/>
              <w:rPr>
                <w:rFonts w:ascii="Times New Roman" w:eastAsia="Times New Roman" w:hAnsi="Times New Roman" w:cs="Times New Roman"/>
                <w:b/>
                <w:sz w:val="20"/>
                <w:szCs w:val="20"/>
              </w:rPr>
            </w:pPr>
          </w:p>
        </w:tc>
        <w:tc>
          <w:tcPr>
            <w:tcW w:w="3402" w:type="dxa"/>
            <w:vMerge w:val="restart"/>
            <w:tcBorders>
              <w:top w:val="nil"/>
              <w:left w:val="single" w:sz="4" w:space="0" w:color="000000"/>
              <w:right w:val="single" w:sz="4" w:space="0" w:color="000000"/>
            </w:tcBorders>
          </w:tcPr>
          <w:p w:rsidR="00486A54" w:rsidRDefault="00F1304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«Развитие физической культуры и спорта» </w:t>
            </w:r>
          </w:p>
          <w:p w:rsidR="00486A54" w:rsidRDefault="00486A54">
            <w:pPr>
              <w:spacing w:after="0" w:line="240" w:lineRule="auto"/>
              <w:jc w:val="both"/>
              <w:rPr>
                <w:rFonts w:ascii="Times New Roman" w:eastAsia="Times New Roman" w:hAnsi="Times New Roman" w:cs="Times New Roman"/>
                <w:b/>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F130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Ц500000000</w:t>
            </w: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24047,89</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26650,0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24420,0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123075,00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123075,00</w:t>
            </w:r>
          </w:p>
        </w:tc>
      </w:tr>
      <w:tr w:rsidR="00486A54">
        <w:trPr>
          <w:trHeight w:val="614"/>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614"/>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Республиканский бюджет Чувашской Республики </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614"/>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F130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Ц500000000</w:t>
            </w: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бюджет Канашского муниципального округа Чувашской Республики </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24047,89</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26650,0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24420,0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123075,00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123075,00</w:t>
            </w:r>
          </w:p>
        </w:tc>
      </w:tr>
      <w:tr w:rsidR="00486A54">
        <w:trPr>
          <w:trHeight w:val="614"/>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внебюджетные источники</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val="restart"/>
            <w:tcBorders>
              <w:top w:val="nil"/>
              <w:left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Подпрограмма </w:t>
            </w:r>
          </w:p>
        </w:tc>
        <w:tc>
          <w:tcPr>
            <w:tcW w:w="3402" w:type="dxa"/>
            <w:vMerge w:val="restart"/>
            <w:tcBorders>
              <w:top w:val="nil"/>
              <w:left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«Развитие физической культуры и массового спорта»</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F130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Ц510000000</w:t>
            </w: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2333,99</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Республиканский бюджет Чувашской Республики </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F130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Ц510000000</w:t>
            </w: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бюджет Канашского муниципального округа Чувашской Республики </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2333,99</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внебюджетные источники</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val="restart"/>
            <w:tcBorders>
              <w:top w:val="nil"/>
              <w:left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Основное мероприятие 1</w:t>
            </w:r>
          </w:p>
        </w:tc>
        <w:tc>
          <w:tcPr>
            <w:tcW w:w="3402" w:type="dxa"/>
            <w:vMerge w:val="restart"/>
            <w:tcBorders>
              <w:top w:val="nil"/>
              <w:left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Физкультурно-оздоровительная и спортивно-массовая работа с населением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F130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Ц510100000</w:t>
            </w: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1236,87</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Республиканский бюджет Чувашской Республики </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F130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Ц510100000</w:t>
            </w: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бюджет Канашского муниципального округа Чувашской Республики </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1236,87</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внебюджетные источники</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val="restart"/>
            <w:tcBorders>
              <w:top w:val="nil"/>
              <w:left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Основное мероприятие 2</w:t>
            </w:r>
          </w:p>
        </w:tc>
        <w:tc>
          <w:tcPr>
            <w:tcW w:w="3402" w:type="dxa"/>
            <w:vMerge w:val="restart"/>
            <w:tcBorders>
              <w:top w:val="nil"/>
              <w:left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Строительство (реконструкция)  объектов спортивной инфраструктуры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Республиканский бюджет Чувашской Республики </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бюджет Канашского муниципального округа Чувашской Республики </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внебюджетные источники</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val="restart"/>
            <w:tcBorders>
              <w:top w:val="nil"/>
              <w:left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Основное мероприятие 3</w:t>
            </w:r>
          </w:p>
        </w:tc>
        <w:tc>
          <w:tcPr>
            <w:tcW w:w="3402" w:type="dxa"/>
            <w:vMerge w:val="restart"/>
            <w:tcBorders>
              <w:top w:val="nil"/>
              <w:left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Развитие спортивной инфраструктуры и материально-технической базы для занятия физической культурой и массовым спортом</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F130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Ц510300000</w:t>
            </w: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1097,12</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Республиканский бюджет Чувашской Республики </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F130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Ц510300000</w:t>
            </w: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бюджет Канашского муниципального округа Чувашской Республики </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1097,12</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внебюджетные источники</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r>
      <w:tr w:rsidR="00486A54">
        <w:trPr>
          <w:trHeight w:val="409"/>
        </w:trPr>
        <w:tc>
          <w:tcPr>
            <w:tcW w:w="1843" w:type="dxa"/>
            <w:vMerge w:val="restart"/>
            <w:tcBorders>
              <w:top w:val="nil"/>
              <w:left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Основное мероприятие 4</w:t>
            </w:r>
          </w:p>
        </w:tc>
        <w:tc>
          <w:tcPr>
            <w:tcW w:w="3402" w:type="dxa"/>
            <w:vMerge w:val="restart"/>
            <w:tcBorders>
              <w:top w:val="nil"/>
              <w:left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Реализация отдельных мероприятий регионального проекта "Спорт - норма жизни"</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Республиканский бюджет Чувашской Республики </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бюджет Канашского муниципального округа Чувашской Республики </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409"/>
        </w:trPr>
        <w:tc>
          <w:tcPr>
            <w:tcW w:w="1843"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nil"/>
              <w:left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2268" w:type="dxa"/>
            <w:tcBorders>
              <w:top w:val="nil"/>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внебюджетные источники</w:t>
            </w:r>
          </w:p>
        </w:tc>
        <w:tc>
          <w:tcPr>
            <w:tcW w:w="1134"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703"/>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spacing w:after="0" w:line="240" w:lineRule="auto"/>
              <w:ind w:lef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«Развитие спорта высших достижений и системы подготовки спортивного резерва»</w:t>
            </w:r>
          </w:p>
          <w:p w:rsidR="00486A54" w:rsidRDefault="00486A54">
            <w:pPr>
              <w:spacing w:after="0" w:line="240" w:lineRule="auto"/>
              <w:jc w:val="both"/>
              <w:rPr>
                <w:rFonts w:ascii="Times New Roman" w:eastAsia="Times New Roman" w:hAnsi="Times New Roman" w:cs="Times New Roman"/>
                <w:color w:val="000000"/>
                <w:sz w:val="20"/>
                <w:szCs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974</w:t>
            </w:r>
          </w:p>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ind w:left="11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Ц520000000</w:t>
            </w:r>
          </w:p>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21713,9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r>
      <w:tr w:rsidR="00486A54">
        <w:trPr>
          <w:trHeight w:val="70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ind w:left="116"/>
              <w:jc w:val="center"/>
              <w:rPr>
                <w:rFonts w:ascii="Times New Roman" w:eastAsia="Times New Roman" w:hAnsi="Times New Roman" w:cs="Times New Roman"/>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r>
      <w:tr w:rsidR="00486A54">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Республиканский бюджет Чувашской Республики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r>
      <w:tr w:rsidR="00486A54">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974</w:t>
            </w: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ind w:left="20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Ц520000000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бюджет Канашского муниципального округа Чувашской Республики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21713,9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r>
      <w:tr w:rsidR="00486A54">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ind w:left="205"/>
              <w:jc w:val="center"/>
              <w:rPr>
                <w:rFonts w:ascii="Times New Roman" w:eastAsia="Times New Roman" w:hAnsi="Times New Roman" w:cs="Times New Roman"/>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r>
      <w:tr w:rsidR="00486A54">
        <w:tc>
          <w:tcPr>
            <w:tcW w:w="1843" w:type="dxa"/>
            <w:vMerge w:val="restart"/>
            <w:tcBorders>
              <w:top w:val="single" w:sz="4" w:space="0" w:color="000000"/>
              <w:left w:val="single" w:sz="4" w:space="0" w:color="000000"/>
              <w:right w:val="single" w:sz="4" w:space="0" w:color="000000"/>
            </w:tcBorders>
            <w:shd w:val="clear" w:color="auto" w:fill="auto"/>
            <w:tcMar>
              <w:left w:w="62" w:type="dxa"/>
              <w:right w:w="62" w:type="dxa"/>
            </w:tcMar>
          </w:tcPr>
          <w:p w:rsidR="00486A54" w:rsidRDefault="00F13046">
            <w:pPr>
              <w:spacing w:after="0" w:line="240" w:lineRule="auto"/>
              <w:ind w:lef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Основное мероприятие 1 </w:t>
            </w:r>
          </w:p>
        </w:tc>
        <w:tc>
          <w:tcPr>
            <w:tcW w:w="3402" w:type="dxa"/>
            <w:vMerge w:val="restart"/>
            <w:tcBorders>
              <w:top w:val="single" w:sz="4" w:space="0" w:color="000000"/>
              <w:left w:val="single" w:sz="4" w:space="0" w:color="000000"/>
              <w:right w:val="single" w:sz="4" w:space="0" w:color="000000"/>
            </w:tcBorders>
            <w:shd w:val="clear" w:color="auto" w:fill="auto"/>
            <w:tcMar>
              <w:left w:w="62" w:type="dxa"/>
              <w:right w:w="62" w:type="dxa"/>
            </w:tcMar>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«Содержание спортивных школ»</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ind w:left="20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Ц520100000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21713,9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r>
      <w:tr w:rsidR="00486A54">
        <w:tc>
          <w:tcPr>
            <w:tcW w:w="1843" w:type="dxa"/>
            <w:vMerge/>
            <w:tcBorders>
              <w:top w:val="single" w:sz="4" w:space="0" w:color="000000"/>
              <w:left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single" w:sz="4" w:space="0" w:color="000000"/>
              <w:left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ind w:left="205"/>
              <w:jc w:val="center"/>
              <w:rPr>
                <w:rFonts w:ascii="Times New Roman" w:eastAsia="Times New Roman" w:hAnsi="Times New Roman" w:cs="Times New Roman"/>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r>
      <w:tr w:rsidR="00486A54">
        <w:tc>
          <w:tcPr>
            <w:tcW w:w="1843" w:type="dxa"/>
            <w:vMerge/>
            <w:tcBorders>
              <w:top w:val="single" w:sz="4" w:space="0" w:color="000000"/>
              <w:left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pPr>
          </w:p>
        </w:tc>
        <w:tc>
          <w:tcPr>
            <w:tcW w:w="3402" w:type="dxa"/>
            <w:vMerge/>
            <w:tcBorders>
              <w:top w:val="single" w:sz="4" w:space="0" w:color="000000"/>
              <w:left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ind w:left="205"/>
              <w:jc w:val="center"/>
              <w:rPr>
                <w:rFonts w:ascii="Times New Roman" w:eastAsia="Times New Roman" w:hAnsi="Times New Roman" w:cs="Times New Roman"/>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Республиканский бюджет Чувашской Республики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r>
              <w:t>0</w:t>
            </w:r>
          </w:p>
        </w:tc>
      </w:tr>
      <w:tr w:rsidR="00486A54">
        <w:tc>
          <w:tcPr>
            <w:tcW w:w="1843" w:type="dxa"/>
            <w:vMerge/>
            <w:tcBorders>
              <w:top w:val="single" w:sz="4" w:space="0" w:color="000000"/>
              <w:left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pPr>
          </w:p>
        </w:tc>
        <w:tc>
          <w:tcPr>
            <w:tcW w:w="3402" w:type="dxa"/>
            <w:vMerge/>
            <w:tcBorders>
              <w:top w:val="single" w:sz="4" w:space="0" w:color="000000"/>
              <w:left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ind w:left="20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Ц520100000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бюджет Канашского муниципального округа Чувашской Республики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21713,9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r>
      <w:tr w:rsidR="00486A54">
        <w:tc>
          <w:tcPr>
            <w:tcW w:w="1843" w:type="dxa"/>
            <w:vMerge/>
            <w:tcBorders>
              <w:top w:val="single" w:sz="4" w:space="0" w:color="000000"/>
              <w:left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402" w:type="dxa"/>
            <w:vMerge/>
            <w:tcBorders>
              <w:top w:val="single" w:sz="4" w:space="0" w:color="000000"/>
              <w:left w:val="single" w:sz="4" w:space="0" w:color="000000"/>
              <w:right w:val="single" w:sz="4" w:space="0" w:color="000000"/>
            </w:tcBorders>
            <w:shd w:val="clear" w:color="auto" w:fill="auto"/>
            <w:tcMar>
              <w:left w:w="62" w:type="dxa"/>
              <w:right w:w="62" w:type="dxa"/>
            </w:tcMar>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jc w:val="center"/>
              <w:rPr>
                <w:rFonts w:ascii="Times New Roman" w:eastAsia="Times New Roman" w:hAnsi="Times New Roman" w:cs="Times New Roman"/>
                <w:color w:val="000000"/>
                <w:sz w:val="20"/>
                <w:szCs w:val="20"/>
              </w:rPr>
            </w:pP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486A54">
            <w:pPr>
              <w:tabs>
                <w:tab w:val="left" w:pos="1179"/>
              </w:tabs>
              <w:spacing w:after="0" w:line="240" w:lineRule="auto"/>
              <w:ind w:left="205"/>
              <w:jc w:val="center"/>
              <w:rPr>
                <w:rFonts w:ascii="Times New Roman" w:eastAsia="Times New Roman" w:hAnsi="Times New Roman" w:cs="Times New Roman"/>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rsidR="00486A54" w:rsidRDefault="00486A54">
      <w:pPr>
        <w:widowControl w:val="0"/>
        <w:spacing w:after="0" w:line="240" w:lineRule="auto"/>
        <w:jc w:val="both"/>
        <w:rPr>
          <w:rFonts w:ascii="Times New Roman" w:eastAsia="Times New Roman" w:hAnsi="Times New Roman" w:cs="Times New Roman"/>
          <w:color w:val="000000"/>
          <w:sz w:val="24"/>
          <w:szCs w:val="24"/>
        </w:rPr>
      </w:pPr>
    </w:p>
    <w:p w:rsidR="00486A54" w:rsidRDefault="00486A54">
      <w:pPr>
        <w:widowControl w:val="0"/>
        <w:spacing w:after="0" w:line="240" w:lineRule="auto"/>
        <w:jc w:val="both"/>
        <w:rPr>
          <w:rFonts w:ascii="Times New Roman" w:eastAsia="Times New Roman" w:hAnsi="Times New Roman" w:cs="Times New Roman"/>
          <w:color w:val="000000"/>
          <w:sz w:val="24"/>
          <w:szCs w:val="24"/>
        </w:rPr>
        <w:sectPr w:rsidR="00486A54">
          <w:pgSz w:w="16838" w:h="11906" w:orient="landscape"/>
          <w:pgMar w:top="284" w:right="1134" w:bottom="1134" w:left="1134" w:header="992" w:footer="709" w:gutter="0"/>
          <w:cols w:space="720"/>
        </w:sectPr>
      </w:pPr>
    </w:p>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bl>
      <w:tblPr>
        <w:tblStyle w:val="ad"/>
        <w:tblW w:w="92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465"/>
        <w:gridCol w:w="4793"/>
      </w:tblGrid>
      <w:tr w:rsidR="00486A54">
        <w:tc>
          <w:tcPr>
            <w:tcW w:w="4465" w:type="dxa"/>
          </w:tcPr>
          <w:p w:rsidR="00486A54" w:rsidRDefault="00486A54">
            <w:pPr>
              <w:widowControl w:val="0"/>
              <w:rPr>
                <w:rFonts w:ascii="Times New Roman" w:eastAsia="Times New Roman" w:hAnsi="Times New Roman" w:cs="Times New Roman"/>
                <w:color w:val="000000"/>
                <w:sz w:val="24"/>
                <w:szCs w:val="24"/>
              </w:rPr>
            </w:pPr>
          </w:p>
        </w:tc>
        <w:tc>
          <w:tcPr>
            <w:tcW w:w="4793" w:type="dxa"/>
          </w:tcPr>
          <w:p w:rsidR="00486A54" w:rsidRDefault="00F1304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w:t>
            </w:r>
          </w:p>
        </w:tc>
      </w:tr>
      <w:tr w:rsidR="00486A54">
        <w:tc>
          <w:tcPr>
            <w:tcW w:w="4465" w:type="dxa"/>
          </w:tcPr>
          <w:p w:rsidR="00486A54" w:rsidRDefault="00486A54">
            <w:pPr>
              <w:widowControl w:val="0"/>
              <w:rPr>
                <w:rFonts w:ascii="Times New Roman" w:eastAsia="Times New Roman" w:hAnsi="Times New Roman" w:cs="Times New Roman"/>
                <w:color w:val="000000"/>
                <w:sz w:val="24"/>
                <w:szCs w:val="24"/>
              </w:rPr>
            </w:pPr>
          </w:p>
        </w:tc>
        <w:tc>
          <w:tcPr>
            <w:tcW w:w="4793" w:type="dxa"/>
          </w:tcPr>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муниципальной программе «Развитие физической культуры и спорта в </w:t>
            </w:r>
            <w:proofErr w:type="spellStart"/>
            <w:r>
              <w:rPr>
                <w:rFonts w:ascii="Times New Roman" w:eastAsia="Times New Roman" w:hAnsi="Times New Roman" w:cs="Times New Roman"/>
                <w:color w:val="000000"/>
                <w:sz w:val="24"/>
                <w:szCs w:val="24"/>
              </w:rPr>
              <w:t>Канашском</w:t>
            </w:r>
            <w:proofErr w:type="spellEnd"/>
            <w:r>
              <w:rPr>
                <w:rFonts w:ascii="Times New Roman" w:eastAsia="Times New Roman" w:hAnsi="Times New Roman" w:cs="Times New Roman"/>
                <w:color w:val="000000"/>
                <w:sz w:val="24"/>
                <w:szCs w:val="24"/>
              </w:rPr>
              <w:t xml:space="preserve"> муниципальном округе Чувашской Республики на 2023-2035 годы»</w:t>
            </w:r>
          </w:p>
          <w:p w:rsidR="00486A54" w:rsidRDefault="00486A54">
            <w:pPr>
              <w:widowControl w:val="0"/>
              <w:jc w:val="both"/>
              <w:rPr>
                <w:rFonts w:ascii="Times New Roman" w:eastAsia="Times New Roman" w:hAnsi="Times New Roman" w:cs="Times New Roman"/>
                <w:color w:val="000000"/>
                <w:sz w:val="24"/>
                <w:szCs w:val="24"/>
              </w:rPr>
            </w:pPr>
          </w:p>
        </w:tc>
      </w:tr>
    </w:tbl>
    <w:p w:rsidR="00486A54" w:rsidRDefault="00486A54">
      <w:pPr>
        <w:widowControl w:val="0"/>
        <w:spacing w:after="0" w:line="240" w:lineRule="auto"/>
        <w:ind w:left="10773"/>
        <w:jc w:val="both"/>
        <w:rPr>
          <w:rFonts w:ascii="Times New Roman" w:eastAsia="Times New Roman" w:hAnsi="Times New Roman" w:cs="Times New Roman"/>
          <w:color w:val="000000"/>
          <w:sz w:val="24"/>
          <w:szCs w:val="24"/>
        </w:rPr>
      </w:pPr>
    </w:p>
    <w:p w:rsidR="00486A54" w:rsidRDefault="00F1304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Паспорт </w:t>
      </w:r>
    </w:p>
    <w:p w:rsidR="00486A54" w:rsidRDefault="00F1304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подпрограммы «Развитие физической культуры и массового спорта»</w:t>
      </w:r>
    </w:p>
    <w:p w:rsidR="00486A54" w:rsidRDefault="00F1304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муниципальной программы «Развитие физической культуры и спорта в </w:t>
      </w:r>
      <w:proofErr w:type="spellStart"/>
      <w:r>
        <w:rPr>
          <w:rFonts w:ascii="Times New Roman" w:eastAsia="Times New Roman" w:hAnsi="Times New Roman" w:cs="Times New Roman"/>
          <w:b/>
          <w:sz w:val="24"/>
          <w:szCs w:val="24"/>
        </w:rPr>
        <w:t>Канашском</w:t>
      </w:r>
      <w:proofErr w:type="spellEnd"/>
      <w:r>
        <w:rPr>
          <w:rFonts w:ascii="Times New Roman" w:eastAsia="Times New Roman" w:hAnsi="Times New Roman" w:cs="Times New Roman"/>
          <w:b/>
          <w:sz w:val="24"/>
          <w:szCs w:val="24"/>
        </w:rPr>
        <w:t xml:space="preserve"> муниципальном округе Чувашской Республики на 2023-2035 годы»</w:t>
      </w:r>
    </w:p>
    <w:p w:rsidR="00486A54" w:rsidRDefault="00486A54">
      <w:pPr>
        <w:spacing w:after="0" w:line="240" w:lineRule="auto"/>
        <w:ind w:firstLine="709"/>
        <w:jc w:val="center"/>
        <w:rPr>
          <w:rFonts w:ascii="Times New Roman" w:eastAsia="Times New Roman" w:hAnsi="Times New Roman" w:cs="Times New Roman"/>
          <w:sz w:val="24"/>
          <w:szCs w:val="24"/>
        </w:rPr>
      </w:pPr>
    </w:p>
    <w:tbl>
      <w:tblPr>
        <w:tblStyle w:val="ae"/>
        <w:tblW w:w="935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6242"/>
      </w:tblGrid>
      <w:tr w:rsidR="00486A54">
        <w:trPr>
          <w:trHeight w:val="20"/>
        </w:trPr>
        <w:tc>
          <w:tcPr>
            <w:tcW w:w="3114"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исполнитель муниципальной  программы</w:t>
            </w:r>
          </w:p>
          <w:p w:rsidR="00486A54" w:rsidRDefault="00486A54">
            <w:pPr>
              <w:jc w:val="both"/>
              <w:rPr>
                <w:rFonts w:ascii="Times New Roman" w:eastAsia="Times New Roman" w:hAnsi="Times New Roman" w:cs="Times New Roman"/>
                <w:sz w:val="24"/>
                <w:szCs w:val="24"/>
              </w:rPr>
            </w:pPr>
          </w:p>
        </w:tc>
        <w:tc>
          <w:tcPr>
            <w:tcW w:w="6242" w:type="dxa"/>
          </w:tcPr>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Канашского муниципального округа Чувашской Республики</w:t>
            </w:r>
          </w:p>
        </w:tc>
      </w:tr>
      <w:tr w:rsidR="00486A54">
        <w:trPr>
          <w:trHeight w:val="20"/>
        </w:trPr>
        <w:tc>
          <w:tcPr>
            <w:tcW w:w="3114"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Соисполнители муниципальной программы </w:t>
            </w:r>
          </w:p>
        </w:tc>
        <w:tc>
          <w:tcPr>
            <w:tcW w:w="6242" w:type="dxa"/>
          </w:tcPr>
          <w:p w:rsidR="00486A54" w:rsidRDefault="00F13046">
            <w:pPr>
              <w:widowControl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Управление образования и молодежной политики администрации Канашского муниципального округа Чувашской Республики,  БУ «Канашская ЦРБ им. Ф.Г. Григорьева» Минздрава Чувашии (по согласованию), управление по благоустройству и развитию территорий администрации Канашского муниципального округа Чувашской Республики (по согласованию), сектор </w:t>
            </w:r>
            <w:proofErr w:type="spellStart"/>
            <w:r>
              <w:rPr>
                <w:rFonts w:ascii="Times New Roman" w:eastAsia="Times New Roman" w:hAnsi="Times New Roman" w:cs="Times New Roman"/>
                <w:sz w:val="24"/>
                <w:szCs w:val="24"/>
              </w:rPr>
              <w:t>цифровизации</w:t>
            </w:r>
            <w:proofErr w:type="spellEnd"/>
            <w:r>
              <w:rPr>
                <w:rFonts w:ascii="Times New Roman" w:eastAsia="Times New Roman" w:hAnsi="Times New Roman" w:cs="Times New Roman"/>
                <w:sz w:val="24"/>
                <w:szCs w:val="24"/>
              </w:rPr>
              <w:t xml:space="preserve"> и информационных технологий управления делами администрации Канашского муниципального округа Чувашской Республики,  АУ ДО «ДЮСШ им. Г.Н. Смирнова» Канашского муниципального округа Чувашской</w:t>
            </w:r>
            <w:proofErr w:type="gramEnd"/>
            <w:r>
              <w:rPr>
                <w:rFonts w:ascii="Times New Roman" w:eastAsia="Times New Roman" w:hAnsi="Times New Roman" w:cs="Times New Roman"/>
                <w:sz w:val="24"/>
                <w:szCs w:val="24"/>
              </w:rPr>
              <w:t xml:space="preserve"> Республики, АУ ДО «ДЮСШ «Импульс»» Канашского муниципального округа Чувашской Республики (по согласованию), МО ДОСААФ России Канашского муниципального округа Чувашской Республики (по согласованию), предприятия и организация независимо от организационно-правовой формы (по согласованию)</w:t>
            </w:r>
          </w:p>
        </w:tc>
      </w:tr>
      <w:tr w:rsidR="00486A54">
        <w:trPr>
          <w:trHeight w:val="20"/>
        </w:trPr>
        <w:tc>
          <w:tcPr>
            <w:tcW w:w="3114" w:type="dxa"/>
          </w:tcPr>
          <w:p w:rsidR="00486A54" w:rsidRDefault="00486A54">
            <w:pPr>
              <w:jc w:val="both"/>
              <w:rPr>
                <w:rFonts w:ascii="Times New Roman" w:eastAsia="Times New Roman" w:hAnsi="Times New Roman" w:cs="Times New Roman"/>
                <w:sz w:val="24"/>
                <w:szCs w:val="24"/>
              </w:rPr>
            </w:pP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подпрограммы</w:t>
            </w:r>
          </w:p>
        </w:tc>
        <w:tc>
          <w:tcPr>
            <w:tcW w:w="6242"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создание для всех категорий и групп населения условий для занятий физической культурой и спортом;</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повышение уровня обеспеченности населения объектами спорта </w:t>
            </w:r>
          </w:p>
        </w:tc>
      </w:tr>
      <w:tr w:rsidR="00486A54">
        <w:trPr>
          <w:trHeight w:val="20"/>
        </w:trPr>
        <w:tc>
          <w:tcPr>
            <w:tcW w:w="3114"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подпрограммы</w:t>
            </w:r>
          </w:p>
        </w:tc>
        <w:tc>
          <w:tcPr>
            <w:tcW w:w="6242"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мотивации населения Канашского муниципального округа  Чувашской Республики к систематическим занятиям физической культурой и спортом;</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увеличение доли граждан, принявших участие в тестовых испытаниях Всероссийского физкультурно-спортивного комплекса ГТО;</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спортивной инфраструктуры и улучшение эффективности её использования для приобщения населения всех социальных категорий к занятиям </w:t>
            </w:r>
            <w:r>
              <w:rPr>
                <w:rFonts w:ascii="Times New Roman" w:eastAsia="Times New Roman" w:hAnsi="Times New Roman" w:cs="Times New Roman"/>
                <w:sz w:val="24"/>
                <w:szCs w:val="24"/>
              </w:rPr>
              <w:lastRenderedPageBreak/>
              <w:t>массовым спортом;</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улучшение охвата населения мероприятиями информационно-коммуникационной кампании</w:t>
            </w:r>
          </w:p>
        </w:tc>
      </w:tr>
      <w:tr w:rsidR="00486A54">
        <w:trPr>
          <w:trHeight w:val="20"/>
        </w:trPr>
        <w:tc>
          <w:tcPr>
            <w:tcW w:w="3114"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Целевые индикаторы и показатели подпрограммы </w:t>
            </w:r>
          </w:p>
        </w:tc>
        <w:tc>
          <w:tcPr>
            <w:tcW w:w="6242"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2036 году будут достигнуты следующие целевые индикаторы и показатели:</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единовременная пропускная способность спортивных сооружений –    3,5 тыс. человек;</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детей и молодежи, систематически занимающихся физической культурой и спортом, в общей численности детей и молодежи – 83,5 процента;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граждан среднего возраста, систематически занимающихся физической культурой и спортом, в общей численности граждан среднего возраста – 57,5 процента;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граждан старшего возраста, систематически занимающихся физической культурой и спортом, в общей численности граждан старшего возраста – 35,0 процента;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граждан, занимающихся физической культурой и спортом по месту работы, в общей численности населения, занятого в экономике – 45,0  процента;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граждан, выполнивших нормативы Всероссийского физкультурно-спортивного комплекса ГТО, в общей численности населения, принявшего участие в сдаче нормативов Всероссийского физкультурно-спортивного комплекса ГТО – 60,0 процента;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 25,0 процента;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эффективность использования существующих объектов спорта – 85,0 процента</w:t>
            </w:r>
          </w:p>
        </w:tc>
      </w:tr>
      <w:tr w:rsidR="00486A54">
        <w:trPr>
          <w:trHeight w:val="20"/>
        </w:trPr>
        <w:tc>
          <w:tcPr>
            <w:tcW w:w="3114"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Сроки и этапы реализации подпрограммы </w:t>
            </w:r>
          </w:p>
          <w:p w:rsidR="00486A54" w:rsidRDefault="00486A54">
            <w:pPr>
              <w:jc w:val="both"/>
              <w:rPr>
                <w:rFonts w:ascii="Times New Roman" w:eastAsia="Times New Roman" w:hAnsi="Times New Roman" w:cs="Times New Roman"/>
                <w:sz w:val="24"/>
                <w:szCs w:val="24"/>
              </w:rPr>
            </w:pPr>
          </w:p>
        </w:tc>
        <w:tc>
          <w:tcPr>
            <w:tcW w:w="6242" w:type="dxa"/>
          </w:tcPr>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2023–2035 годы:</w:t>
            </w:r>
          </w:p>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этап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2020</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2025 годы;</w:t>
            </w:r>
          </w:p>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этап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2026</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2030 годы;</w:t>
            </w:r>
          </w:p>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этап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2031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2035 годы.</w:t>
            </w:r>
          </w:p>
        </w:tc>
      </w:tr>
      <w:tr w:rsidR="00486A54">
        <w:trPr>
          <w:trHeight w:val="20"/>
        </w:trPr>
        <w:tc>
          <w:tcPr>
            <w:tcW w:w="3114"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подпрограммы с разбивкой по годам реализации подпрограммы</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242" w:type="dxa"/>
          </w:tcPr>
          <w:p w:rsidR="00486A54" w:rsidRDefault="00F13046">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прогнозируемые объемы бюджетных ассигнований на реализацию мероприятий подпрограммы </w:t>
            </w:r>
            <w:r>
              <w:rPr>
                <w:rFonts w:ascii="Times New Roman" w:eastAsia="Times New Roman" w:hAnsi="Times New Roman" w:cs="Times New Roman"/>
                <w:color w:val="000000"/>
                <w:sz w:val="24"/>
                <w:szCs w:val="24"/>
              </w:rPr>
              <w:t xml:space="preserve">в 2023–2035 годах составляют </w:t>
            </w:r>
            <w:r>
              <w:rPr>
                <w:rFonts w:ascii="Times New Roman" w:eastAsia="Times New Roman" w:hAnsi="Times New Roman" w:cs="Times New Roman"/>
                <w:sz w:val="24"/>
                <w:szCs w:val="24"/>
              </w:rPr>
              <w:t xml:space="preserve">12933,99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рублей, в том числе:</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2333,99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–900,0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700,0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4500,0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4500,0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средства: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Федерального бюджета – 0,00 тыс. рублей, в том числе:</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Республиканского бюджета Чувашской Республики –0,00 тыс. рублей, в том числе:</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2023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бюджета Канашского муниципального округа Чувашской Республики  – 12933,99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тыс. рублей,  в том числе:</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2333,99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–900,0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700,0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4500,0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4500,0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внебюджетных источников:</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и источники финансирования уточняются при формировании муниципального  бюджета Канашского муниципального округа Чувашской Республики на очередной финансовый год и плановый период</w:t>
            </w:r>
          </w:p>
        </w:tc>
      </w:tr>
      <w:tr w:rsidR="00486A54">
        <w:trPr>
          <w:trHeight w:val="20"/>
        </w:trPr>
        <w:tc>
          <w:tcPr>
            <w:tcW w:w="3114"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Ожидаемые результаты реализации подпрограммы</w:t>
            </w:r>
          </w:p>
        </w:tc>
        <w:tc>
          <w:tcPr>
            <w:tcW w:w="6242"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интереса граждан к занятиям физической культурой и спортом;</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увеличение численности детей и молодежи, граждан среднего и старшего возрастов, лиц с ограниченными возможностями здоровья и инвалидов, систематически занимающегося физической культурой и спортом, в общей их численности;</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увеличение численности граждан, выполнивших нормативы Всероссийского физкультурно-спортивного комплекса ГТО, в общей численности населения, принявшего участие в сдаче нормативов Всероссийского физкультурно-спортивного комплекса ГТО;</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улучшение обеспеченности населения спортивной инфраструктурой.</w:t>
            </w:r>
          </w:p>
        </w:tc>
      </w:tr>
    </w:tbl>
    <w:p w:rsidR="00486A54" w:rsidRDefault="00486A54">
      <w:pPr>
        <w:spacing w:after="0" w:line="240" w:lineRule="auto"/>
        <w:ind w:firstLine="709"/>
        <w:jc w:val="center"/>
        <w:rPr>
          <w:rFonts w:ascii="Times New Roman" w:eastAsia="Times New Roman" w:hAnsi="Times New Roman" w:cs="Times New Roman"/>
          <w:b/>
          <w:sz w:val="24"/>
          <w:szCs w:val="24"/>
        </w:rPr>
      </w:pPr>
    </w:p>
    <w:p w:rsidR="00486A54" w:rsidRDefault="00F13046">
      <w:pPr>
        <w:spacing w:after="0" w:line="240" w:lineRule="auto"/>
        <w:ind w:firstLine="709"/>
        <w:jc w:val="center"/>
        <w:rPr>
          <w:rFonts w:ascii="Times New Roman" w:eastAsia="Times New Roman" w:hAnsi="Times New Roman" w:cs="Times New Roman"/>
          <w:b/>
          <w:sz w:val="24"/>
          <w:szCs w:val="24"/>
        </w:rPr>
      </w:pPr>
      <w:r>
        <w:br w:type="page"/>
      </w:r>
    </w:p>
    <w:p w:rsidR="00486A54" w:rsidRDefault="00F1304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Раздел I. Приоритеты и цели подпрограммы </w:t>
      </w:r>
      <w:r>
        <w:rPr>
          <w:rFonts w:ascii="Times New Roman" w:eastAsia="Times New Roman" w:hAnsi="Times New Roman" w:cs="Times New Roman"/>
          <w:sz w:val="24"/>
          <w:szCs w:val="24"/>
        </w:rPr>
        <w:br/>
        <w:t xml:space="preserve">«Развитие физической культуры и массового спорта», общая </w:t>
      </w:r>
      <w:r>
        <w:rPr>
          <w:rFonts w:ascii="Times New Roman" w:eastAsia="Times New Roman" w:hAnsi="Times New Roman" w:cs="Times New Roman"/>
          <w:sz w:val="24"/>
          <w:szCs w:val="24"/>
        </w:rPr>
        <w:br/>
        <w:t xml:space="preserve">характеристика участия органов местного самоуправления </w:t>
      </w:r>
      <w:r>
        <w:rPr>
          <w:rFonts w:ascii="Times New Roman" w:eastAsia="Times New Roman" w:hAnsi="Times New Roman" w:cs="Times New Roman"/>
          <w:sz w:val="24"/>
          <w:szCs w:val="24"/>
        </w:rPr>
        <w:br/>
        <w:t xml:space="preserve">Канашского муниципального округа Чувашской Республики в реализации </w:t>
      </w:r>
      <w:r>
        <w:rPr>
          <w:rFonts w:ascii="Times New Roman" w:eastAsia="Times New Roman" w:hAnsi="Times New Roman" w:cs="Times New Roman"/>
          <w:sz w:val="24"/>
          <w:szCs w:val="24"/>
        </w:rPr>
        <w:br/>
        <w:t>подпрограммы</w:t>
      </w:r>
    </w:p>
    <w:p w:rsidR="00486A54" w:rsidRDefault="00486A54">
      <w:pPr>
        <w:spacing w:after="0" w:line="240" w:lineRule="auto"/>
        <w:ind w:firstLine="709"/>
        <w:jc w:val="both"/>
        <w:rPr>
          <w:rFonts w:ascii="Times New Roman" w:eastAsia="Times New Roman" w:hAnsi="Times New Roman" w:cs="Times New Roman"/>
          <w:sz w:val="24"/>
          <w:szCs w:val="24"/>
        </w:rPr>
      </w:pP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Приоритетными направлениями политики в сфере физической культуры и массового спорта являются обеспечение населения условиями для занятий физической культурой и спортом, повышение уровня обеспеченности населения объектами спорта в целях укреплении здоровья граждан и повышения качества их жизни.</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Подпрограмма «Развитие физической культуры и массового спорта» муниципальной программы </w:t>
      </w:r>
      <w:r>
        <w:rPr>
          <w:rFonts w:ascii="Times New Roman" w:eastAsia="Times New Roman" w:hAnsi="Times New Roman" w:cs="Times New Roman"/>
          <w:color w:val="000000"/>
          <w:sz w:val="24"/>
          <w:szCs w:val="24"/>
        </w:rPr>
        <w:t>«Развитие физической культуры и спорта Канашского муниципального округа Чувашской Республики» (далее – подпрограмма)</w:t>
      </w:r>
      <w:r>
        <w:rPr>
          <w:rFonts w:ascii="Times New Roman" w:eastAsia="Times New Roman" w:hAnsi="Times New Roman" w:cs="Times New Roman"/>
          <w:sz w:val="24"/>
          <w:szCs w:val="24"/>
        </w:rPr>
        <w:t xml:space="preserve"> носит ярко выраженный социальный характер. Реализация программных мероприятий окажет влияние на формирование здорового образа жизни и социальное самочувствие граждан Чувашской Республики.</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целями подпрограммы являются:</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для всех категорий и групп населения условий для занятий физической культурой и спортом;</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повышение уровня обеспеченности населения объектами спорта. </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Достижению поставленных в подпрограмме целей способствует решение следующих задач:</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мотивации населения Канашского муниципального округа  Чувашской Республики к систематическим занятиям физической культурой и спортом;</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увеличение доли граждан, принявших участие в тестовых испытаниях Всероссийского физкультурно-спортивного комплекса ГТО;</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улучшение охвата населения мероприятиями информационно-коммуникационной кампании.</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предусматривает участие органов местного самоуправления в реализации мероприятий по увеличению численности населения, систематически занимающегося физической культурой и спортом, поэтапному внедрению Всероссийского физкультурно-спортивного комплекса ГТО, повышению обеспеченности граждан спортивными сооружениями.</w:t>
      </w:r>
    </w:p>
    <w:p w:rsidR="00486A54" w:rsidRDefault="00486A54">
      <w:pPr>
        <w:spacing w:after="0" w:line="240" w:lineRule="auto"/>
        <w:jc w:val="center"/>
        <w:rPr>
          <w:rFonts w:ascii="Times New Roman" w:eastAsia="Times New Roman" w:hAnsi="Times New Roman" w:cs="Times New Roman"/>
          <w:sz w:val="24"/>
          <w:szCs w:val="24"/>
        </w:rPr>
      </w:pPr>
    </w:p>
    <w:p w:rsidR="00486A54" w:rsidRDefault="00F13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Перечень и сведения о целевых индикаторах и показателях </w:t>
      </w:r>
      <w:r>
        <w:rPr>
          <w:rFonts w:ascii="Times New Roman" w:eastAsia="Times New Roman" w:hAnsi="Times New Roman" w:cs="Times New Roman"/>
          <w:sz w:val="24"/>
          <w:szCs w:val="24"/>
        </w:rPr>
        <w:br/>
        <w:t xml:space="preserve">подпрограммы с расшифровкой плановых значений </w:t>
      </w:r>
      <w:r>
        <w:rPr>
          <w:rFonts w:ascii="Times New Roman" w:eastAsia="Times New Roman" w:hAnsi="Times New Roman" w:cs="Times New Roman"/>
          <w:sz w:val="24"/>
          <w:szCs w:val="24"/>
        </w:rPr>
        <w:br/>
        <w:t>по годам ее реализации</w:t>
      </w:r>
    </w:p>
    <w:p w:rsidR="00486A54" w:rsidRDefault="00486A54">
      <w:pPr>
        <w:spacing w:after="0" w:line="240" w:lineRule="auto"/>
        <w:jc w:val="center"/>
        <w:rPr>
          <w:rFonts w:ascii="Times New Roman" w:eastAsia="Times New Roman" w:hAnsi="Times New Roman" w:cs="Times New Roman"/>
          <w:sz w:val="24"/>
          <w:szCs w:val="24"/>
        </w:rPr>
      </w:pP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Целевыми индикаторами и показателями подпрограммы являются:</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единовременная пропускная способность спортивных сооружений;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детей и молодежи, систематически занимающихся физической культурой и спортом, в общей численности детей и молодежи;</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граждан среднего возраста, систематически занимающихся физической культурой и спортом, в общей численности граждан среднего возраста;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граждан старшего возраста, систематически занимающихся физической культурой и спортом, в общей численности граждан старшего возраста;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граждан, занимающихся физической культурой и спортом по месту работы, в общей численности населения, занятого в экономике;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доля граждан, выполнивших нормативы Всероссийского физкультурно-спортивного комплекса ГТО, в общей численности населения, принявшего участие в сдаче нормативов Всероссийского физкультурно-спортивного комплекса ГТО;</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эффективность использования существующих объектов спорта.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результате</w:t>
      </w:r>
      <w:proofErr w:type="gramEnd"/>
      <w:r>
        <w:rPr>
          <w:rFonts w:ascii="Times New Roman" w:eastAsia="Times New Roman" w:hAnsi="Times New Roman" w:cs="Times New Roman"/>
          <w:sz w:val="24"/>
          <w:szCs w:val="24"/>
        </w:rPr>
        <w:t xml:space="preserve"> реализации мероприятий подпрограммы ожидается достижение следующих целевых индикаторов и показателей: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единовременная пропускная способность спортивных сооружений: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3,25 тыс. человек;</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3,3 тыс. человек;</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3,35 тыс. человек;</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3,4 тыс. человек;</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3,5 тыс. человек</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уровень использования существующих объектов спорта: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79,5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79,8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80,0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81,0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82,0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детей и молодежи, систематически занимающихся физической культурой и спортом, в общей численности детей и молодежи:</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81,9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82,4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82,5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83,0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83,5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граждан среднего возраста, систематически занимающихся физической культурой и спортом, в общей численности граждан среднего возраста: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51,2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55,0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55,2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56,2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57,5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граждан старшего возраста, систематически занимающихся физической культурой и спортом, в общей численности граждан старшего возраста: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22,2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25,0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26,0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30,0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35,0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граждан, занимающихся физической культурой и спортом по месту работы, в общей численности населения, занятого в экономике: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35,0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36,0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36,5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40,0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45,0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доля граждан, выполнивших нормативы Всероссийского физкультурно-спортивного комплекса ГТО, в общей численности населения, принявшего участие в сдаче нормативов Всероссийского физкультурно-спортивного комплекса ГТО:</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47,0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49,0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51,0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55,0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60,0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17,5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18,2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19,0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22,0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25,0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эффективность использования существующих объектов спорта: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79,0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80,0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81,0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83,0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85,0 процента.</w:t>
      </w:r>
    </w:p>
    <w:p w:rsidR="00486A54" w:rsidRDefault="00486A54">
      <w:pPr>
        <w:spacing w:after="0" w:line="240" w:lineRule="auto"/>
        <w:ind w:firstLine="709"/>
        <w:jc w:val="center"/>
        <w:rPr>
          <w:rFonts w:ascii="Times New Roman" w:eastAsia="Times New Roman" w:hAnsi="Times New Roman" w:cs="Times New Roman"/>
          <w:b/>
          <w:sz w:val="24"/>
          <w:szCs w:val="24"/>
        </w:rPr>
      </w:pPr>
    </w:p>
    <w:p w:rsidR="00486A54" w:rsidRDefault="00F1304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Характеристики основных мероприятий, </w:t>
      </w:r>
      <w:r>
        <w:rPr>
          <w:rFonts w:ascii="Times New Roman" w:eastAsia="Times New Roman" w:hAnsi="Times New Roman" w:cs="Times New Roman"/>
          <w:sz w:val="24"/>
          <w:szCs w:val="24"/>
        </w:rPr>
        <w:br/>
        <w:t>мероприятий подпрограммы с указанием сроков и этапов их реализации</w:t>
      </w:r>
    </w:p>
    <w:p w:rsidR="00486A54" w:rsidRDefault="00486A54">
      <w:pPr>
        <w:spacing w:after="0" w:line="240" w:lineRule="auto"/>
        <w:ind w:firstLine="709"/>
        <w:jc w:val="both"/>
        <w:rPr>
          <w:rFonts w:ascii="Times New Roman" w:eastAsia="Times New Roman" w:hAnsi="Times New Roman" w:cs="Times New Roman"/>
          <w:sz w:val="24"/>
          <w:szCs w:val="24"/>
        </w:rPr>
      </w:pP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объединяет   несколько мероприятий.</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мероприятие 1.Физкультурно-оздоровительная  и спортивно-массовая работа с населением. </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рамках</w:t>
      </w:r>
      <w:proofErr w:type="gramEnd"/>
      <w:r>
        <w:rPr>
          <w:rFonts w:ascii="Times New Roman" w:eastAsia="Times New Roman" w:hAnsi="Times New Roman" w:cs="Times New Roman"/>
          <w:sz w:val="24"/>
          <w:szCs w:val="24"/>
        </w:rPr>
        <w:t xml:space="preserve"> данного мероприятия предусматривается:</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увеличение численности населения, систематически занимающегося физической культурой и спортом;</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ежемесячного Дня здоровья и спорта;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486A54" w:rsidRDefault="00F13046">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поэтапное внедрение Всероссийского физкультурно-спортивного комплекса ГТО в </w:t>
      </w:r>
      <w:proofErr w:type="spellStart"/>
      <w:r>
        <w:rPr>
          <w:rFonts w:ascii="Times New Roman" w:eastAsia="Times New Roman" w:hAnsi="Times New Roman" w:cs="Times New Roman"/>
          <w:sz w:val="24"/>
          <w:szCs w:val="24"/>
        </w:rPr>
        <w:t>Канашском</w:t>
      </w:r>
      <w:proofErr w:type="spellEnd"/>
      <w:r>
        <w:rPr>
          <w:rFonts w:ascii="Times New Roman" w:eastAsia="Times New Roman" w:hAnsi="Times New Roman" w:cs="Times New Roman"/>
          <w:sz w:val="24"/>
          <w:szCs w:val="24"/>
        </w:rPr>
        <w:t xml:space="preserve"> муниципальном округе  Чувашской Республики, утверждение и реализация календарных планов официальных физкультурных мероприятий и спортивных мероприятий Канашского муниципального округа  Чувашской Республики, в том числе включающих в себя физкультурные мероприятия и спортивные мероприятия по реализации комплекса ГТО, организация участия во всероссийских спортивных мероприятиях по реализации комплекса ГТО;</w:t>
      </w:r>
      <w:proofErr w:type="gramEnd"/>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и проведение  районных, республиканских и всероссийских физкультурных и комплексных спортивных мероприятий среди различных групп населения, организация их участия на республиканских и  всероссийских спортивных соревнованиях согласно календарным планам официальных физкультурных мероприятий и спортивных мероприятий Чувашской Республики;</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создание доступной среды спортивных объектов, оснащение специализированным оборудованием, инвентарем для граждан с ограниченными возможностями здоровья;</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физическое воспитание и реабилитацию граждан с ограниченными возможностями здоровья, организации их участия в республиканских, всероссийских и международных спортивных соревнованиях;</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и проведение семинаров-совещаний для специалистов, работающих в сфере физической культуры и спорта;</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изготовление и размещение социальной рекламы по пропаганде массового спорта и здорового образа жизни;</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освещение роли физкультурно-оздоровительной и спортивно-массовой работы в формировании здорового образа жизни;</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издание полиграфической продукции (выпуск информационных буклетов, памяток, сертификатов, грамот, дипломов).</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Мероприятие 1.1  Организация и проведение официальных физкультурных мероприятий.  </w:t>
      </w:r>
    </w:p>
    <w:p w:rsidR="00486A54" w:rsidRDefault="00F13046">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рамках данного  мероприятия предусматривается организация и проведение районных  и республиканских  физкультурных и комплексных 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Канашского муниципального округа и Чувашской Республики.</w:t>
      </w:r>
      <w:proofErr w:type="gramEnd"/>
    </w:p>
    <w:p w:rsidR="00486A54" w:rsidRDefault="00F13046">
      <w:pPr>
        <w:spacing w:after="0" w:line="240" w:lineRule="auto"/>
        <w:ind w:firstLine="709"/>
        <w:jc w:val="both"/>
        <w:rPr>
          <w:rFonts w:ascii="Times" w:eastAsia="Times" w:hAnsi="Times" w:cs="Times"/>
          <w:sz w:val="24"/>
          <w:szCs w:val="24"/>
        </w:rPr>
      </w:pPr>
      <w:r>
        <w:rPr>
          <w:rFonts w:ascii="Times" w:eastAsia="Times" w:hAnsi="Times" w:cs="Times"/>
          <w:sz w:val="24"/>
          <w:szCs w:val="24"/>
        </w:rPr>
        <w:t>Основное мероприятие 2. Строительство (реконструкция) объектов спортивной инфраструктуры.</w:t>
      </w:r>
    </w:p>
    <w:p w:rsidR="00486A54" w:rsidRDefault="00F13046">
      <w:pPr>
        <w:spacing w:after="0" w:line="240" w:lineRule="auto"/>
        <w:ind w:firstLine="709"/>
        <w:jc w:val="both"/>
        <w:rPr>
          <w:rFonts w:ascii="Times" w:eastAsia="Times" w:hAnsi="Times" w:cs="Times"/>
          <w:sz w:val="24"/>
          <w:szCs w:val="24"/>
        </w:rPr>
      </w:pPr>
      <w:r>
        <w:rPr>
          <w:rFonts w:ascii="Times" w:eastAsia="Times" w:hAnsi="Times" w:cs="Times"/>
          <w:sz w:val="24"/>
          <w:szCs w:val="24"/>
        </w:rPr>
        <w:t xml:space="preserve">В </w:t>
      </w:r>
      <w:proofErr w:type="gramStart"/>
      <w:r>
        <w:rPr>
          <w:rFonts w:ascii="Times" w:eastAsia="Times" w:hAnsi="Times" w:cs="Times"/>
          <w:sz w:val="24"/>
          <w:szCs w:val="24"/>
        </w:rPr>
        <w:t>рамках</w:t>
      </w:r>
      <w:proofErr w:type="gramEnd"/>
      <w:r>
        <w:rPr>
          <w:rFonts w:ascii="Times" w:eastAsia="Times" w:hAnsi="Times" w:cs="Times"/>
          <w:sz w:val="24"/>
          <w:szCs w:val="24"/>
        </w:rPr>
        <w:t xml:space="preserve"> данного основного мероприятия предусматривается:</w:t>
      </w:r>
    </w:p>
    <w:p w:rsidR="00486A54" w:rsidRDefault="00F13046">
      <w:pPr>
        <w:spacing w:after="0" w:line="240" w:lineRule="auto"/>
        <w:ind w:firstLine="709"/>
        <w:jc w:val="both"/>
        <w:rPr>
          <w:rFonts w:ascii="Times" w:eastAsia="Times" w:hAnsi="Times" w:cs="Times"/>
          <w:sz w:val="24"/>
          <w:szCs w:val="24"/>
        </w:rPr>
      </w:pPr>
      <w:r>
        <w:rPr>
          <w:rFonts w:ascii="Times" w:eastAsia="Times" w:hAnsi="Times" w:cs="Times"/>
          <w:sz w:val="24"/>
          <w:szCs w:val="24"/>
        </w:rPr>
        <w:t>- повышение уровня обеспеченности населения спортивными сооружениями исходя из единовременной пропускной способности объектов спорта;</w:t>
      </w:r>
    </w:p>
    <w:p w:rsidR="00486A54" w:rsidRDefault="00F13046">
      <w:pPr>
        <w:spacing w:after="0" w:line="240" w:lineRule="auto"/>
        <w:ind w:firstLine="709"/>
        <w:jc w:val="both"/>
        <w:rPr>
          <w:rFonts w:ascii="Times" w:eastAsia="Times" w:hAnsi="Times" w:cs="Times"/>
          <w:sz w:val="24"/>
          <w:szCs w:val="24"/>
        </w:rPr>
      </w:pPr>
      <w:r>
        <w:rPr>
          <w:rFonts w:ascii="Times" w:eastAsia="Times" w:hAnsi="Times" w:cs="Times"/>
          <w:sz w:val="24"/>
          <w:szCs w:val="24"/>
        </w:rPr>
        <w:t>- совершенствование материально-технической базы для проведения физкультурно-оздоровительных и спортивных мероприятий и оказания услуг физической культуры и спорта населению;</w:t>
      </w:r>
    </w:p>
    <w:p w:rsidR="00486A54" w:rsidRDefault="00F13046">
      <w:pPr>
        <w:spacing w:after="0" w:line="240" w:lineRule="auto"/>
        <w:ind w:firstLine="709"/>
        <w:jc w:val="both"/>
        <w:rPr>
          <w:rFonts w:ascii="Times" w:eastAsia="Times" w:hAnsi="Times" w:cs="Times"/>
          <w:sz w:val="24"/>
          <w:szCs w:val="24"/>
        </w:rPr>
      </w:pPr>
      <w:r>
        <w:rPr>
          <w:rFonts w:ascii="Times" w:eastAsia="Times" w:hAnsi="Times" w:cs="Times"/>
          <w:sz w:val="24"/>
          <w:szCs w:val="24"/>
        </w:rPr>
        <w:t>- укрепление материально-технической базы муниципальных учреждений в сфере физической культуры и спорта;</w:t>
      </w:r>
    </w:p>
    <w:p w:rsidR="00486A54" w:rsidRDefault="00F13046">
      <w:pPr>
        <w:spacing w:after="0" w:line="240" w:lineRule="auto"/>
        <w:ind w:firstLine="709"/>
        <w:jc w:val="both"/>
        <w:rPr>
          <w:rFonts w:ascii="Times" w:eastAsia="Times" w:hAnsi="Times" w:cs="Times"/>
          <w:sz w:val="24"/>
          <w:szCs w:val="24"/>
        </w:rPr>
      </w:pPr>
      <w:r>
        <w:rPr>
          <w:rFonts w:ascii="Times" w:eastAsia="Times" w:hAnsi="Times" w:cs="Times"/>
          <w:sz w:val="24"/>
          <w:szCs w:val="24"/>
        </w:rPr>
        <w:t>- реконструкция существующих и строительство новых объектов для развития массового спорта, спорта высших достижений, оснащение их спортивным оборудованием с привлечением всех источников финансирования.</w:t>
      </w:r>
    </w:p>
    <w:p w:rsidR="00486A54" w:rsidRDefault="00F13046">
      <w:pPr>
        <w:spacing w:after="0" w:line="240" w:lineRule="auto"/>
        <w:ind w:firstLine="709"/>
        <w:jc w:val="both"/>
        <w:rPr>
          <w:rFonts w:ascii="Times" w:eastAsia="Times" w:hAnsi="Times" w:cs="Times"/>
          <w:sz w:val="24"/>
          <w:szCs w:val="24"/>
        </w:rPr>
      </w:pPr>
      <w:r>
        <w:rPr>
          <w:rFonts w:ascii="Times" w:eastAsia="Times" w:hAnsi="Times" w:cs="Times"/>
          <w:sz w:val="24"/>
          <w:szCs w:val="24"/>
        </w:rPr>
        <w:t>Основное мероприятие 3. Развитие спортивной инфраструктуры и материально-технической базы для занятия физической культурой и массовым спортом.</w:t>
      </w:r>
    </w:p>
    <w:p w:rsidR="00486A54" w:rsidRDefault="00F13046">
      <w:pPr>
        <w:spacing w:after="0" w:line="240" w:lineRule="auto"/>
        <w:ind w:firstLine="709"/>
        <w:jc w:val="both"/>
        <w:rPr>
          <w:rFonts w:ascii="Times" w:eastAsia="Times" w:hAnsi="Times" w:cs="Times"/>
          <w:sz w:val="24"/>
          <w:szCs w:val="24"/>
        </w:rPr>
      </w:pPr>
      <w:r>
        <w:rPr>
          <w:rFonts w:ascii="Times" w:eastAsia="Times" w:hAnsi="Times" w:cs="Times"/>
          <w:sz w:val="24"/>
          <w:szCs w:val="24"/>
        </w:rPr>
        <w:t>Основное мероприятие 4. Реализация отдельных мероприятий регионального проекта "Спорт - норма жизни».</w:t>
      </w:r>
    </w:p>
    <w:p w:rsidR="00486A54" w:rsidRDefault="00F13046">
      <w:pPr>
        <w:spacing w:after="0" w:line="240" w:lineRule="auto"/>
        <w:ind w:firstLine="709"/>
        <w:jc w:val="both"/>
        <w:rPr>
          <w:rFonts w:ascii="Times" w:eastAsia="Times" w:hAnsi="Times" w:cs="Times"/>
          <w:sz w:val="24"/>
          <w:szCs w:val="24"/>
        </w:rPr>
      </w:pPr>
      <w:r>
        <w:rPr>
          <w:rFonts w:ascii="Times" w:eastAsia="Times" w:hAnsi="Times" w:cs="Times"/>
          <w:sz w:val="24"/>
          <w:szCs w:val="24"/>
        </w:rPr>
        <w:t xml:space="preserve">В </w:t>
      </w:r>
      <w:proofErr w:type="gramStart"/>
      <w:r>
        <w:rPr>
          <w:rFonts w:ascii="Times" w:eastAsia="Times" w:hAnsi="Times" w:cs="Times"/>
          <w:sz w:val="24"/>
          <w:szCs w:val="24"/>
        </w:rPr>
        <w:t>рамках</w:t>
      </w:r>
      <w:proofErr w:type="gramEnd"/>
      <w:r>
        <w:rPr>
          <w:rFonts w:ascii="Times" w:eastAsia="Times" w:hAnsi="Times" w:cs="Times"/>
          <w:sz w:val="24"/>
          <w:szCs w:val="24"/>
        </w:rPr>
        <w:t xml:space="preserve"> данного основного мероприятия предусматривается проведение основных окружных смотров-конкурсов и проведение региональных фестивалей ВФСК ГТО среди различных групп населения. </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реализуется в период с 2023 по 2035 год в три этапа: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этап – 2023–2025 годы;</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этап – 2026–2030 годы;</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этап – 2031–2035 годы.</w:t>
      </w:r>
    </w:p>
    <w:p w:rsidR="00486A54" w:rsidRDefault="00486A54">
      <w:pPr>
        <w:spacing w:after="0" w:line="240" w:lineRule="auto"/>
        <w:ind w:firstLine="567"/>
        <w:jc w:val="both"/>
        <w:rPr>
          <w:rFonts w:ascii="Times New Roman" w:eastAsia="Times New Roman" w:hAnsi="Times New Roman" w:cs="Times New Roman"/>
          <w:sz w:val="24"/>
          <w:szCs w:val="24"/>
        </w:rPr>
      </w:pPr>
    </w:p>
    <w:p w:rsidR="00486A54" w:rsidRDefault="00F1304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 Обоснование объема финансовых ресурсов,</w:t>
      </w:r>
    </w:p>
    <w:p w:rsidR="00486A54" w:rsidRDefault="00F13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реализации подпрограммы (с расшифровкой по источникам финансирования, по этапам и годам реализации подпрограммы)</w:t>
      </w:r>
    </w:p>
    <w:p w:rsidR="00486A54" w:rsidRDefault="00486A54">
      <w:pPr>
        <w:spacing w:after="0" w:line="240" w:lineRule="auto"/>
        <w:jc w:val="both"/>
        <w:rPr>
          <w:rFonts w:ascii="Times New Roman" w:eastAsia="Times New Roman" w:hAnsi="Times New Roman" w:cs="Times New Roman"/>
          <w:b/>
          <w:sz w:val="24"/>
          <w:szCs w:val="24"/>
        </w:rPr>
      </w:pP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Общий объем финансирования подпрограммы в 2023–2035 годах составляет 1400,0 тыс. рублей, в том числе за счет средств:</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2333,99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–900,0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700,0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4500,0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4500,0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средства: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Федерального бюджета – 0,00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Республиканского бюджета Чувашской Республики –0,00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бюджета Канашского муниципального округа Чувашской Республики  – 12933,99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2333,99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–900,0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700,0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4500,0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4500,0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внебюджетных источников:</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финансирования подпрограммы на 1 этапе составляет 3933,99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2333,99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–900,0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700,0 тыс. рублей.</w:t>
      </w:r>
    </w:p>
    <w:p w:rsidR="00486A54" w:rsidRDefault="00F130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средства:</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Федерального бюджета – 0,00 тыс. рублей, в том числе:</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Республиканского бюджета Чувашской Республики – 0,0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бюджета Канашского муниципального округа Чувашской Республики – 1400,0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2023 году – 2333,99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–900,0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700,0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внебюджетных источников:</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2 этапе, в 2026–2030 годах, объем финансирования подпрограммы составляет 4500,0  тыс. рублей, из них средства: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Федерального бюджета – 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Республиканского бюджета Чувашской Республики – 0,0 тыс. рублей</w:t>
      </w:r>
    </w:p>
    <w:p w:rsidR="00486A54" w:rsidRDefault="00F130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бюджета Канашского муниципального округа Чувашской Республики – 4500,0  тыс. рублей;</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внебюджетных источников – 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3 этапе, в 2031–2035 годах, объем финансирования подпрограммы составляет 4500,0  тыс. рублей, из них средства: </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Федерального бюджета – 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Республиканского бюджета Чувашской Республики – 0,0 тыс. рублей</w:t>
      </w:r>
    </w:p>
    <w:p w:rsidR="00486A54" w:rsidRDefault="00F130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бюджета Канашского муниципального округа Чувашской Республики – 4500,0  тыс. рублей;</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внебюджетных источников – 0,00 тыс. рублей</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486A54" w:rsidRDefault="00F13046">
      <w:pPr>
        <w:spacing w:after="0" w:line="240" w:lineRule="auto"/>
        <w:ind w:firstLine="709"/>
        <w:jc w:val="both"/>
        <w:rPr>
          <w:rFonts w:ascii="Times New Roman" w:eastAsia="Times New Roman" w:hAnsi="Times New Roman" w:cs="Times New Roman"/>
          <w:sz w:val="24"/>
          <w:szCs w:val="24"/>
        </w:rPr>
        <w:sectPr w:rsidR="00486A54">
          <w:pgSz w:w="11906" w:h="16838"/>
          <w:pgMar w:top="1134" w:right="879" w:bottom="1134" w:left="1985" w:header="992" w:footer="709" w:gutter="0"/>
          <w:cols w:space="720"/>
        </w:sectPr>
      </w:pPr>
      <w:r>
        <w:rPr>
          <w:rFonts w:ascii="Times New Roman" w:eastAsia="Times New Roman" w:hAnsi="Times New Roman" w:cs="Times New Roman"/>
          <w:sz w:val="24"/>
          <w:szCs w:val="24"/>
        </w:rPr>
        <w:t xml:space="preserve">Ресурсное </w:t>
      </w:r>
      <w:hyperlink r:id="rId19">
        <w:r>
          <w:rPr>
            <w:rFonts w:ascii="Times New Roman" w:eastAsia="Times New Roman" w:hAnsi="Times New Roman" w:cs="Times New Roman"/>
            <w:sz w:val="24"/>
            <w:szCs w:val="24"/>
          </w:rPr>
          <w:t>обеспечение</w:t>
        </w:r>
      </w:hyperlink>
      <w:r>
        <w:rPr>
          <w:rFonts w:ascii="Times New Roman" w:eastAsia="Times New Roman" w:hAnsi="Times New Roman" w:cs="Times New Roman"/>
          <w:sz w:val="24"/>
          <w:szCs w:val="24"/>
        </w:rPr>
        <w:t xml:space="preserve"> подпрограммы за счет всех источников финансирования приведено в приложении к настоящей подпрограмме. </w:t>
      </w:r>
    </w:p>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Style w:val="af"/>
        <w:tblW w:w="1478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928"/>
        <w:gridCol w:w="4819"/>
        <w:gridCol w:w="5039"/>
      </w:tblGrid>
      <w:tr w:rsidR="00486A54">
        <w:tc>
          <w:tcPr>
            <w:tcW w:w="4928" w:type="dxa"/>
          </w:tcPr>
          <w:p w:rsidR="00486A54" w:rsidRDefault="00486A54">
            <w:pPr>
              <w:widowControl w:val="0"/>
              <w:rPr>
                <w:rFonts w:ascii="Times New Roman" w:eastAsia="Times New Roman" w:hAnsi="Times New Roman" w:cs="Times New Roman"/>
                <w:color w:val="000000"/>
                <w:sz w:val="24"/>
                <w:szCs w:val="24"/>
              </w:rPr>
            </w:pPr>
          </w:p>
        </w:tc>
        <w:tc>
          <w:tcPr>
            <w:tcW w:w="4819" w:type="dxa"/>
          </w:tcPr>
          <w:p w:rsidR="00486A54" w:rsidRDefault="00486A54">
            <w:pPr>
              <w:widowControl w:val="0"/>
              <w:rPr>
                <w:rFonts w:ascii="Times New Roman" w:eastAsia="Times New Roman" w:hAnsi="Times New Roman" w:cs="Times New Roman"/>
                <w:color w:val="000000"/>
                <w:sz w:val="24"/>
                <w:szCs w:val="24"/>
              </w:rPr>
            </w:pPr>
          </w:p>
        </w:tc>
        <w:tc>
          <w:tcPr>
            <w:tcW w:w="5039" w:type="dxa"/>
          </w:tcPr>
          <w:p w:rsidR="00486A54" w:rsidRDefault="00F1304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w:t>
            </w:r>
          </w:p>
        </w:tc>
      </w:tr>
      <w:tr w:rsidR="00486A54">
        <w:tc>
          <w:tcPr>
            <w:tcW w:w="4928" w:type="dxa"/>
          </w:tcPr>
          <w:p w:rsidR="00486A54" w:rsidRDefault="00486A54">
            <w:pPr>
              <w:widowControl w:val="0"/>
              <w:rPr>
                <w:rFonts w:ascii="Times New Roman" w:eastAsia="Times New Roman" w:hAnsi="Times New Roman" w:cs="Times New Roman"/>
                <w:color w:val="000000"/>
                <w:sz w:val="24"/>
                <w:szCs w:val="24"/>
              </w:rPr>
            </w:pPr>
          </w:p>
        </w:tc>
        <w:tc>
          <w:tcPr>
            <w:tcW w:w="4819" w:type="dxa"/>
          </w:tcPr>
          <w:p w:rsidR="00486A54" w:rsidRDefault="00486A54">
            <w:pPr>
              <w:widowControl w:val="0"/>
              <w:rPr>
                <w:rFonts w:ascii="Times New Roman" w:eastAsia="Times New Roman" w:hAnsi="Times New Roman" w:cs="Times New Roman"/>
                <w:color w:val="000000"/>
                <w:sz w:val="24"/>
                <w:szCs w:val="24"/>
              </w:rPr>
            </w:pPr>
          </w:p>
        </w:tc>
        <w:tc>
          <w:tcPr>
            <w:tcW w:w="5039" w:type="dxa"/>
          </w:tcPr>
          <w:p w:rsidR="00486A54" w:rsidRDefault="00F13046">
            <w:pP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подпрограмме «Развитие физической культуры и массового спорта» муниципальной  программы «Развитие физической культуры и спорта в </w:t>
            </w:r>
            <w:proofErr w:type="spellStart"/>
            <w:r>
              <w:rPr>
                <w:rFonts w:ascii="Times New Roman" w:eastAsia="Times New Roman" w:hAnsi="Times New Roman" w:cs="Times New Roman"/>
                <w:sz w:val="24"/>
                <w:szCs w:val="24"/>
              </w:rPr>
              <w:t>Канашском</w:t>
            </w:r>
            <w:proofErr w:type="spellEnd"/>
            <w:r>
              <w:rPr>
                <w:rFonts w:ascii="Times New Roman" w:eastAsia="Times New Roman" w:hAnsi="Times New Roman" w:cs="Times New Roman"/>
                <w:sz w:val="24"/>
                <w:szCs w:val="24"/>
              </w:rPr>
              <w:t xml:space="preserve"> муниципальном округе Чувашской Республики на 2023-2035 годы»</w:t>
            </w:r>
          </w:p>
          <w:p w:rsidR="00486A54" w:rsidRDefault="00486A54">
            <w:pPr>
              <w:ind w:firstLine="34"/>
              <w:jc w:val="both"/>
              <w:rPr>
                <w:rFonts w:ascii="Times New Roman" w:eastAsia="Times New Roman" w:hAnsi="Times New Roman" w:cs="Times New Roman"/>
                <w:color w:val="000000"/>
                <w:sz w:val="24"/>
                <w:szCs w:val="24"/>
              </w:rPr>
            </w:pPr>
          </w:p>
        </w:tc>
      </w:tr>
    </w:tbl>
    <w:p w:rsidR="00486A54" w:rsidRDefault="00486A54">
      <w:pPr>
        <w:widowControl w:val="0"/>
        <w:spacing w:after="0" w:line="240" w:lineRule="auto"/>
        <w:jc w:val="center"/>
        <w:rPr>
          <w:rFonts w:ascii="Times New Roman" w:eastAsia="Times New Roman" w:hAnsi="Times New Roman" w:cs="Times New Roman"/>
          <w:b/>
          <w:color w:val="000000"/>
          <w:sz w:val="24"/>
          <w:szCs w:val="24"/>
        </w:rPr>
      </w:pPr>
    </w:p>
    <w:p w:rsidR="00486A54" w:rsidRDefault="00486A54">
      <w:pPr>
        <w:widowControl w:val="0"/>
        <w:spacing w:after="0" w:line="240" w:lineRule="auto"/>
        <w:jc w:val="center"/>
        <w:rPr>
          <w:rFonts w:ascii="Times New Roman" w:eastAsia="Times New Roman" w:hAnsi="Times New Roman" w:cs="Times New Roman"/>
          <w:b/>
          <w:color w:val="000000"/>
          <w:sz w:val="24"/>
          <w:szCs w:val="24"/>
        </w:rPr>
      </w:pPr>
    </w:p>
    <w:p w:rsidR="00486A54" w:rsidRDefault="00F13046">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Ресурсное обеспечение</w:t>
      </w:r>
    </w:p>
    <w:p w:rsidR="00486A54" w:rsidRDefault="00F130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и прогнозная оценка расходов</w:t>
      </w:r>
      <w:r>
        <w:t xml:space="preserve"> </w:t>
      </w:r>
      <w:r>
        <w:rPr>
          <w:rFonts w:ascii="Times New Roman" w:eastAsia="Times New Roman" w:hAnsi="Times New Roman" w:cs="Times New Roman"/>
          <w:b/>
          <w:color w:val="000000"/>
          <w:sz w:val="24"/>
          <w:szCs w:val="24"/>
        </w:rPr>
        <w:t xml:space="preserve">за счет всех источников финансирования реализации </w:t>
      </w:r>
      <w:r>
        <w:rPr>
          <w:rFonts w:ascii="Times New Roman" w:eastAsia="Times New Roman" w:hAnsi="Times New Roman" w:cs="Times New Roman"/>
          <w:b/>
          <w:sz w:val="24"/>
          <w:szCs w:val="24"/>
        </w:rPr>
        <w:t xml:space="preserve">подпрограммы «Развитие физической культуры и массового спорта» муниципальной программы «Развитие физической культуры и спорта в </w:t>
      </w:r>
      <w:proofErr w:type="spellStart"/>
      <w:r>
        <w:rPr>
          <w:rFonts w:ascii="Times New Roman" w:eastAsia="Times New Roman" w:hAnsi="Times New Roman" w:cs="Times New Roman"/>
          <w:b/>
          <w:sz w:val="24"/>
          <w:szCs w:val="24"/>
        </w:rPr>
        <w:t>Канашском</w:t>
      </w:r>
      <w:proofErr w:type="spellEnd"/>
      <w:r>
        <w:rPr>
          <w:rFonts w:ascii="Times New Roman" w:eastAsia="Times New Roman" w:hAnsi="Times New Roman" w:cs="Times New Roman"/>
          <w:b/>
          <w:sz w:val="24"/>
          <w:szCs w:val="24"/>
        </w:rPr>
        <w:t xml:space="preserve"> муниципальном округе Чувашской Республики на 2023-2035 годы» </w:t>
      </w:r>
    </w:p>
    <w:p w:rsidR="00486A54" w:rsidRDefault="00486A54">
      <w:pPr>
        <w:spacing w:after="0" w:line="240" w:lineRule="auto"/>
        <w:jc w:val="center"/>
        <w:rPr>
          <w:rFonts w:ascii="Times New Roman" w:eastAsia="Times New Roman" w:hAnsi="Times New Roman" w:cs="Times New Roman"/>
          <w:b/>
          <w:sz w:val="24"/>
          <w:szCs w:val="24"/>
        </w:rPr>
      </w:pPr>
    </w:p>
    <w:p w:rsidR="00486A54" w:rsidRDefault="00486A54">
      <w:pPr>
        <w:spacing w:after="0" w:line="240" w:lineRule="auto"/>
        <w:ind w:firstLine="567"/>
        <w:jc w:val="both"/>
        <w:rPr>
          <w:rFonts w:ascii="Times New Roman" w:eastAsia="Times New Roman" w:hAnsi="Times New Roman" w:cs="Times New Roman"/>
          <w:sz w:val="20"/>
          <w:szCs w:val="20"/>
        </w:rPr>
      </w:pPr>
    </w:p>
    <w:tbl>
      <w:tblPr>
        <w:tblStyle w:val="af0"/>
        <w:tblW w:w="15773" w:type="dxa"/>
        <w:tblInd w:w="-57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49"/>
        <w:gridCol w:w="2267"/>
        <w:gridCol w:w="1133"/>
        <w:gridCol w:w="1560"/>
        <w:gridCol w:w="1134"/>
        <w:gridCol w:w="1134"/>
        <w:gridCol w:w="1134"/>
        <w:gridCol w:w="854"/>
        <w:gridCol w:w="1701"/>
        <w:gridCol w:w="850"/>
        <w:gridCol w:w="709"/>
        <w:gridCol w:w="709"/>
        <w:gridCol w:w="850"/>
        <w:gridCol w:w="889"/>
      </w:tblGrid>
      <w:tr w:rsidR="00486A54">
        <w:tc>
          <w:tcPr>
            <w:tcW w:w="849" w:type="dxa"/>
            <w:vMerge w:val="restart"/>
            <w:tcBorders>
              <w:top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Статус</w:t>
            </w:r>
          </w:p>
        </w:tc>
        <w:tc>
          <w:tcPr>
            <w:tcW w:w="2267" w:type="dxa"/>
            <w:vMerge w:val="restart"/>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подпрограммы муниципальной программы Канашского муниципального округа Чувашской Республики (основного мероприятия, мероприятия)</w:t>
            </w:r>
          </w:p>
        </w:tc>
        <w:tc>
          <w:tcPr>
            <w:tcW w:w="1133" w:type="dxa"/>
            <w:vMerge w:val="restart"/>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Задача подпрограммы муниципальной программы Канашского муниципального округа Чувашской Республики</w:t>
            </w:r>
          </w:p>
        </w:tc>
        <w:tc>
          <w:tcPr>
            <w:tcW w:w="1560" w:type="dxa"/>
            <w:vMerge w:val="restart"/>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Ответственный исполнитель, соисполнители</w:t>
            </w:r>
          </w:p>
        </w:tc>
        <w:tc>
          <w:tcPr>
            <w:tcW w:w="4256" w:type="dxa"/>
            <w:gridSpan w:val="4"/>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Код </w:t>
            </w:r>
            <w:proofErr w:type="gramStart"/>
            <w:r>
              <w:rPr>
                <w:rFonts w:ascii="Times New Roman" w:eastAsia="Times New Roman" w:hAnsi="Times New Roman" w:cs="Times New Roman"/>
                <w:color w:val="000000"/>
                <w:sz w:val="20"/>
                <w:szCs w:val="20"/>
              </w:rPr>
              <w:t>бюджетной</w:t>
            </w:r>
            <w:proofErr w:type="gramEnd"/>
            <w:r>
              <w:rPr>
                <w:rFonts w:ascii="Times New Roman" w:eastAsia="Times New Roman" w:hAnsi="Times New Roman" w:cs="Times New Roman"/>
                <w:color w:val="000000"/>
                <w:sz w:val="20"/>
                <w:szCs w:val="20"/>
              </w:rPr>
              <w:t xml:space="preserve"> </w:t>
            </w:r>
          </w:p>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классификации</w:t>
            </w:r>
          </w:p>
        </w:tc>
        <w:tc>
          <w:tcPr>
            <w:tcW w:w="1701" w:type="dxa"/>
            <w:vMerge w:val="restart"/>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Источники финансирования</w:t>
            </w:r>
          </w:p>
        </w:tc>
        <w:tc>
          <w:tcPr>
            <w:tcW w:w="4007" w:type="dxa"/>
            <w:gridSpan w:val="5"/>
            <w:tcBorders>
              <w:top w:val="single" w:sz="4" w:space="0" w:color="000000"/>
              <w:left w:val="single" w:sz="4" w:space="0" w:color="000000"/>
              <w:bottom w:val="single" w:sz="4" w:space="0" w:color="000000"/>
            </w:tcBorders>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по годам, тыс. рублей</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главный распорядитель бюджетных средств</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раздел, подраздел</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целевая статья расходов</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группа (подгруппа) </w:t>
            </w:r>
            <w:hyperlink r:id="rId20">
              <w:r>
                <w:rPr>
                  <w:rFonts w:ascii="Times New Roman" w:eastAsia="Times New Roman" w:hAnsi="Times New Roman" w:cs="Times New Roman"/>
                  <w:sz w:val="20"/>
                  <w:szCs w:val="20"/>
                </w:rPr>
                <w:t>вида расходов</w:t>
              </w:r>
            </w:hyperlink>
          </w:p>
        </w:tc>
        <w:tc>
          <w:tcPr>
            <w:tcW w:w="1701"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2026–2030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2031–2035</w:t>
            </w:r>
          </w:p>
        </w:tc>
      </w:tr>
      <w:tr w:rsidR="00486A54">
        <w:tc>
          <w:tcPr>
            <w:tcW w:w="849" w:type="dxa"/>
            <w:tcBorders>
              <w:top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67"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3"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60"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r w:rsidR="00486A54">
        <w:tc>
          <w:tcPr>
            <w:tcW w:w="849" w:type="dxa"/>
            <w:vMerge w:val="restart"/>
            <w:tcBorders>
              <w:top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Подпрограмма</w:t>
            </w:r>
          </w:p>
        </w:tc>
        <w:tc>
          <w:tcPr>
            <w:tcW w:w="2267" w:type="dxa"/>
            <w:vMerge w:val="restart"/>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физической культуры и массового спорта</w:t>
            </w:r>
          </w:p>
        </w:tc>
        <w:tc>
          <w:tcPr>
            <w:tcW w:w="1133" w:type="dxa"/>
            <w:vMerge w:val="restart"/>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ответственный исполнитель –</w:t>
            </w:r>
            <w:r>
              <w:rPr>
                <w:rFonts w:ascii="Times New Roman" w:eastAsia="Times New Roman" w:hAnsi="Times New Roman" w:cs="Times New Roman"/>
                <w:sz w:val="20"/>
                <w:szCs w:val="20"/>
              </w:rPr>
              <w:t xml:space="preserve"> сектор по физической культуре и </w:t>
            </w:r>
            <w:r>
              <w:rPr>
                <w:rFonts w:ascii="Times New Roman" w:eastAsia="Times New Roman" w:hAnsi="Times New Roman" w:cs="Times New Roman"/>
                <w:sz w:val="20"/>
                <w:szCs w:val="20"/>
              </w:rPr>
              <w:lastRenderedPageBreak/>
              <w:t>спорту отдела социального развития администрации Канашского муниципального округа Чувашской Республики</w:t>
            </w:r>
          </w:p>
          <w:p w:rsidR="00486A54" w:rsidRDefault="00486A54">
            <w:pPr>
              <w:widowControl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903</w:t>
            </w:r>
          </w:p>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993</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1101</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Ц510000000</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2333,99</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color w:val="000000"/>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rPr>
                <w:rFonts w:ascii="Times New Roman" w:eastAsia="Times New Roman" w:hAnsi="Times New Roman" w:cs="Times New Roman"/>
                <w:color w:val="000000"/>
                <w:sz w:val="20"/>
                <w:szCs w:val="20"/>
              </w:rPr>
            </w:pPr>
          </w:p>
          <w:p w:rsidR="00486A54" w:rsidRDefault="00486A54">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rPr>
                <w:rFonts w:ascii="Times New Roman" w:eastAsia="Times New Roman" w:hAnsi="Times New Roman" w:cs="Times New Roman"/>
                <w:color w:val="000000"/>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rPr>
                <w:rFonts w:ascii="Times New Roman" w:eastAsia="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республикански</w:t>
            </w:r>
            <w:r>
              <w:rPr>
                <w:rFonts w:ascii="Times New Roman" w:eastAsia="Times New Roman" w:hAnsi="Times New Roman" w:cs="Times New Roman"/>
                <w:sz w:val="20"/>
                <w:szCs w:val="20"/>
              </w:rPr>
              <w:lastRenderedPageBreak/>
              <w:t>й бюджет Чувашской Республики</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903</w:t>
            </w:r>
          </w:p>
          <w:p w:rsidR="00486A54" w:rsidRDefault="00486A54">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1101</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Ц510000000</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 Канашского муниципального округа</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2333,99</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rPr>
          <w:trHeight w:val="554"/>
        </w:trPr>
        <w:tc>
          <w:tcPr>
            <w:tcW w:w="849" w:type="dxa"/>
            <w:vMerge w:val="restart"/>
            <w:tcBorders>
              <w:top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1</w:t>
            </w:r>
          </w:p>
        </w:tc>
        <w:tc>
          <w:tcPr>
            <w:tcW w:w="2267" w:type="dxa"/>
            <w:vMerge w:val="restart"/>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Физкультурно-оздоровительная и спортивно-массовая работа с населением</w:t>
            </w:r>
          </w:p>
        </w:tc>
        <w:tc>
          <w:tcPr>
            <w:tcW w:w="1133" w:type="dxa"/>
            <w:vMerge w:val="restart"/>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мотивации населения Канашского муниципального округа Чувашской Республики к систематическим занятиям физической культурой и спортом;</w:t>
            </w:r>
            <w:r>
              <w:rPr>
                <w:rFonts w:ascii="Times New Roman" w:eastAsia="Times New Roman" w:hAnsi="Times New Roman" w:cs="Times New Roman"/>
                <w:sz w:val="20"/>
                <w:szCs w:val="20"/>
              </w:rPr>
              <w:br/>
              <w:t xml:space="preserve">увеличение доли граждан, принявших участие в тестовых испытаниях </w:t>
            </w:r>
            <w:r>
              <w:rPr>
                <w:rFonts w:ascii="Times New Roman" w:eastAsia="Times New Roman" w:hAnsi="Times New Roman" w:cs="Times New Roman"/>
                <w:sz w:val="20"/>
                <w:szCs w:val="20"/>
              </w:rPr>
              <w:lastRenderedPageBreak/>
              <w:t>Всероссийского физкультурно-спортивного комплекса ГТО;</w:t>
            </w:r>
            <w:r>
              <w:rPr>
                <w:rFonts w:ascii="Times New Roman" w:eastAsia="Times New Roman" w:hAnsi="Times New Roman" w:cs="Times New Roman"/>
                <w:sz w:val="20"/>
                <w:szCs w:val="20"/>
              </w:rPr>
              <w:br/>
              <w:t>улучшение охвата населения мероприятиями информационно-коммуникационной кампании</w:t>
            </w:r>
          </w:p>
        </w:tc>
        <w:tc>
          <w:tcPr>
            <w:tcW w:w="1560" w:type="dxa"/>
            <w:vMerge w:val="restart"/>
            <w:tcBorders>
              <w:top w:val="single" w:sz="4" w:space="0" w:color="000000"/>
              <w:left w:val="single" w:sz="4" w:space="0" w:color="000000"/>
              <w:bottom w:val="single" w:sz="4" w:space="0" w:color="000000"/>
              <w:right w:val="single" w:sz="4" w:space="0" w:color="000000"/>
            </w:tcBorders>
          </w:tcPr>
          <w:p w:rsidR="00486A54" w:rsidRDefault="00F13046">
            <w:pPr>
              <w:spacing w:after="0" w:line="24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ответственный исполнитель – сектор по физической культуре и спорту отдела социального развития администрации Канашского муниципального округа Чувашской Республики</w:t>
            </w:r>
          </w:p>
          <w:p w:rsidR="00486A54" w:rsidRDefault="00F13046">
            <w:pPr>
              <w:spacing w:after="0" w:line="24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соисполнитель </w:t>
            </w:r>
            <w:proofErr w:type="gramStart"/>
            <w:r>
              <w:rPr>
                <w:rFonts w:ascii="Times New Roman" w:eastAsia="Times New Roman" w:hAnsi="Times New Roman" w:cs="Times New Roman"/>
                <w:color w:val="000000"/>
                <w:sz w:val="20"/>
                <w:szCs w:val="20"/>
              </w:rPr>
              <w:t>–У</w:t>
            </w:r>
            <w:proofErr w:type="gramEnd"/>
            <w:r>
              <w:rPr>
                <w:rFonts w:ascii="Times New Roman" w:eastAsia="Times New Roman" w:hAnsi="Times New Roman" w:cs="Times New Roman"/>
                <w:color w:val="000000"/>
                <w:sz w:val="20"/>
                <w:szCs w:val="20"/>
              </w:rPr>
              <w:t xml:space="preserve">правление образования и молодежной политики администрации Канашского муниципального округа Чувашской Республики,  БУ «Канашская ЦРБ им. Ф.Г. Григорьева» Минздрава Чувашии (по </w:t>
            </w:r>
            <w:r>
              <w:rPr>
                <w:rFonts w:ascii="Times New Roman" w:eastAsia="Times New Roman" w:hAnsi="Times New Roman" w:cs="Times New Roman"/>
                <w:color w:val="000000"/>
                <w:sz w:val="20"/>
                <w:szCs w:val="20"/>
              </w:rPr>
              <w:lastRenderedPageBreak/>
              <w:t>согласованию), управление по благоустройству и развитию территорий администрации Канашского муниципального округа Чувашской Республики (по согласованию), АУ ДО «ДЮСШ им. Г.Н. Смирнова» Канашского муниципального округа Чувашской Республики, АУ ДО «ДЮСШ «Импульс»» Канашского муниципального округа Чувашской Республики (по согласованию), МО ДОСААФ России Канашского муниципального округа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903</w:t>
            </w:r>
          </w:p>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993</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1101</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Ц510100000</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1236,87</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color w:val="000000"/>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color w:val="000000"/>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Республиканский бюджет Чувашской Республики </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903</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1101</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Ц510100000</w:t>
            </w:r>
          </w:p>
        </w:tc>
        <w:tc>
          <w:tcPr>
            <w:tcW w:w="85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 Канашского муниципального округа Чувашской Республики </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1236,87</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vMerge w:val="restart"/>
            <w:tcBorders>
              <w:top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мероп</w:t>
            </w:r>
            <w:r>
              <w:rPr>
                <w:rFonts w:ascii="Times New Roman" w:eastAsia="Times New Roman" w:hAnsi="Times New Roman" w:cs="Times New Roman"/>
                <w:color w:val="000000"/>
                <w:sz w:val="20"/>
                <w:szCs w:val="20"/>
              </w:rPr>
              <w:lastRenderedPageBreak/>
              <w:t>риятие 1.1</w:t>
            </w:r>
          </w:p>
        </w:tc>
        <w:tc>
          <w:tcPr>
            <w:tcW w:w="2267" w:type="dxa"/>
            <w:vMerge w:val="restart"/>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Организация и </w:t>
            </w:r>
            <w:r>
              <w:rPr>
                <w:rFonts w:ascii="Times New Roman" w:eastAsia="Times New Roman" w:hAnsi="Times New Roman" w:cs="Times New Roman"/>
                <w:color w:val="000000"/>
                <w:sz w:val="20"/>
                <w:szCs w:val="20"/>
              </w:rPr>
              <w:lastRenderedPageBreak/>
              <w:t>проведение  официальных физкультурных мероприятий</w:t>
            </w:r>
          </w:p>
        </w:tc>
        <w:tc>
          <w:tcPr>
            <w:tcW w:w="1133" w:type="dxa"/>
            <w:vMerge w:val="restart"/>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приобщен</w:t>
            </w:r>
            <w:r>
              <w:rPr>
                <w:rFonts w:ascii="Times New Roman" w:eastAsia="Times New Roman" w:hAnsi="Times New Roman" w:cs="Times New Roman"/>
                <w:sz w:val="20"/>
                <w:szCs w:val="20"/>
              </w:rPr>
              <w:lastRenderedPageBreak/>
              <w:t>ия населения всех социальных категорий к занятиям массовым спортом</w:t>
            </w:r>
          </w:p>
        </w:tc>
        <w:tc>
          <w:tcPr>
            <w:tcW w:w="1560" w:type="dxa"/>
            <w:vMerge w:val="restart"/>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ответственный </w:t>
            </w:r>
            <w:r>
              <w:rPr>
                <w:rFonts w:ascii="Times New Roman" w:eastAsia="Times New Roman" w:hAnsi="Times New Roman" w:cs="Times New Roman"/>
                <w:color w:val="000000"/>
                <w:sz w:val="20"/>
                <w:szCs w:val="20"/>
              </w:rPr>
              <w:lastRenderedPageBreak/>
              <w:t>исполнитель – сектор по физической культуре и спорту отдела социального развития администрации Канашского муниципального округа Чувашской Республики</w:t>
            </w:r>
          </w:p>
          <w:p w:rsidR="00486A54" w:rsidRDefault="00486A54">
            <w:pPr>
              <w:spacing w:after="0" w:line="240" w:lineRule="auto"/>
              <w:jc w:val="both"/>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903</w:t>
            </w:r>
          </w:p>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993</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1101</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Ц5101713</w:t>
            </w:r>
            <w:r>
              <w:rPr>
                <w:rFonts w:ascii="Times New Roman" w:eastAsia="Times New Roman" w:hAnsi="Times New Roman" w:cs="Times New Roman"/>
                <w:sz w:val="20"/>
                <w:szCs w:val="20"/>
              </w:rPr>
              <w:lastRenderedPageBreak/>
              <w:t>90</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000</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1236,8</w:t>
            </w:r>
            <w:r>
              <w:rPr>
                <w:rFonts w:ascii="Times New Roman" w:eastAsia="Times New Roman" w:hAnsi="Times New Roman" w:cs="Times New Roman"/>
                <w:sz w:val="20"/>
                <w:szCs w:val="20"/>
              </w:rPr>
              <w:lastRenderedPageBreak/>
              <w:t>7</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Республиканский бюджет Чувашской Республики </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Ц510171390</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200/300/800</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 Канашского муниципального округа Чувашской Республики </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1236,87</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vMerge w:val="restart"/>
            <w:tcBorders>
              <w:top w:val="single" w:sz="4" w:space="0" w:color="000000"/>
              <w:bottom w:val="single" w:sz="4" w:space="0" w:color="000000"/>
              <w:right w:val="single" w:sz="4" w:space="0" w:color="000000"/>
            </w:tcBorders>
          </w:tcPr>
          <w:p w:rsidR="00486A54" w:rsidRDefault="00F13046">
            <w:pPr>
              <w:spacing w:after="0" w:line="246" w:lineRule="auto"/>
              <w:ind w:lef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Целевые индикаторы и показатели подпрограммы, увязанные с основным мероприятием 1</w:t>
            </w:r>
          </w:p>
        </w:tc>
        <w:tc>
          <w:tcPr>
            <w:tcW w:w="9216" w:type="dxa"/>
            <w:gridSpan w:val="7"/>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детей и молодежи, систематически занимающихся физической культурой и спортом, в общей численности детей и молодежи, процентов  </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81,9</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82,4</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82,5</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83,5</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216" w:type="dxa"/>
            <w:gridSpan w:val="7"/>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процентов </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55,2</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56,2</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57,5</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216" w:type="dxa"/>
            <w:gridSpan w:val="7"/>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процентов </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216" w:type="dxa"/>
            <w:gridSpan w:val="7"/>
            <w:tcBorders>
              <w:top w:val="single" w:sz="4" w:space="0" w:color="000000"/>
              <w:left w:val="single" w:sz="4" w:space="0" w:color="000000"/>
              <w:bottom w:val="single" w:sz="4" w:space="0" w:color="000000"/>
              <w:right w:val="single" w:sz="4" w:space="0" w:color="000000"/>
            </w:tcBorders>
            <w:vAlign w:val="bottom"/>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граждан, занимающихся физической культурой и спортом по месту работы, в общей численности населения, занятого в экономике, процентов</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216" w:type="dxa"/>
            <w:gridSpan w:val="7"/>
            <w:tcBorders>
              <w:top w:val="single" w:sz="4" w:space="0" w:color="000000"/>
              <w:left w:val="single" w:sz="4" w:space="0" w:color="000000"/>
              <w:bottom w:val="single" w:sz="4" w:space="0" w:color="000000"/>
              <w:right w:val="single" w:sz="4" w:space="0" w:color="000000"/>
            </w:tcBorders>
            <w:vAlign w:val="bottom"/>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граждан, выполнивших нормативы Всероссийского физкультурно-спортивного комплекса ГТО, в общей численности населения, принявшего участие в сдаче нормативов Всероссийского физкультурно-спортивного комплекса ГТО, процентов</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216" w:type="dxa"/>
            <w:gridSpan w:val="7"/>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процентов</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r>
      <w:tr w:rsidR="00486A54">
        <w:tc>
          <w:tcPr>
            <w:tcW w:w="849" w:type="dxa"/>
            <w:vMerge w:val="restart"/>
            <w:tcBorders>
              <w:top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2</w:t>
            </w:r>
          </w:p>
        </w:tc>
        <w:tc>
          <w:tcPr>
            <w:tcW w:w="2267" w:type="dxa"/>
            <w:vMerge w:val="restart"/>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Строительство (реконструкция) объектов спортивной инфраструктуры </w:t>
            </w:r>
          </w:p>
        </w:tc>
        <w:tc>
          <w:tcPr>
            <w:tcW w:w="1133" w:type="dxa"/>
            <w:vMerge w:val="restart"/>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спортивной инфраструктуры и повышение эффективности ее использов</w:t>
            </w:r>
            <w:r>
              <w:rPr>
                <w:rFonts w:ascii="Times New Roman" w:eastAsia="Times New Roman" w:hAnsi="Times New Roman" w:cs="Times New Roman"/>
                <w:sz w:val="20"/>
                <w:szCs w:val="20"/>
              </w:rPr>
              <w:lastRenderedPageBreak/>
              <w:t>ания для приобщения населения всех социальных категорий к занятиям массовым спортом</w:t>
            </w:r>
          </w:p>
        </w:tc>
        <w:tc>
          <w:tcPr>
            <w:tcW w:w="1560" w:type="dxa"/>
            <w:vMerge w:val="restart"/>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ответственный исполнитель – сектор по физической культуре и спорту отдела социального развития администрации Канашского </w:t>
            </w:r>
            <w:r>
              <w:rPr>
                <w:rFonts w:ascii="Times New Roman" w:eastAsia="Times New Roman" w:hAnsi="Times New Roman" w:cs="Times New Roman"/>
                <w:color w:val="000000"/>
                <w:sz w:val="20"/>
                <w:szCs w:val="20"/>
              </w:rPr>
              <w:lastRenderedPageBreak/>
              <w:t>муниципального округа Чувашской Республики</w:t>
            </w:r>
          </w:p>
          <w:p w:rsidR="00486A54" w:rsidRDefault="00486A54">
            <w:pPr>
              <w:widowControl w:val="0"/>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903</w:t>
            </w:r>
          </w:p>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Ц510171390</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республиканский бюджет Чувашской Республики</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Ц510171390</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200/300/800</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 Канашского </w:t>
            </w:r>
            <w:r>
              <w:rPr>
                <w:rFonts w:ascii="Times New Roman" w:eastAsia="Times New Roman" w:hAnsi="Times New Roman" w:cs="Times New Roman"/>
                <w:sz w:val="20"/>
                <w:szCs w:val="20"/>
              </w:rPr>
              <w:lastRenderedPageBreak/>
              <w:t>муниципального округа Чувашской Республики</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3"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vMerge w:val="restart"/>
            <w:tcBorders>
              <w:top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Целевые индикаторы и показатели подпрограммы, увязанные с основным мероприятием 2</w:t>
            </w:r>
          </w:p>
        </w:tc>
        <w:tc>
          <w:tcPr>
            <w:tcW w:w="9216" w:type="dxa"/>
            <w:gridSpan w:val="7"/>
            <w:tcBorders>
              <w:top w:val="single" w:sz="4" w:space="0" w:color="000000"/>
              <w:left w:val="single" w:sz="4" w:space="0" w:color="000000"/>
              <w:bottom w:val="single" w:sz="4" w:space="0" w:color="000000"/>
              <w:right w:val="single" w:sz="4" w:space="0" w:color="000000"/>
            </w:tcBorders>
          </w:tcPr>
          <w:p w:rsidR="00486A54" w:rsidRDefault="00F1304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Единовременная пропускная способность спортивных сооружений, тыс. человек</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3,35</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89" w:type="dxa"/>
            <w:tcBorders>
              <w:top w:val="single" w:sz="4" w:space="0" w:color="000000"/>
              <w:left w:val="single" w:sz="4" w:space="0" w:color="000000"/>
              <w:bottom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216" w:type="dxa"/>
            <w:gridSpan w:val="7"/>
            <w:tcBorders>
              <w:top w:val="single" w:sz="4" w:space="0" w:color="000000"/>
              <w:left w:val="single" w:sz="4" w:space="0" w:color="000000"/>
              <w:bottom w:val="single" w:sz="4" w:space="0" w:color="000000"/>
              <w:right w:val="single" w:sz="4" w:space="0" w:color="000000"/>
            </w:tcBorders>
          </w:tcPr>
          <w:p w:rsidR="00486A54" w:rsidRDefault="00F1304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Эффективность использования существующих объектов спорта, процентов</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83,0</w:t>
            </w:r>
          </w:p>
        </w:tc>
        <w:tc>
          <w:tcPr>
            <w:tcW w:w="889" w:type="dxa"/>
            <w:tcBorders>
              <w:top w:val="single" w:sz="4" w:space="0" w:color="000000"/>
              <w:left w:val="single" w:sz="4" w:space="0" w:color="000000"/>
              <w:bottom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r>
      <w:tr w:rsidR="00486A54">
        <w:tc>
          <w:tcPr>
            <w:tcW w:w="849" w:type="dxa"/>
            <w:vMerge/>
            <w:tcBorders>
              <w:top w:val="single" w:sz="4" w:space="0" w:color="000000"/>
              <w:bottom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216" w:type="dxa"/>
            <w:gridSpan w:val="7"/>
            <w:tcBorders>
              <w:top w:val="single" w:sz="4" w:space="0" w:color="000000"/>
              <w:left w:val="single" w:sz="4" w:space="0" w:color="000000"/>
              <w:bottom w:val="single" w:sz="4" w:space="0" w:color="000000"/>
              <w:right w:val="single" w:sz="4" w:space="0" w:color="000000"/>
            </w:tcBorders>
          </w:tcPr>
          <w:p w:rsidR="00486A54" w:rsidRDefault="00F1304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Уровень обеспеченности населения спортивными сооружениями исходя из единовременной пропускной способности объектов спорта, процентов</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76,7</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77,1</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77,5</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78,5</w:t>
            </w:r>
          </w:p>
        </w:tc>
        <w:tc>
          <w:tcPr>
            <w:tcW w:w="889" w:type="dxa"/>
            <w:tcBorders>
              <w:top w:val="single" w:sz="4" w:space="0" w:color="000000"/>
              <w:left w:val="single" w:sz="4" w:space="0" w:color="000000"/>
              <w:bottom w:val="single" w:sz="4" w:space="0" w:color="000000"/>
            </w:tcBorders>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79,5</w:t>
            </w:r>
          </w:p>
        </w:tc>
      </w:tr>
      <w:tr w:rsidR="00486A54">
        <w:tc>
          <w:tcPr>
            <w:tcW w:w="849" w:type="dxa"/>
            <w:tcBorders>
              <w:top w:val="single" w:sz="4" w:space="0" w:color="000000"/>
              <w:bottom w:val="single" w:sz="4" w:space="0" w:color="000000"/>
              <w:right w:val="single" w:sz="4" w:space="0" w:color="000000"/>
            </w:tcBorders>
          </w:tcPr>
          <w:p w:rsidR="00486A54" w:rsidRDefault="00F13046">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3</w:t>
            </w:r>
          </w:p>
        </w:tc>
        <w:tc>
          <w:tcPr>
            <w:tcW w:w="2267"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спортивной инфраструктуры и материально-технической базы для занятия физической культурой и массовым спортом</w:t>
            </w:r>
          </w:p>
        </w:tc>
        <w:tc>
          <w:tcPr>
            <w:tcW w:w="1133"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развитие спортивной инфраструктуры и повышение эффективности ее использования для приобщения </w:t>
            </w:r>
            <w:r>
              <w:rPr>
                <w:rFonts w:ascii="Times New Roman" w:eastAsia="Times New Roman" w:hAnsi="Times New Roman" w:cs="Times New Roman"/>
                <w:sz w:val="20"/>
                <w:szCs w:val="20"/>
              </w:rPr>
              <w:lastRenderedPageBreak/>
              <w:t>населения всех социальных категорий к занятиям массовым спортом</w:t>
            </w:r>
          </w:p>
        </w:tc>
        <w:tc>
          <w:tcPr>
            <w:tcW w:w="1560"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ответственный исполнитель – сектор по физической культуре и спорту отдела социального развития администрации Канашского муниципального округа Чувашской </w:t>
            </w:r>
            <w:r>
              <w:rPr>
                <w:rFonts w:ascii="Times New Roman" w:eastAsia="Times New Roman" w:hAnsi="Times New Roman" w:cs="Times New Roman"/>
                <w:sz w:val="20"/>
                <w:szCs w:val="20"/>
              </w:rPr>
              <w:lastRenderedPageBreak/>
              <w:t>Республики</w:t>
            </w:r>
          </w:p>
          <w:p w:rsidR="00486A54" w:rsidRDefault="00486A54">
            <w:pPr>
              <w:widowControl w:val="0"/>
              <w:spacing w:after="0" w:line="240" w:lineRule="auto"/>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903</w:t>
            </w:r>
          </w:p>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Ц510171390</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1097,12</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tcBorders>
              <w:top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2267" w:type="dxa"/>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single" w:sz="4" w:space="0" w:color="000000"/>
              <w:bottom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tcBorders>
              <w:top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2267" w:type="dxa"/>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республиканский бюджет Чувашской Республики</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tcBorders>
              <w:top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2267" w:type="dxa"/>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Ц510171390</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200/300/800</w:t>
            </w:r>
          </w:p>
        </w:tc>
        <w:tc>
          <w:tcPr>
            <w:tcW w:w="1701"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 Канашского муниципального округа Чувашской Республики </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1097,12</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tcBorders>
              <w:top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2267" w:type="dxa"/>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701"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внебюджетные источники</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9"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r>
      <w:tr w:rsidR="00486A54">
        <w:tc>
          <w:tcPr>
            <w:tcW w:w="849" w:type="dxa"/>
            <w:tcBorders>
              <w:top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Основное мероприятие 4</w:t>
            </w:r>
          </w:p>
        </w:tc>
        <w:tc>
          <w:tcPr>
            <w:tcW w:w="2267"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Реализация отдельных мероприятий регионального проекта "Спорт - норма жизни"</w:t>
            </w:r>
          </w:p>
        </w:tc>
        <w:tc>
          <w:tcPr>
            <w:tcW w:w="1133"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развитие спортивной инфраструктуры и повышение эффективности ее использования для приобщения населения всех социальных категорий </w:t>
            </w:r>
            <w:r>
              <w:rPr>
                <w:rFonts w:ascii="Times New Roman" w:eastAsia="Times New Roman" w:hAnsi="Times New Roman" w:cs="Times New Roman"/>
                <w:sz w:val="20"/>
                <w:szCs w:val="20"/>
              </w:rPr>
              <w:lastRenderedPageBreak/>
              <w:t>к занятиям массовым спортом</w:t>
            </w:r>
          </w:p>
        </w:tc>
        <w:tc>
          <w:tcPr>
            <w:tcW w:w="1560" w:type="dxa"/>
            <w:tcBorders>
              <w:top w:val="single" w:sz="4" w:space="0" w:color="000000"/>
              <w:left w:val="single" w:sz="4" w:space="0" w:color="000000"/>
              <w:bottom w:val="single" w:sz="4" w:space="0" w:color="000000"/>
              <w:right w:val="single" w:sz="4" w:space="0" w:color="000000"/>
            </w:tcBorders>
          </w:tcPr>
          <w:p w:rsidR="00486A54" w:rsidRDefault="00F1304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ответственный исполнитель – сектор по физической культуре и спорту отдела социального развития администрации Канашского муниципального округа Чувашской Республики</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w:t>
            </w:r>
          </w:p>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113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Ц510171390</w:t>
            </w:r>
          </w:p>
        </w:tc>
        <w:tc>
          <w:tcPr>
            <w:tcW w:w="854" w:type="dxa"/>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701"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tcBorders>
              <w:top w:val="single" w:sz="4" w:space="0" w:color="000000"/>
              <w:bottom w:val="single" w:sz="4" w:space="0" w:color="000000"/>
              <w:right w:val="single" w:sz="4" w:space="0" w:color="000000"/>
            </w:tcBorders>
          </w:tcPr>
          <w:p w:rsidR="00486A54" w:rsidRDefault="00486A54">
            <w:pPr>
              <w:spacing w:after="0" w:line="240" w:lineRule="auto"/>
              <w:jc w:val="both"/>
              <w:rPr>
                <w:rFonts w:ascii="Times New Roman" w:eastAsia="Times New Roman" w:hAnsi="Times New Roman" w:cs="Times New Roman"/>
                <w:color w:val="000000"/>
                <w:sz w:val="20"/>
                <w:szCs w:val="20"/>
              </w:rPr>
            </w:pPr>
          </w:p>
        </w:tc>
        <w:tc>
          <w:tcPr>
            <w:tcW w:w="2267"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both"/>
              <w:rPr>
                <w:rFonts w:ascii="Times New Roman" w:eastAsia="Times New Roman" w:hAnsi="Times New Roman" w:cs="Times New Roman"/>
                <w:color w:val="000000"/>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86A54" w:rsidRDefault="00486A54">
            <w:pPr>
              <w:widowControl w:val="0"/>
              <w:spacing w:after="0" w:line="240" w:lineRule="auto"/>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86A54" w:rsidRDefault="00486A54">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tcBorders>
              <w:top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color w:val="000000"/>
                <w:sz w:val="20"/>
                <w:szCs w:val="2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color w:val="000000"/>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701"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республиканский бюджет Чувашской Республики</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tcBorders>
              <w:top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color w:val="000000"/>
                <w:sz w:val="20"/>
                <w:szCs w:val="2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color w:val="000000"/>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701"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бюджет Канашского муниципального округа Чувашской Республики </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89"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486A54">
        <w:tc>
          <w:tcPr>
            <w:tcW w:w="849" w:type="dxa"/>
            <w:tcBorders>
              <w:top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color w:val="000000"/>
                <w:sz w:val="20"/>
                <w:szCs w:val="2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color w:val="000000"/>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486A54" w:rsidRDefault="00486A54">
            <w:pPr>
              <w:spacing w:after="0" w:line="240" w:lineRule="auto"/>
              <w:rPr>
                <w:rFonts w:ascii="Times New Roman" w:eastAsia="Times New Roman" w:hAnsi="Times New Roman" w:cs="Times New Roman"/>
                <w:sz w:val="20"/>
                <w:szCs w:val="20"/>
              </w:rPr>
            </w:pPr>
          </w:p>
        </w:tc>
        <w:tc>
          <w:tcPr>
            <w:tcW w:w="1701"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внебюджетные источники</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709"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50" w:type="dxa"/>
            <w:tcBorders>
              <w:top w:val="nil"/>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89" w:type="dxa"/>
            <w:tcBorders>
              <w:top w:val="single" w:sz="4" w:space="0" w:color="000000"/>
              <w:left w:val="nil"/>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r>
      <w:tr w:rsidR="00486A54">
        <w:tc>
          <w:tcPr>
            <w:tcW w:w="849" w:type="dxa"/>
            <w:vMerge w:val="restart"/>
            <w:tcBorders>
              <w:top w:val="single" w:sz="4" w:space="0" w:color="000000"/>
              <w:right w:val="single" w:sz="4" w:space="0" w:color="000000"/>
            </w:tcBorders>
          </w:tcPr>
          <w:p w:rsidR="00486A54" w:rsidRDefault="00F13046">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Целевые индикаторы и показатели подпрограммы, увязанные с основным мероприятием 4</w:t>
            </w:r>
          </w:p>
        </w:tc>
        <w:tc>
          <w:tcPr>
            <w:tcW w:w="9216" w:type="dxa"/>
            <w:gridSpan w:val="7"/>
            <w:tcBorders>
              <w:top w:val="single" w:sz="4" w:space="0" w:color="000000"/>
              <w:left w:val="single" w:sz="4" w:space="0" w:color="000000"/>
              <w:bottom w:val="single" w:sz="4" w:space="0" w:color="000000"/>
              <w:right w:val="single" w:sz="4" w:space="0" w:color="000000"/>
            </w:tcBorders>
          </w:tcPr>
          <w:p w:rsidR="00486A54" w:rsidRDefault="00F1304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Единовременная пропускная способность спортивных сооружений, тыс. человек</w:t>
            </w:r>
          </w:p>
        </w:tc>
        <w:tc>
          <w:tcPr>
            <w:tcW w:w="1701" w:type="dxa"/>
            <w:tcBorders>
              <w:top w:val="nil"/>
              <w:left w:val="nil"/>
              <w:bottom w:val="single" w:sz="4" w:space="0" w:color="000000"/>
              <w:right w:val="single" w:sz="4" w:space="0" w:color="000000"/>
            </w:tcBorders>
            <w:shd w:val="clear" w:color="auto" w:fill="auto"/>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0" w:type="dxa"/>
            <w:tcBorders>
              <w:top w:val="nil"/>
              <w:left w:val="nil"/>
              <w:bottom w:val="single" w:sz="4" w:space="0" w:color="000000"/>
              <w:right w:val="single" w:sz="4" w:space="0" w:color="000000"/>
            </w:tcBorders>
            <w:shd w:val="clear" w:color="auto" w:fill="auto"/>
          </w:tcPr>
          <w:p w:rsidR="00486A54" w:rsidRDefault="00F13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w:t>
            </w:r>
          </w:p>
        </w:tc>
        <w:tc>
          <w:tcPr>
            <w:tcW w:w="709" w:type="dxa"/>
            <w:tcBorders>
              <w:top w:val="nil"/>
              <w:left w:val="nil"/>
              <w:bottom w:val="single" w:sz="4" w:space="0" w:color="000000"/>
              <w:right w:val="single" w:sz="4" w:space="0" w:color="000000"/>
            </w:tcBorders>
            <w:shd w:val="clear" w:color="auto" w:fill="auto"/>
          </w:tcPr>
          <w:p w:rsidR="00486A54" w:rsidRDefault="00F13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709" w:type="dxa"/>
            <w:tcBorders>
              <w:top w:val="nil"/>
              <w:left w:val="nil"/>
              <w:bottom w:val="single" w:sz="4" w:space="0" w:color="000000"/>
              <w:right w:val="single" w:sz="4" w:space="0" w:color="000000"/>
            </w:tcBorders>
            <w:shd w:val="clear" w:color="auto" w:fill="auto"/>
          </w:tcPr>
          <w:p w:rsidR="00486A54" w:rsidRDefault="00F13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3,35</w:t>
            </w:r>
          </w:p>
        </w:tc>
        <w:tc>
          <w:tcPr>
            <w:tcW w:w="850" w:type="dxa"/>
            <w:tcBorders>
              <w:top w:val="nil"/>
              <w:left w:val="nil"/>
              <w:bottom w:val="single" w:sz="4" w:space="0" w:color="000000"/>
              <w:right w:val="single" w:sz="4" w:space="0" w:color="000000"/>
            </w:tcBorders>
            <w:shd w:val="clear" w:color="auto" w:fill="auto"/>
          </w:tcPr>
          <w:p w:rsidR="00486A54" w:rsidRDefault="00F13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89" w:type="dxa"/>
            <w:tcBorders>
              <w:top w:val="single" w:sz="4" w:space="0" w:color="000000"/>
              <w:left w:val="nil"/>
              <w:bottom w:val="single" w:sz="4" w:space="0" w:color="000000"/>
              <w:right w:val="single" w:sz="4" w:space="0" w:color="000000"/>
            </w:tcBorders>
            <w:shd w:val="clear" w:color="auto" w:fill="auto"/>
          </w:tcPr>
          <w:p w:rsidR="00486A54" w:rsidRDefault="00F13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486A54">
        <w:tc>
          <w:tcPr>
            <w:tcW w:w="849" w:type="dxa"/>
            <w:vMerge/>
            <w:tcBorders>
              <w:top w:val="single" w:sz="4" w:space="0" w:color="000000"/>
              <w:right w:val="single" w:sz="4" w:space="0" w:color="000000"/>
            </w:tcBorders>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216" w:type="dxa"/>
            <w:gridSpan w:val="7"/>
            <w:tcBorders>
              <w:top w:val="single" w:sz="4" w:space="0" w:color="000000"/>
              <w:left w:val="single" w:sz="4" w:space="0" w:color="000000"/>
              <w:bottom w:val="single" w:sz="4" w:space="0" w:color="000000"/>
              <w:right w:val="single" w:sz="4" w:space="0" w:color="000000"/>
            </w:tcBorders>
          </w:tcPr>
          <w:p w:rsidR="00486A54" w:rsidRDefault="00F130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Эффективность использования существующих объектов спорта, процентов</w:t>
            </w:r>
          </w:p>
        </w:tc>
        <w:tc>
          <w:tcPr>
            <w:tcW w:w="1701" w:type="dxa"/>
            <w:tcBorders>
              <w:top w:val="nil"/>
              <w:left w:val="nil"/>
              <w:bottom w:val="single" w:sz="4" w:space="0" w:color="000000"/>
              <w:right w:val="single" w:sz="4" w:space="0" w:color="000000"/>
            </w:tcBorders>
            <w:shd w:val="clear" w:color="auto" w:fill="auto"/>
          </w:tcPr>
          <w:p w:rsidR="00486A54" w:rsidRDefault="00F13046">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0" w:type="dxa"/>
            <w:tcBorders>
              <w:top w:val="nil"/>
              <w:left w:val="nil"/>
              <w:bottom w:val="single" w:sz="4" w:space="0" w:color="000000"/>
              <w:right w:val="single" w:sz="4" w:space="0" w:color="000000"/>
            </w:tcBorders>
            <w:shd w:val="clear" w:color="auto" w:fill="auto"/>
          </w:tcPr>
          <w:p w:rsidR="00486A54" w:rsidRDefault="00F13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79,0</w:t>
            </w:r>
          </w:p>
        </w:tc>
        <w:tc>
          <w:tcPr>
            <w:tcW w:w="709" w:type="dxa"/>
            <w:tcBorders>
              <w:top w:val="nil"/>
              <w:left w:val="nil"/>
              <w:bottom w:val="single" w:sz="4" w:space="0" w:color="000000"/>
              <w:right w:val="single" w:sz="4" w:space="0" w:color="000000"/>
            </w:tcBorders>
            <w:shd w:val="clear" w:color="auto" w:fill="auto"/>
          </w:tcPr>
          <w:p w:rsidR="00486A54" w:rsidRDefault="00F13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709" w:type="dxa"/>
            <w:tcBorders>
              <w:top w:val="nil"/>
              <w:left w:val="nil"/>
              <w:bottom w:val="single" w:sz="4" w:space="0" w:color="000000"/>
              <w:right w:val="single" w:sz="4" w:space="0" w:color="000000"/>
            </w:tcBorders>
            <w:shd w:val="clear" w:color="auto" w:fill="auto"/>
          </w:tcPr>
          <w:p w:rsidR="00486A54" w:rsidRDefault="00F13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w:t>
            </w:r>
          </w:p>
        </w:tc>
        <w:tc>
          <w:tcPr>
            <w:tcW w:w="850" w:type="dxa"/>
            <w:tcBorders>
              <w:top w:val="nil"/>
              <w:left w:val="nil"/>
              <w:bottom w:val="single" w:sz="4" w:space="0" w:color="000000"/>
              <w:right w:val="single" w:sz="4" w:space="0" w:color="000000"/>
            </w:tcBorders>
            <w:shd w:val="clear" w:color="auto" w:fill="auto"/>
          </w:tcPr>
          <w:p w:rsidR="00486A54" w:rsidRDefault="00F13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83,0</w:t>
            </w:r>
          </w:p>
        </w:tc>
        <w:tc>
          <w:tcPr>
            <w:tcW w:w="889" w:type="dxa"/>
            <w:tcBorders>
              <w:top w:val="single" w:sz="4" w:space="0" w:color="000000"/>
              <w:left w:val="nil"/>
              <w:bottom w:val="single" w:sz="4" w:space="0" w:color="000000"/>
              <w:right w:val="single" w:sz="4" w:space="0" w:color="000000"/>
            </w:tcBorders>
            <w:shd w:val="clear" w:color="auto" w:fill="auto"/>
          </w:tcPr>
          <w:p w:rsidR="00486A54" w:rsidRDefault="00F130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r>
    </w:tbl>
    <w:p w:rsidR="00486A54" w:rsidRDefault="00486A54">
      <w:pPr>
        <w:spacing w:after="0" w:line="240" w:lineRule="auto"/>
        <w:ind w:firstLine="567"/>
        <w:jc w:val="both"/>
        <w:rPr>
          <w:rFonts w:ascii="Times New Roman" w:eastAsia="Times New Roman" w:hAnsi="Times New Roman" w:cs="Times New Roman"/>
          <w:sz w:val="20"/>
          <w:szCs w:val="20"/>
        </w:rPr>
        <w:sectPr w:rsidR="00486A54">
          <w:headerReference w:type="default" r:id="rId21"/>
          <w:pgSz w:w="16838" w:h="11906" w:orient="landscape"/>
          <w:pgMar w:top="1135" w:right="1134" w:bottom="879" w:left="1134" w:header="992" w:footer="709" w:gutter="0"/>
          <w:cols w:space="720"/>
        </w:sectPr>
      </w:pPr>
    </w:p>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f1"/>
        <w:tblW w:w="92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464"/>
        <w:gridCol w:w="4794"/>
      </w:tblGrid>
      <w:tr w:rsidR="00486A54">
        <w:tc>
          <w:tcPr>
            <w:tcW w:w="4464" w:type="dxa"/>
          </w:tcPr>
          <w:p w:rsidR="00486A54" w:rsidRDefault="00486A54">
            <w:pPr>
              <w:widowControl w:val="0"/>
              <w:rPr>
                <w:rFonts w:ascii="Times New Roman" w:eastAsia="Times New Roman" w:hAnsi="Times New Roman" w:cs="Times New Roman"/>
                <w:color w:val="000000"/>
                <w:sz w:val="24"/>
                <w:szCs w:val="24"/>
              </w:rPr>
            </w:pPr>
          </w:p>
        </w:tc>
        <w:tc>
          <w:tcPr>
            <w:tcW w:w="4794" w:type="dxa"/>
          </w:tcPr>
          <w:p w:rsidR="00486A54" w:rsidRDefault="00F1304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w:t>
            </w:r>
          </w:p>
        </w:tc>
      </w:tr>
      <w:tr w:rsidR="00486A54">
        <w:tc>
          <w:tcPr>
            <w:tcW w:w="4464" w:type="dxa"/>
          </w:tcPr>
          <w:p w:rsidR="00486A54" w:rsidRDefault="00486A54">
            <w:pPr>
              <w:widowControl w:val="0"/>
              <w:rPr>
                <w:rFonts w:ascii="Times New Roman" w:eastAsia="Times New Roman" w:hAnsi="Times New Roman" w:cs="Times New Roman"/>
                <w:color w:val="000000"/>
                <w:sz w:val="24"/>
                <w:szCs w:val="24"/>
              </w:rPr>
            </w:pPr>
          </w:p>
        </w:tc>
        <w:tc>
          <w:tcPr>
            <w:tcW w:w="4794" w:type="dxa"/>
          </w:tcPr>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муниципальной  программе «Развитие физической культуры и спорта в </w:t>
            </w:r>
            <w:proofErr w:type="spellStart"/>
            <w:r>
              <w:rPr>
                <w:rFonts w:ascii="Times New Roman" w:eastAsia="Times New Roman" w:hAnsi="Times New Roman" w:cs="Times New Roman"/>
                <w:color w:val="000000"/>
                <w:sz w:val="24"/>
                <w:szCs w:val="24"/>
              </w:rPr>
              <w:t>Канашском</w:t>
            </w:r>
            <w:proofErr w:type="spellEnd"/>
            <w:r>
              <w:rPr>
                <w:rFonts w:ascii="Times New Roman" w:eastAsia="Times New Roman" w:hAnsi="Times New Roman" w:cs="Times New Roman"/>
                <w:color w:val="000000"/>
                <w:sz w:val="24"/>
                <w:szCs w:val="24"/>
              </w:rPr>
              <w:t xml:space="preserve"> муниципальном округе Чувашской Республики 2023-2035 годы»</w:t>
            </w:r>
          </w:p>
          <w:p w:rsidR="00486A54" w:rsidRDefault="00486A54">
            <w:pPr>
              <w:widowControl w:val="0"/>
              <w:jc w:val="both"/>
              <w:rPr>
                <w:rFonts w:ascii="Times New Roman" w:eastAsia="Times New Roman" w:hAnsi="Times New Roman" w:cs="Times New Roman"/>
                <w:color w:val="000000"/>
                <w:sz w:val="24"/>
                <w:szCs w:val="24"/>
              </w:rPr>
            </w:pPr>
          </w:p>
        </w:tc>
      </w:tr>
    </w:tbl>
    <w:p w:rsidR="00486A54" w:rsidRDefault="00F130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86A54" w:rsidRDefault="00F130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w:t>
      </w:r>
    </w:p>
    <w:p w:rsidR="00486A54" w:rsidRDefault="00F1304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подпрограммы «Развитие спорта высших достижений и системы подготовки спортивного резерва» муниципальной программы «Развитие физической культуры и спорта </w:t>
      </w:r>
      <w:r>
        <w:rPr>
          <w:rFonts w:ascii="Times New Roman" w:eastAsia="Times New Roman" w:hAnsi="Times New Roman" w:cs="Times New Roman"/>
          <w:b/>
          <w:color w:val="000000"/>
          <w:sz w:val="24"/>
          <w:szCs w:val="24"/>
        </w:rPr>
        <w:t xml:space="preserve">в </w:t>
      </w:r>
      <w:proofErr w:type="spellStart"/>
      <w:r>
        <w:rPr>
          <w:rFonts w:ascii="Times New Roman" w:eastAsia="Times New Roman" w:hAnsi="Times New Roman" w:cs="Times New Roman"/>
          <w:b/>
          <w:color w:val="000000"/>
          <w:sz w:val="24"/>
          <w:szCs w:val="24"/>
        </w:rPr>
        <w:t>Канашском</w:t>
      </w:r>
      <w:proofErr w:type="spellEnd"/>
      <w:r>
        <w:rPr>
          <w:rFonts w:ascii="Times New Roman" w:eastAsia="Times New Roman" w:hAnsi="Times New Roman" w:cs="Times New Roman"/>
          <w:b/>
          <w:color w:val="000000"/>
          <w:sz w:val="24"/>
          <w:szCs w:val="24"/>
        </w:rPr>
        <w:t xml:space="preserve"> муниципальном округе </w:t>
      </w:r>
    </w:p>
    <w:p w:rsidR="00486A54" w:rsidRDefault="00F130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Чувашской Республики на 2023-2035 годы</w:t>
      </w:r>
      <w:r>
        <w:rPr>
          <w:rFonts w:ascii="Times New Roman" w:eastAsia="Times New Roman" w:hAnsi="Times New Roman" w:cs="Times New Roman"/>
          <w:b/>
          <w:sz w:val="24"/>
          <w:szCs w:val="24"/>
        </w:rPr>
        <w:t>»</w:t>
      </w:r>
    </w:p>
    <w:p w:rsidR="00486A54" w:rsidRDefault="00486A54">
      <w:pPr>
        <w:spacing w:after="0" w:line="240" w:lineRule="auto"/>
        <w:rPr>
          <w:rFonts w:ascii="Times New Roman" w:eastAsia="Times New Roman" w:hAnsi="Times New Roman" w:cs="Times New Roman"/>
          <w:b/>
          <w:sz w:val="24"/>
          <w:szCs w:val="24"/>
        </w:rPr>
      </w:pPr>
    </w:p>
    <w:p w:rsidR="00486A54" w:rsidRDefault="00486A54">
      <w:pPr>
        <w:spacing w:after="0" w:line="240" w:lineRule="auto"/>
        <w:ind w:firstLine="709"/>
        <w:jc w:val="center"/>
        <w:rPr>
          <w:rFonts w:ascii="Times New Roman" w:eastAsia="Times New Roman" w:hAnsi="Times New Roman" w:cs="Times New Roman"/>
          <w:sz w:val="24"/>
          <w:szCs w:val="24"/>
        </w:rPr>
      </w:pPr>
    </w:p>
    <w:tbl>
      <w:tblPr>
        <w:tblStyle w:val="af2"/>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1"/>
        <w:gridCol w:w="6209"/>
      </w:tblGrid>
      <w:tr w:rsidR="00486A54">
        <w:trPr>
          <w:trHeight w:val="20"/>
        </w:trPr>
        <w:tc>
          <w:tcPr>
            <w:tcW w:w="2971"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исполнитель подпрограммы </w:t>
            </w:r>
          </w:p>
        </w:tc>
        <w:tc>
          <w:tcPr>
            <w:tcW w:w="6209"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Канашского муниципального округа Чувашской Республики </w:t>
            </w:r>
          </w:p>
        </w:tc>
      </w:tr>
      <w:tr w:rsidR="00486A54">
        <w:trPr>
          <w:trHeight w:val="20"/>
        </w:trPr>
        <w:tc>
          <w:tcPr>
            <w:tcW w:w="2971"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Соисполнитель программы</w:t>
            </w:r>
          </w:p>
        </w:tc>
        <w:tc>
          <w:tcPr>
            <w:tcW w:w="6209"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АУ ДО «ДЮСШ им. </w:t>
            </w:r>
            <w:proofErr w:type="spellStart"/>
            <w:r>
              <w:rPr>
                <w:rFonts w:ascii="Times New Roman" w:eastAsia="Times New Roman" w:hAnsi="Times New Roman" w:cs="Times New Roman"/>
                <w:sz w:val="24"/>
                <w:szCs w:val="24"/>
              </w:rPr>
              <w:t>Г.Н.Смирнова</w:t>
            </w:r>
            <w:proofErr w:type="spellEnd"/>
            <w:r>
              <w:rPr>
                <w:rFonts w:ascii="Times New Roman" w:eastAsia="Times New Roman" w:hAnsi="Times New Roman" w:cs="Times New Roman"/>
                <w:sz w:val="24"/>
                <w:szCs w:val="24"/>
              </w:rPr>
              <w:t>» Канашского муниципального округа Чувашской Республики (по согласованию)</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АУ ДО «ДЮСШ «Импульс»» Канашского муниципального округа Чувашской Республики (по согласованию) </w:t>
            </w:r>
          </w:p>
          <w:p w:rsidR="00486A54" w:rsidRDefault="00486A54">
            <w:pPr>
              <w:jc w:val="both"/>
              <w:rPr>
                <w:rFonts w:ascii="Times New Roman" w:eastAsia="Times New Roman" w:hAnsi="Times New Roman" w:cs="Times New Roman"/>
                <w:sz w:val="24"/>
                <w:szCs w:val="24"/>
              </w:rPr>
            </w:pPr>
          </w:p>
        </w:tc>
      </w:tr>
      <w:tr w:rsidR="00486A54">
        <w:trPr>
          <w:trHeight w:val="20"/>
        </w:trPr>
        <w:tc>
          <w:tcPr>
            <w:tcW w:w="2971"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подпрограммы</w:t>
            </w:r>
          </w:p>
        </w:tc>
        <w:tc>
          <w:tcPr>
            <w:tcW w:w="6209"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успешного выступления спортсменов Канашского муниципального округа Чувашской Республики на республиканских, всероссийских спортивных соревнованиях и совершенствование системы подготовки спортивного резерва</w:t>
            </w:r>
          </w:p>
          <w:p w:rsidR="00486A54" w:rsidRDefault="00486A54">
            <w:pPr>
              <w:jc w:val="both"/>
              <w:rPr>
                <w:rFonts w:ascii="Times New Roman" w:eastAsia="Times New Roman" w:hAnsi="Times New Roman" w:cs="Times New Roman"/>
                <w:sz w:val="24"/>
                <w:szCs w:val="24"/>
              </w:rPr>
            </w:pPr>
          </w:p>
        </w:tc>
      </w:tr>
      <w:tr w:rsidR="00486A54">
        <w:trPr>
          <w:trHeight w:val="20"/>
        </w:trPr>
        <w:tc>
          <w:tcPr>
            <w:tcW w:w="2971"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подпрограммы</w:t>
            </w:r>
          </w:p>
        </w:tc>
        <w:tc>
          <w:tcPr>
            <w:tcW w:w="6209"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успешного выступления спортсменов Канашского муниципального округа Чувашской Республики на республиканских,  всероссийских  спортивных соревнованиях;</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эффективности научно-методического и информационно-аналитического обеспечения подготовки спортсменов и спортивного резерва  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инфраструктуры спортивных центров по различным видам спорта, в том числе по базовым видам спорта;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совершенствование нормативно-правовой базы в части подготовки спортсменов и спортивного резерва</w:t>
            </w:r>
          </w:p>
        </w:tc>
      </w:tr>
      <w:tr w:rsidR="00486A54">
        <w:trPr>
          <w:trHeight w:val="20"/>
        </w:trPr>
        <w:tc>
          <w:tcPr>
            <w:tcW w:w="2971"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Целевые индикаторы и показатели подпрограммы </w:t>
            </w:r>
          </w:p>
        </w:tc>
        <w:tc>
          <w:tcPr>
            <w:tcW w:w="6209"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2036 году будут достигнуты следующие целевые индикаторы и показатели:</w:t>
            </w:r>
          </w:p>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доля граждан, занимающихся в спортивных </w:t>
            </w:r>
            <w:r>
              <w:rPr>
                <w:rFonts w:ascii="Times New Roman" w:eastAsia="Times New Roman" w:hAnsi="Times New Roman" w:cs="Times New Roman"/>
                <w:sz w:val="24"/>
                <w:szCs w:val="24"/>
              </w:rPr>
              <w:lastRenderedPageBreak/>
              <w:t>организациях, в общей численности детей и молодежи в возрасте 6–15 лет – 55,0 процента;</w:t>
            </w:r>
          </w:p>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спортсменов-разрядников в общем количестве лиц, занимающихся в системе спортивных школ – 55,0 процента;</w:t>
            </w:r>
          </w:p>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подготовленных спортсменов Канашского муниципального округа Чувашской Республики – членов спортивных сборных команд Чувашской Республики   – 15 человек</w:t>
            </w:r>
          </w:p>
        </w:tc>
      </w:tr>
      <w:tr w:rsidR="00486A54">
        <w:trPr>
          <w:trHeight w:val="20"/>
        </w:trPr>
        <w:tc>
          <w:tcPr>
            <w:tcW w:w="2971"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Сроки и этапы реализации подпрограммы </w:t>
            </w:r>
          </w:p>
          <w:p w:rsidR="00486A54" w:rsidRDefault="00486A54">
            <w:pPr>
              <w:jc w:val="both"/>
              <w:rPr>
                <w:rFonts w:ascii="Times New Roman" w:eastAsia="Times New Roman" w:hAnsi="Times New Roman" w:cs="Times New Roman"/>
                <w:sz w:val="24"/>
                <w:szCs w:val="24"/>
              </w:rPr>
            </w:pPr>
          </w:p>
        </w:tc>
        <w:tc>
          <w:tcPr>
            <w:tcW w:w="6209" w:type="dxa"/>
          </w:tcPr>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2023–2035 годы:</w:t>
            </w:r>
          </w:p>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этап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2023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2025 годы;</w:t>
            </w:r>
          </w:p>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этап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2026</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2030 годы;</w:t>
            </w:r>
          </w:p>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этап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2031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2035 годы</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86A54">
        <w:trPr>
          <w:trHeight w:val="20"/>
        </w:trPr>
        <w:tc>
          <w:tcPr>
            <w:tcW w:w="2971"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подпрограммы с разбивкой по годам реализации подпрограммы</w:t>
            </w:r>
          </w:p>
        </w:tc>
        <w:tc>
          <w:tcPr>
            <w:tcW w:w="6209" w:type="dxa"/>
          </w:tcPr>
          <w:p w:rsidR="00486A54" w:rsidRDefault="00F13046">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прогнозируемые объемы бюджетных ассигнований на реализацию мероприятий подпрограммы </w:t>
            </w:r>
            <w:r>
              <w:rPr>
                <w:rFonts w:ascii="Times New Roman" w:eastAsia="Times New Roman" w:hAnsi="Times New Roman" w:cs="Times New Roman"/>
                <w:color w:val="000000"/>
                <w:sz w:val="24"/>
                <w:szCs w:val="24"/>
              </w:rPr>
              <w:t>в 2023–2035 годах составляют 308333,9</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рублей, в том числе:</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21713,9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25750,0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23720,0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2026–2030 годах – 118575,0 </w:t>
            </w:r>
            <w:r>
              <w:rPr>
                <w:rFonts w:ascii="Times New Roman" w:eastAsia="Times New Roman" w:hAnsi="Times New Roman" w:cs="Times New Roman"/>
                <w:sz w:val="24"/>
                <w:szCs w:val="24"/>
              </w:rPr>
              <w:t>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118575,0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средства:</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федерального бюджета – 0,00 тыс. рублей, в том числе:</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республиканского бюджета– 0,00 тыс. рублей, в том числе:</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Канашского муниципального округа Чувашской Республики  – 308333,9 тыс. рублей, в том числе:</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21713,9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25750,0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23720,0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118575,0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118575,0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внебюджетных источников – 0,00 тыс. рублей, в том числе:</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2026–2030 годах – 0,00 тыс. рублей;</w:t>
            </w:r>
          </w:p>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2031–2035 годах – 0,00 тыс. рублей.</w:t>
            </w:r>
          </w:p>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Объемы и источники финансирования уточняются при </w:t>
            </w:r>
            <w:r>
              <w:rPr>
                <w:rFonts w:ascii="Times New Roman" w:eastAsia="Times New Roman" w:hAnsi="Times New Roman" w:cs="Times New Roman"/>
                <w:sz w:val="24"/>
                <w:szCs w:val="24"/>
              </w:rPr>
              <w:lastRenderedPageBreak/>
              <w:t>формировании муниципального бюджета Канашского муниципального округа Чувашской Республики на очередной финансовый год и плановый период.</w:t>
            </w:r>
          </w:p>
          <w:p w:rsidR="00486A54" w:rsidRDefault="00486A54">
            <w:pPr>
              <w:widowControl w:val="0"/>
              <w:jc w:val="both"/>
              <w:rPr>
                <w:sz w:val="24"/>
                <w:szCs w:val="24"/>
              </w:rPr>
            </w:pPr>
          </w:p>
        </w:tc>
      </w:tr>
      <w:tr w:rsidR="00486A54">
        <w:trPr>
          <w:trHeight w:val="20"/>
        </w:trPr>
        <w:tc>
          <w:tcPr>
            <w:tcW w:w="2971" w:type="dxa"/>
          </w:tcPr>
          <w:p w:rsidR="00486A54" w:rsidRDefault="00F130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Ожидаемые результаты реализации подпрограммы</w:t>
            </w:r>
          </w:p>
        </w:tc>
        <w:tc>
          <w:tcPr>
            <w:tcW w:w="6209" w:type="dxa"/>
          </w:tcPr>
          <w:p w:rsidR="00486A54" w:rsidRDefault="00F130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увеличение количества спортсменов Канашского муниципального округа Чувашской Республики – членов спортивных сборных команд Чувашской Республики;</w:t>
            </w:r>
          </w:p>
          <w:p w:rsidR="00486A54" w:rsidRDefault="00F13046">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увеличение количества занимающихся </w:t>
            </w:r>
            <w:r>
              <w:rPr>
                <w:rFonts w:ascii="Times New Roman" w:eastAsia="Times New Roman" w:hAnsi="Times New Roman" w:cs="Times New Roman"/>
                <w:color w:val="000000"/>
                <w:sz w:val="24"/>
                <w:szCs w:val="24"/>
              </w:rPr>
              <w:t>по программам предпрофессиональной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r>
              <w:rPr>
                <w:rFonts w:ascii="Times New Roman" w:eastAsia="Times New Roman" w:hAnsi="Times New Roman" w:cs="Times New Roman"/>
                <w:sz w:val="24"/>
                <w:szCs w:val="24"/>
              </w:rPr>
              <w:t xml:space="preserve">  </w:t>
            </w:r>
            <w:proofErr w:type="gramEnd"/>
          </w:p>
        </w:tc>
      </w:tr>
    </w:tbl>
    <w:p w:rsidR="00486A54" w:rsidRDefault="00486A54">
      <w:pPr>
        <w:spacing w:after="0" w:line="240" w:lineRule="auto"/>
        <w:jc w:val="center"/>
        <w:rPr>
          <w:rFonts w:ascii="Times New Roman" w:eastAsia="Times New Roman" w:hAnsi="Times New Roman" w:cs="Times New Roman"/>
          <w:b/>
          <w:sz w:val="24"/>
          <w:szCs w:val="24"/>
        </w:rPr>
      </w:pPr>
    </w:p>
    <w:p w:rsidR="00486A54" w:rsidRDefault="00486A54">
      <w:pPr>
        <w:spacing w:after="0" w:line="240" w:lineRule="auto"/>
        <w:jc w:val="center"/>
        <w:rPr>
          <w:rFonts w:ascii="Times New Roman" w:eastAsia="Times New Roman" w:hAnsi="Times New Roman" w:cs="Times New Roman"/>
          <w:b/>
          <w:sz w:val="24"/>
          <w:szCs w:val="24"/>
        </w:rPr>
      </w:pPr>
    </w:p>
    <w:p w:rsidR="00486A54" w:rsidRDefault="00486A54">
      <w:pPr>
        <w:spacing w:after="0" w:line="240" w:lineRule="auto"/>
        <w:jc w:val="center"/>
        <w:rPr>
          <w:rFonts w:ascii="Times New Roman" w:eastAsia="Times New Roman" w:hAnsi="Times New Roman" w:cs="Times New Roman"/>
          <w:b/>
          <w:sz w:val="24"/>
          <w:szCs w:val="24"/>
        </w:rPr>
      </w:pPr>
    </w:p>
    <w:p w:rsidR="00486A54" w:rsidRDefault="00486A54">
      <w:pPr>
        <w:spacing w:after="0" w:line="240" w:lineRule="auto"/>
        <w:jc w:val="center"/>
        <w:rPr>
          <w:rFonts w:ascii="Times New Roman" w:eastAsia="Times New Roman" w:hAnsi="Times New Roman" w:cs="Times New Roman"/>
          <w:b/>
          <w:sz w:val="24"/>
          <w:szCs w:val="24"/>
        </w:rPr>
      </w:pPr>
    </w:p>
    <w:p w:rsidR="00486A54" w:rsidRDefault="00486A54">
      <w:pPr>
        <w:spacing w:after="0" w:line="240" w:lineRule="auto"/>
        <w:jc w:val="center"/>
        <w:rPr>
          <w:rFonts w:ascii="Times New Roman" w:eastAsia="Times New Roman" w:hAnsi="Times New Roman" w:cs="Times New Roman"/>
          <w:b/>
          <w:sz w:val="24"/>
          <w:szCs w:val="24"/>
        </w:rPr>
      </w:pPr>
    </w:p>
    <w:p w:rsidR="00486A54" w:rsidRDefault="00F13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I. Приоритеты и цели подпрограммы </w:t>
      </w:r>
    </w:p>
    <w:p w:rsidR="00486A54" w:rsidRDefault="00F13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спорта высших достижений и системы подготовки спортивного резерва», </w:t>
      </w:r>
      <w:r>
        <w:rPr>
          <w:rFonts w:ascii="Times New Roman" w:eastAsia="Times New Roman" w:hAnsi="Times New Roman" w:cs="Times New Roman"/>
          <w:sz w:val="24"/>
          <w:szCs w:val="24"/>
        </w:rPr>
        <w:br/>
        <w:t>общая характеристика участия органов местного самоуправления</w:t>
      </w:r>
    </w:p>
    <w:p w:rsidR="00486A54" w:rsidRDefault="00F13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Канашского муниципального округа Чувашской Республики в реализации подпрограммы</w:t>
      </w:r>
    </w:p>
    <w:p w:rsidR="00486A54" w:rsidRDefault="00486A54">
      <w:pPr>
        <w:spacing w:after="0" w:line="240" w:lineRule="auto"/>
        <w:ind w:firstLine="709"/>
        <w:jc w:val="both"/>
        <w:rPr>
          <w:rFonts w:ascii="Times New Roman" w:eastAsia="Times New Roman" w:hAnsi="Times New Roman" w:cs="Times New Roman"/>
          <w:sz w:val="24"/>
          <w:szCs w:val="24"/>
        </w:rPr>
      </w:pP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Приоритетными направлениями политики в сфере спорта </w:t>
      </w:r>
      <w:proofErr w:type="gramStart"/>
      <w:r>
        <w:rPr>
          <w:rFonts w:ascii="Times New Roman" w:eastAsia="Times New Roman" w:hAnsi="Times New Roman" w:cs="Times New Roman"/>
          <w:sz w:val="24"/>
          <w:szCs w:val="24"/>
        </w:rPr>
        <w:t>высших</w:t>
      </w:r>
      <w:proofErr w:type="gramEnd"/>
      <w:r>
        <w:rPr>
          <w:rFonts w:ascii="Times New Roman" w:eastAsia="Times New Roman" w:hAnsi="Times New Roman" w:cs="Times New Roman"/>
          <w:sz w:val="24"/>
          <w:szCs w:val="24"/>
        </w:rPr>
        <w:t xml:space="preserve"> достижение и подготовка спортивного резерва являются:</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конкурентоспособности спортсменов Канашского муниципального округа Чувашской Республики на республиканской и всероссийской арене;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совершенствование кадрового, научно-методического и антидопингового обеспечения физкультурно-спортивной деятельности.</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целью подпрограммы «Развитие спорта высших достижений и системы подготовки спортивного резерва» муниципальной программы «Развитие физической культуры и спорта» (далее – подпрограмма) является обеспечение успешного выступления спортсменов Канашского муниципального округа  Чувашской Республики на республиканских и всероссийских спортивных соревнованиях и совершенствование системы подготовки спортивного резерва.</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Достижению поставленных в подпрограмме целей способствует решение следующих задач:</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успешного выступления спортсменов Канашского муниципального округа Чувашской Республики на республиканских и всероссийских спортивных соревнованиях;</w:t>
      </w:r>
    </w:p>
    <w:p w:rsidR="00486A54" w:rsidRDefault="00F130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486A54" w:rsidRDefault="00F13046">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эффективности научно-методического и информационно-аналитического обеспечения подготовки спортсменов и спортивного резерва;</w:t>
      </w:r>
    </w:p>
    <w:p w:rsidR="00486A54" w:rsidRDefault="00F13046">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486A54" w:rsidRDefault="00F13046">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инфраструктуры спортивных центров по различным видам спорта, в том числе по базовым видам спорта;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совершенствование нормативно-правовой базы в части подготовки спортсменов и спортивного резерва.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Подпрограмма отражает участие органов местного самоуправления в реализации мероприятий по подготовке спортивного резерва. </w:t>
      </w:r>
    </w:p>
    <w:p w:rsidR="00486A54" w:rsidRDefault="00486A54">
      <w:pPr>
        <w:spacing w:after="0" w:line="240" w:lineRule="auto"/>
        <w:ind w:firstLine="709"/>
        <w:jc w:val="both"/>
        <w:rPr>
          <w:rFonts w:ascii="Times New Roman" w:eastAsia="Times New Roman" w:hAnsi="Times New Roman" w:cs="Times New Roman"/>
          <w:sz w:val="24"/>
          <w:szCs w:val="24"/>
        </w:rPr>
      </w:pPr>
    </w:p>
    <w:p w:rsidR="00486A54" w:rsidRDefault="00F13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Перечень и сведения о целевых индикаторах и показателях </w:t>
      </w:r>
      <w:r>
        <w:rPr>
          <w:rFonts w:ascii="Times New Roman" w:eastAsia="Times New Roman" w:hAnsi="Times New Roman" w:cs="Times New Roman"/>
          <w:sz w:val="24"/>
          <w:szCs w:val="24"/>
        </w:rPr>
        <w:br/>
        <w:t xml:space="preserve">подпрограммы с расшифровкой плановых значений </w:t>
      </w:r>
      <w:r>
        <w:rPr>
          <w:rFonts w:ascii="Times New Roman" w:eastAsia="Times New Roman" w:hAnsi="Times New Roman" w:cs="Times New Roman"/>
          <w:sz w:val="24"/>
          <w:szCs w:val="24"/>
        </w:rPr>
        <w:br/>
        <w:t>по годам ее реализации</w:t>
      </w:r>
    </w:p>
    <w:p w:rsidR="00486A54" w:rsidRDefault="00486A54">
      <w:pPr>
        <w:spacing w:after="0" w:line="240" w:lineRule="auto"/>
        <w:jc w:val="both"/>
        <w:rPr>
          <w:rFonts w:ascii="Times New Roman" w:eastAsia="Times New Roman" w:hAnsi="Times New Roman" w:cs="Times New Roman"/>
          <w:sz w:val="24"/>
          <w:szCs w:val="24"/>
        </w:rPr>
      </w:pP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Целевыми индикаторами и показателями подпрограммы являются:</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граждан, занимающихся в спортивных организациях, в общей численности детей и молодежи в возрасте 6–15 лет;</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спортсменов-разрядников в общем количестве лиц, занимающихся в системе спортивных школ;</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подготовленных спортсменов Канашского муниципального округа Чувашской Республики – членов спортивных сборных команд Чувашской Республики;</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квалифицированных тренеров и тренеров-преподавателей физкультурно-спортивных организаций, работающих по специальности;</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результате</w:t>
      </w:r>
      <w:proofErr w:type="gramEnd"/>
      <w:r>
        <w:rPr>
          <w:rFonts w:ascii="Times New Roman" w:eastAsia="Times New Roman" w:hAnsi="Times New Roman" w:cs="Times New Roman"/>
          <w:sz w:val="24"/>
          <w:szCs w:val="24"/>
        </w:rPr>
        <w:t xml:space="preserve"> реализации мероприятий подпрограммы ожидается достижение следующих целевых индикаторов и показателей:</w:t>
      </w:r>
    </w:p>
    <w:p w:rsidR="00486A54" w:rsidRDefault="00F13046">
      <w:pPr>
        <w:widowControl w:val="0"/>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граждан, занимающихся в спортивных организациях, в общей численности детей и молодежи в возрасте 6–15 лет:</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52,0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52,5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53,0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54,0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55,0 процента;</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спортсменов-разрядников в общем количестве лиц, занимающихся в системе спортивных школ:</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50,0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50,5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51,0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53,0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55,0 процента;</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25,5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26,0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26,5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28,0 процента;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30,0 процента;</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подготовленных спортсменов Канашского муниципального округа Чувашской Республики – членов спортивных сборных команд Чувашской Республики:</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14 человек;</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14 человек;</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15 человек;</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15 человек;</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15 человек;</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квалифицированных тренеров и тренеров-преподавателей физкультурно-спортивных организаций, работающих по специальности:</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2023 году – 22 человека;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22 человека;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23 человека;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2030 году – 25 человек;</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2035 году – 28 человек;</w:t>
      </w:r>
    </w:p>
    <w:p w:rsidR="00486A54" w:rsidRDefault="00486A54">
      <w:pPr>
        <w:spacing w:after="0" w:line="240" w:lineRule="auto"/>
        <w:ind w:firstLine="709"/>
        <w:jc w:val="both"/>
        <w:rPr>
          <w:rFonts w:ascii="Times New Roman" w:eastAsia="Times New Roman" w:hAnsi="Times New Roman" w:cs="Times New Roman"/>
          <w:sz w:val="24"/>
          <w:szCs w:val="24"/>
        </w:rPr>
      </w:pPr>
    </w:p>
    <w:p w:rsidR="00486A54" w:rsidRDefault="00F1304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Характеристики основных мероприятий, </w:t>
      </w:r>
      <w:r>
        <w:rPr>
          <w:rFonts w:ascii="Times New Roman" w:eastAsia="Times New Roman" w:hAnsi="Times New Roman" w:cs="Times New Roman"/>
          <w:sz w:val="24"/>
          <w:szCs w:val="24"/>
        </w:rPr>
        <w:br/>
        <w:t>мероприятий подпрограммы с указанием сроков и этапов их реализации</w:t>
      </w:r>
    </w:p>
    <w:p w:rsidR="00486A54" w:rsidRDefault="00486A54">
      <w:pPr>
        <w:spacing w:after="0" w:line="240" w:lineRule="auto"/>
        <w:jc w:val="both"/>
        <w:rPr>
          <w:rFonts w:ascii="Times New Roman" w:eastAsia="Times New Roman" w:hAnsi="Times New Roman" w:cs="Times New Roman"/>
          <w:sz w:val="24"/>
          <w:szCs w:val="24"/>
        </w:rPr>
      </w:pP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объединяет основные мероприятия:</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Содержание спортивной школы.</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Данное основное мероприятие предусматривает совершенствование системы подготовки спортсменов, в том числе:</w:t>
      </w:r>
    </w:p>
    <w:p w:rsidR="00486A54" w:rsidRDefault="00F13046">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реализацию программ предпрофессиональной подготовки спортивной школы;</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работы по подготовке спортивного резерва и спортивных сборных команд Канашского муниципального округа Чувашской Республики.</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Мероприятие 1.1 Обеспечение деятельности  муниципальных детско-юношеских спортивных школ. </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Данное  мероприятие предусматривает:</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подготовку спортивного резерва, спортсменов, материально-техническое обеспечение, участие в подготовке, организации и проведении официальных республиканских, межрегиональных и всероссийских спортивных соревнований, проводимых на территории Канашского муниципального округа Чувашской Республики, а также мероприятий по управлению развитием отрасли физической культуры и спорта, обеспечение организации и проведения юношеских, юниорских, молодежных первенств, чемпионатов и других районных, республиканских официальных спортивных мероприятий, республиканских, межрегиональных, всероссийских спортивных соревнований и</w:t>
      </w:r>
      <w:proofErr w:type="gramEnd"/>
      <w:r>
        <w:rPr>
          <w:rFonts w:ascii="Times New Roman" w:eastAsia="Times New Roman" w:hAnsi="Times New Roman" w:cs="Times New Roman"/>
          <w:sz w:val="24"/>
          <w:szCs w:val="24"/>
        </w:rPr>
        <w:t xml:space="preserve"> тренировочных мероприятий на территории Канашского муниципального округа Чувашской Республики, включая изготовление печатной и сувенирной продукции, командировочные расходы, услуги связи и прочие расходы, а также предоставление отчетов о проведении спортивных соревнований;</w:t>
      </w:r>
    </w:p>
    <w:p w:rsidR="00486A54" w:rsidRDefault="00F1304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направление на семинары, курсы повышения квалификации и переподготовки ведущих специалистов в сфере физической культуры и спорта;</w:t>
      </w:r>
    </w:p>
    <w:p w:rsidR="00486A54" w:rsidRDefault="00486A54">
      <w:pPr>
        <w:spacing w:after="0" w:line="240" w:lineRule="auto"/>
        <w:jc w:val="center"/>
        <w:rPr>
          <w:rFonts w:ascii="Times New Roman" w:eastAsia="Times New Roman" w:hAnsi="Times New Roman" w:cs="Times New Roman"/>
          <w:b/>
          <w:sz w:val="24"/>
          <w:szCs w:val="24"/>
        </w:rPr>
      </w:pPr>
    </w:p>
    <w:p w:rsidR="00486A54" w:rsidRDefault="00F13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 Обоснование объема финансовых ресурсов,</w:t>
      </w:r>
    </w:p>
    <w:p w:rsidR="00486A54" w:rsidRDefault="00F13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реализации подпрограммы (с расшифровкой по </w:t>
      </w:r>
      <w:r>
        <w:rPr>
          <w:rFonts w:ascii="Times New Roman" w:eastAsia="Times New Roman" w:hAnsi="Times New Roman" w:cs="Times New Roman"/>
          <w:sz w:val="24"/>
          <w:szCs w:val="24"/>
        </w:rPr>
        <w:br/>
        <w:t xml:space="preserve">источникам финансирования, по этапам и годам </w:t>
      </w:r>
      <w:r>
        <w:rPr>
          <w:rFonts w:ascii="Times New Roman" w:eastAsia="Times New Roman" w:hAnsi="Times New Roman" w:cs="Times New Roman"/>
          <w:sz w:val="24"/>
          <w:szCs w:val="24"/>
        </w:rPr>
        <w:br/>
        <w:t>реализации подпрограммы)</w:t>
      </w:r>
    </w:p>
    <w:p w:rsidR="00486A54" w:rsidRDefault="00486A54">
      <w:pPr>
        <w:spacing w:after="0" w:line="240" w:lineRule="auto"/>
        <w:jc w:val="both"/>
        <w:rPr>
          <w:rFonts w:ascii="Times New Roman" w:eastAsia="Times New Roman" w:hAnsi="Times New Roman" w:cs="Times New Roman"/>
          <w:b/>
          <w:sz w:val="24"/>
          <w:szCs w:val="24"/>
        </w:rPr>
      </w:pP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подпрограммы формируются за счет средств бюджета Канашского муниципального округа Чувашской Республики и внебюджетных источников.</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финансирования подпрограммы на 1 этапе составляет 71183,9 тыс. рублей, в том числе: </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21713,9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25750,0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23720,0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средства: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федерального бюджета – 0,00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2024 году – 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республиканского бюджета– 0,0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бюджета Канашского муниципального округа Чувашской Республики – 71183,9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21713,9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25750,0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23720,0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внебюджетных источников – 0,00 тыс. рублей, в том числе:</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 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году – 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году – 0,00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2 этапе, в 2026–2030 годах, объем финансирования подпрограммы составляет 118575,0 тыс. рублей, из них средства:</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бюджет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Республиканский бюджет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бюджета Канашского муниципального округа Чувашской Республики  – 118575,0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внебюджетных источников – 0,0 тыс. рублей. </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3 этапе, в 2031–2035 годах, объем финансирования подпрограммы составляет 118575,0 тыс. рублей, из них средства: </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бюджет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Республиканский бюджет – 0,0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Бюджета Канашского муниципального округа Чувашской Республики  – 118575,0 тыс. рублей;</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внебюджетных источников – 0,0 тыс. рублей. </w:t>
      </w:r>
    </w:p>
    <w:p w:rsidR="00486A54" w:rsidRDefault="00F130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486A54" w:rsidRDefault="00F13046">
      <w:pPr>
        <w:spacing w:after="0" w:line="240" w:lineRule="auto"/>
        <w:ind w:firstLine="709"/>
        <w:jc w:val="both"/>
        <w:rPr>
          <w:rFonts w:ascii="Times New Roman" w:eastAsia="Times New Roman" w:hAnsi="Times New Roman" w:cs="Times New Roman"/>
          <w:sz w:val="24"/>
          <w:szCs w:val="24"/>
        </w:rPr>
        <w:sectPr w:rsidR="00486A54">
          <w:pgSz w:w="11906" w:h="16838"/>
          <w:pgMar w:top="709" w:right="879" w:bottom="851" w:left="1985" w:header="992" w:footer="709" w:gutter="0"/>
          <w:cols w:space="720"/>
        </w:sectPr>
      </w:pPr>
      <w:r>
        <w:rPr>
          <w:rFonts w:ascii="Times New Roman" w:eastAsia="Times New Roman" w:hAnsi="Times New Roman" w:cs="Times New Roman"/>
          <w:sz w:val="24"/>
          <w:szCs w:val="24"/>
        </w:rPr>
        <w:t xml:space="preserve">Ресурсное </w:t>
      </w:r>
      <w:hyperlink r:id="rId22">
        <w:r>
          <w:rPr>
            <w:rFonts w:ascii="Times New Roman" w:eastAsia="Times New Roman" w:hAnsi="Times New Roman" w:cs="Times New Roman"/>
            <w:sz w:val="24"/>
            <w:szCs w:val="24"/>
          </w:rPr>
          <w:t>обеспечение</w:t>
        </w:r>
      </w:hyperlink>
      <w:r>
        <w:rPr>
          <w:rFonts w:ascii="Times New Roman" w:eastAsia="Times New Roman" w:hAnsi="Times New Roman" w:cs="Times New Roman"/>
          <w:sz w:val="24"/>
          <w:szCs w:val="24"/>
        </w:rPr>
        <w:t xml:space="preserve"> подпрограммы за счет всех источников финансирования приведено в приложении к настоящей подпрограмме.  </w:t>
      </w:r>
    </w:p>
    <w:p w:rsidR="00486A54" w:rsidRDefault="00F130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tbl>
      <w:tblPr>
        <w:tblStyle w:val="af3"/>
        <w:tblpPr w:leftFromText="180" w:rightFromText="180" w:vertAnchor="text"/>
        <w:tblW w:w="1478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928"/>
        <w:gridCol w:w="4819"/>
        <w:gridCol w:w="5039"/>
      </w:tblGrid>
      <w:tr w:rsidR="00486A54">
        <w:tc>
          <w:tcPr>
            <w:tcW w:w="4928" w:type="dxa"/>
          </w:tcPr>
          <w:p w:rsidR="00486A54" w:rsidRDefault="00486A54">
            <w:pPr>
              <w:widowControl w:val="0"/>
              <w:rPr>
                <w:rFonts w:ascii="Times New Roman" w:eastAsia="Times New Roman" w:hAnsi="Times New Roman" w:cs="Times New Roman"/>
                <w:color w:val="000000"/>
                <w:sz w:val="24"/>
                <w:szCs w:val="24"/>
              </w:rPr>
            </w:pPr>
          </w:p>
        </w:tc>
        <w:tc>
          <w:tcPr>
            <w:tcW w:w="4819" w:type="dxa"/>
          </w:tcPr>
          <w:p w:rsidR="00486A54" w:rsidRDefault="00486A54">
            <w:pPr>
              <w:widowControl w:val="0"/>
              <w:rPr>
                <w:rFonts w:ascii="Times New Roman" w:eastAsia="Times New Roman" w:hAnsi="Times New Roman" w:cs="Times New Roman"/>
                <w:color w:val="000000"/>
                <w:sz w:val="24"/>
                <w:szCs w:val="24"/>
              </w:rPr>
            </w:pPr>
          </w:p>
        </w:tc>
        <w:tc>
          <w:tcPr>
            <w:tcW w:w="5039" w:type="dxa"/>
          </w:tcPr>
          <w:p w:rsidR="00486A54" w:rsidRDefault="00F1304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w:t>
            </w:r>
          </w:p>
        </w:tc>
      </w:tr>
      <w:tr w:rsidR="00486A54">
        <w:tc>
          <w:tcPr>
            <w:tcW w:w="4928" w:type="dxa"/>
          </w:tcPr>
          <w:p w:rsidR="00486A54" w:rsidRDefault="00486A54">
            <w:pPr>
              <w:widowControl w:val="0"/>
              <w:rPr>
                <w:rFonts w:ascii="Times New Roman" w:eastAsia="Times New Roman" w:hAnsi="Times New Roman" w:cs="Times New Roman"/>
                <w:color w:val="000000"/>
                <w:sz w:val="24"/>
                <w:szCs w:val="24"/>
              </w:rPr>
            </w:pPr>
          </w:p>
        </w:tc>
        <w:tc>
          <w:tcPr>
            <w:tcW w:w="4819" w:type="dxa"/>
          </w:tcPr>
          <w:p w:rsidR="00486A54" w:rsidRDefault="00486A54">
            <w:pPr>
              <w:widowControl w:val="0"/>
              <w:rPr>
                <w:rFonts w:ascii="Times New Roman" w:eastAsia="Times New Roman" w:hAnsi="Times New Roman" w:cs="Times New Roman"/>
                <w:color w:val="000000"/>
                <w:sz w:val="24"/>
                <w:szCs w:val="24"/>
              </w:rPr>
            </w:pPr>
          </w:p>
        </w:tc>
        <w:tc>
          <w:tcPr>
            <w:tcW w:w="5039" w:type="dxa"/>
          </w:tcPr>
          <w:p w:rsidR="00486A54" w:rsidRDefault="00F1304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 подпрограмме «Развитие спорта высших достижений и системы подготовки спортивного резерва» муниципальной программы «Развитие физической культуры и спорта в </w:t>
            </w:r>
            <w:proofErr w:type="spellStart"/>
            <w:r>
              <w:rPr>
                <w:rFonts w:ascii="Times New Roman" w:eastAsia="Times New Roman" w:hAnsi="Times New Roman" w:cs="Times New Roman"/>
                <w:sz w:val="24"/>
                <w:szCs w:val="24"/>
              </w:rPr>
              <w:t>Канашском</w:t>
            </w:r>
            <w:proofErr w:type="spellEnd"/>
            <w:r>
              <w:rPr>
                <w:rFonts w:ascii="Times New Roman" w:eastAsia="Times New Roman" w:hAnsi="Times New Roman" w:cs="Times New Roman"/>
                <w:sz w:val="24"/>
                <w:szCs w:val="24"/>
              </w:rPr>
              <w:t xml:space="preserve"> муниципальном округе Чувашской Республики на 2023-2035 годы»</w:t>
            </w:r>
          </w:p>
        </w:tc>
      </w:tr>
    </w:tbl>
    <w:p w:rsidR="00486A54" w:rsidRDefault="00486A54">
      <w:pPr>
        <w:spacing w:after="0" w:line="240" w:lineRule="auto"/>
        <w:rPr>
          <w:rFonts w:ascii="Times New Roman" w:eastAsia="Times New Roman" w:hAnsi="Times New Roman" w:cs="Times New Roman"/>
          <w:sz w:val="24"/>
          <w:szCs w:val="24"/>
        </w:rPr>
      </w:pPr>
    </w:p>
    <w:p w:rsidR="00486A54" w:rsidRDefault="00F13046">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Ресурсное обеспечение</w:t>
      </w:r>
    </w:p>
    <w:p w:rsidR="00486A54" w:rsidRDefault="00F130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реализации </w:t>
      </w:r>
      <w:r>
        <w:rPr>
          <w:rFonts w:ascii="Times New Roman" w:eastAsia="Times New Roman" w:hAnsi="Times New Roman" w:cs="Times New Roman"/>
          <w:b/>
          <w:sz w:val="24"/>
          <w:szCs w:val="24"/>
        </w:rPr>
        <w:t>подпрограммы «Развитие спорта высших достижений и системы подготовки спортивного резерва»</w:t>
      </w:r>
      <w:r>
        <w:rPr>
          <w:rFonts w:ascii="Times New Roman" w:eastAsia="Times New Roman" w:hAnsi="Times New Roman" w:cs="Times New Roman"/>
          <w:b/>
          <w:sz w:val="24"/>
          <w:szCs w:val="24"/>
        </w:rPr>
        <w:br/>
        <w:t xml:space="preserve">муниципальной программы «Развитие физической культуры и спорта в </w:t>
      </w:r>
      <w:proofErr w:type="spellStart"/>
      <w:r>
        <w:rPr>
          <w:rFonts w:ascii="Times New Roman" w:eastAsia="Times New Roman" w:hAnsi="Times New Roman" w:cs="Times New Roman"/>
          <w:b/>
          <w:sz w:val="24"/>
          <w:szCs w:val="24"/>
        </w:rPr>
        <w:t>Канашском</w:t>
      </w:r>
      <w:proofErr w:type="spellEnd"/>
      <w:r>
        <w:rPr>
          <w:rFonts w:ascii="Times New Roman" w:eastAsia="Times New Roman" w:hAnsi="Times New Roman" w:cs="Times New Roman"/>
          <w:b/>
          <w:sz w:val="24"/>
          <w:szCs w:val="24"/>
        </w:rPr>
        <w:t xml:space="preserve"> муниципальном округе Чувашской Республики на 2023-2035 годы» за счет всех источников финансирования</w:t>
      </w:r>
    </w:p>
    <w:p w:rsidR="00486A54" w:rsidRDefault="00486A54">
      <w:pPr>
        <w:spacing w:after="0" w:line="240" w:lineRule="auto"/>
        <w:jc w:val="center"/>
        <w:rPr>
          <w:rFonts w:ascii="Times New Roman" w:eastAsia="Times New Roman" w:hAnsi="Times New Roman" w:cs="Times New Roman"/>
          <w:b/>
          <w:sz w:val="24"/>
          <w:szCs w:val="24"/>
        </w:rPr>
      </w:pPr>
    </w:p>
    <w:tbl>
      <w:tblPr>
        <w:tblStyle w:val="af4"/>
        <w:tblW w:w="15735" w:type="dxa"/>
        <w:tblInd w:w="-492" w:type="dxa"/>
        <w:tblLayout w:type="fixed"/>
        <w:tblLook w:val="0000" w:firstRow="0" w:lastRow="0" w:firstColumn="0" w:lastColumn="0" w:noHBand="0" w:noVBand="0"/>
      </w:tblPr>
      <w:tblGrid>
        <w:gridCol w:w="918"/>
        <w:gridCol w:w="1842"/>
        <w:gridCol w:w="1342"/>
        <w:gridCol w:w="1418"/>
        <w:gridCol w:w="850"/>
        <w:gridCol w:w="993"/>
        <w:gridCol w:w="926"/>
        <w:gridCol w:w="1067"/>
        <w:gridCol w:w="1560"/>
        <w:gridCol w:w="992"/>
        <w:gridCol w:w="992"/>
        <w:gridCol w:w="851"/>
        <w:gridCol w:w="992"/>
        <w:gridCol w:w="992"/>
      </w:tblGrid>
      <w:tr w:rsidR="00486A54">
        <w:tc>
          <w:tcPr>
            <w:tcW w:w="918" w:type="dxa"/>
            <w:vMerge w:val="restart"/>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Статус</w:t>
            </w:r>
          </w:p>
        </w:tc>
        <w:tc>
          <w:tcPr>
            <w:tcW w:w="1842" w:type="dxa"/>
            <w:vMerge w:val="restart"/>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подпрограммы Муниципальной программы Канашского муниципального округа Чувашской Республики (основного мероприятия, мероприятия)</w:t>
            </w:r>
          </w:p>
        </w:tc>
        <w:tc>
          <w:tcPr>
            <w:tcW w:w="1342" w:type="dxa"/>
            <w:vMerge w:val="restart"/>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Задача подпрограммы Муниципальной программы Канашского муниципального округа Чувашской Республики</w:t>
            </w:r>
          </w:p>
        </w:tc>
        <w:tc>
          <w:tcPr>
            <w:tcW w:w="1418" w:type="dxa"/>
            <w:vMerge w:val="restart"/>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Ответственный исполнитель, соисполнители </w:t>
            </w:r>
          </w:p>
        </w:tc>
        <w:tc>
          <w:tcPr>
            <w:tcW w:w="3836" w:type="dxa"/>
            <w:gridSpan w:val="4"/>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Код </w:t>
            </w:r>
            <w:proofErr w:type="gramStart"/>
            <w:r>
              <w:rPr>
                <w:rFonts w:ascii="Times New Roman" w:eastAsia="Times New Roman" w:hAnsi="Times New Roman" w:cs="Times New Roman"/>
                <w:color w:val="000000"/>
                <w:sz w:val="20"/>
                <w:szCs w:val="20"/>
              </w:rPr>
              <w:t>бюджетной</w:t>
            </w:r>
            <w:proofErr w:type="gramEnd"/>
            <w:r>
              <w:rPr>
                <w:rFonts w:ascii="Times New Roman" w:eastAsia="Times New Roman" w:hAnsi="Times New Roman" w:cs="Times New Roman"/>
                <w:color w:val="000000"/>
                <w:sz w:val="20"/>
                <w:szCs w:val="20"/>
              </w:rPr>
              <w:t xml:space="preserve"> </w:t>
            </w:r>
          </w:p>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классификации</w:t>
            </w:r>
          </w:p>
        </w:tc>
        <w:tc>
          <w:tcPr>
            <w:tcW w:w="1560" w:type="dxa"/>
            <w:vMerge w:val="restart"/>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Источники финансирования</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 по годам, тыс. рублей</w:t>
            </w:r>
          </w:p>
        </w:tc>
      </w:tr>
      <w:tr w:rsidR="00486A54">
        <w:tc>
          <w:tcPr>
            <w:tcW w:w="918" w:type="dxa"/>
            <w:vMerge/>
            <w:tcBorders>
              <w:top w:val="single" w:sz="4" w:space="0" w:color="000000"/>
              <w:left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842" w:type="dxa"/>
            <w:vMerge/>
            <w:tcBorders>
              <w:top w:val="single" w:sz="4" w:space="0" w:color="000000"/>
              <w:left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342" w:type="dxa"/>
            <w:vMerge/>
            <w:tcBorders>
              <w:top w:val="single" w:sz="4" w:space="0" w:color="000000"/>
              <w:left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418" w:type="dxa"/>
            <w:vMerge/>
            <w:tcBorders>
              <w:top w:val="single" w:sz="4" w:space="0" w:color="000000"/>
              <w:left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50" w:type="dxa"/>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главный распорядитель бюджетных средств</w:t>
            </w:r>
          </w:p>
        </w:tc>
        <w:tc>
          <w:tcPr>
            <w:tcW w:w="993" w:type="dxa"/>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раздел, подраздел</w:t>
            </w:r>
          </w:p>
        </w:tc>
        <w:tc>
          <w:tcPr>
            <w:tcW w:w="926" w:type="dxa"/>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целевая статья расходов</w:t>
            </w:r>
          </w:p>
        </w:tc>
        <w:tc>
          <w:tcPr>
            <w:tcW w:w="1067" w:type="dxa"/>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группа (подгруппа) вида расходов</w:t>
            </w:r>
          </w:p>
        </w:tc>
        <w:tc>
          <w:tcPr>
            <w:tcW w:w="1560" w:type="dxa"/>
            <w:vMerge/>
            <w:tcBorders>
              <w:top w:val="single" w:sz="4" w:space="0" w:color="000000"/>
              <w:left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992" w:type="dxa"/>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w:t>
            </w:r>
          </w:p>
        </w:tc>
        <w:tc>
          <w:tcPr>
            <w:tcW w:w="992" w:type="dxa"/>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w:t>
            </w:r>
          </w:p>
        </w:tc>
        <w:tc>
          <w:tcPr>
            <w:tcW w:w="851" w:type="dxa"/>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w:t>
            </w:r>
          </w:p>
        </w:tc>
        <w:tc>
          <w:tcPr>
            <w:tcW w:w="992" w:type="dxa"/>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2026–2030</w:t>
            </w:r>
          </w:p>
        </w:tc>
        <w:tc>
          <w:tcPr>
            <w:tcW w:w="992" w:type="dxa"/>
            <w:tcBorders>
              <w:top w:val="single" w:sz="4" w:space="0" w:color="000000"/>
              <w:left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2031–2035</w:t>
            </w:r>
          </w:p>
        </w:tc>
      </w:tr>
    </w:tbl>
    <w:p w:rsidR="00486A54" w:rsidRDefault="00486A54">
      <w:pPr>
        <w:widowControl w:val="0"/>
        <w:spacing w:after="0" w:line="20" w:lineRule="auto"/>
        <w:rPr>
          <w:rFonts w:ascii="Times New Roman" w:eastAsia="Times New Roman" w:hAnsi="Times New Roman" w:cs="Times New Roman"/>
          <w:sz w:val="20"/>
          <w:szCs w:val="20"/>
        </w:rPr>
      </w:pPr>
    </w:p>
    <w:tbl>
      <w:tblPr>
        <w:tblStyle w:val="af5"/>
        <w:tblW w:w="15733" w:type="dxa"/>
        <w:tblInd w:w="-492" w:type="dxa"/>
        <w:tblLayout w:type="fixed"/>
        <w:tblLook w:val="0000" w:firstRow="0" w:lastRow="0" w:firstColumn="0" w:lastColumn="0" w:noHBand="0" w:noVBand="0"/>
      </w:tblPr>
      <w:tblGrid>
        <w:gridCol w:w="918"/>
        <w:gridCol w:w="1842"/>
        <w:gridCol w:w="1341"/>
        <w:gridCol w:w="1418"/>
        <w:gridCol w:w="853"/>
        <w:gridCol w:w="993"/>
        <w:gridCol w:w="924"/>
        <w:gridCol w:w="1065"/>
        <w:gridCol w:w="1560"/>
        <w:gridCol w:w="992"/>
        <w:gridCol w:w="992"/>
        <w:gridCol w:w="851"/>
        <w:gridCol w:w="992"/>
        <w:gridCol w:w="992"/>
      </w:tblGrid>
      <w:tr w:rsidR="00486A54">
        <w:trPr>
          <w:tblHeader/>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ind w:lef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r w:rsidR="00486A54">
        <w:trPr>
          <w:trHeight w:val="703"/>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ind w:lef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Развитие спорта высших достижений и системы подготовки спортивного резерва</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создание условий для подготовки и совершенствования спортсменов и тренеров с учетом непрерывности процессов обучения и предпрофессиональной </w:t>
            </w:r>
            <w:r>
              <w:rPr>
                <w:rFonts w:ascii="Times New Roman" w:eastAsia="Times New Roman" w:hAnsi="Times New Roman" w:cs="Times New Roman"/>
                <w:sz w:val="20"/>
                <w:szCs w:val="20"/>
              </w:rPr>
              <w:lastRenderedPageBreak/>
              <w:t>подготовки;</w:t>
            </w:r>
            <w:r>
              <w:rPr>
                <w:rFonts w:ascii="Times New Roman" w:eastAsia="Times New Roman" w:hAnsi="Times New Roman" w:cs="Times New Roman"/>
                <w:sz w:val="20"/>
                <w:szCs w:val="20"/>
              </w:rPr>
              <w:br/>
              <w:t>повышение эффективности научно-методического и информационно-аналитического обеспечения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ответственный исполнитель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Сектор по физической культуре и спорту отдела социального развития администрации Канашского муниципального округа Чувашской </w:t>
            </w:r>
            <w:r>
              <w:rPr>
                <w:rFonts w:ascii="Times New Roman" w:eastAsia="Times New Roman" w:hAnsi="Times New Roman" w:cs="Times New Roman"/>
                <w:sz w:val="20"/>
                <w:szCs w:val="20"/>
              </w:rPr>
              <w:lastRenderedPageBreak/>
              <w:t>Республики соисполнитель - АУ ДО «ДЮСШ им. Г.Н. Смирнова»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(по согласованию) и   АУ ДО «ДЮСШ «Импульс» (по согласованию)</w:t>
            </w:r>
          </w:p>
          <w:p w:rsidR="00486A54" w:rsidRDefault="00486A54">
            <w:pPr>
              <w:spacing w:after="0" w:line="240" w:lineRule="auto"/>
              <w:jc w:val="both"/>
              <w:rPr>
                <w:rFonts w:ascii="Times New Roman" w:eastAsia="Times New Roman" w:hAnsi="Times New Roman" w:cs="Times New Roman"/>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974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Ц520000000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21713,9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r>
      <w:tr w:rsidR="00486A54">
        <w:trPr>
          <w:trHeight w:val="703"/>
        </w:trPr>
        <w:tc>
          <w:tcPr>
            <w:tcW w:w="9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rPr>
                <w:rFonts w:ascii="Times New Roman" w:eastAsia="Times New Roman" w:hAnsi="Times New Roman" w:cs="Times New Roman"/>
              </w:rPr>
            </w:pPr>
            <w:r>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rPr>
                <w:rFonts w:ascii="Times New Roman" w:eastAsia="Times New Roman" w:hAnsi="Times New Roman" w:cs="Times New Roman"/>
              </w:rPr>
            </w:pPr>
            <w:r>
              <w:rPr>
                <w:rFonts w:ascii="Times New Roman" w:eastAsia="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rPr>
                <w:rFonts w:ascii="Times New Roman" w:eastAsia="Times New Roman" w:hAnsi="Times New Roman" w:cs="Times New Roman"/>
              </w:rPr>
            </w:pPr>
            <w:r>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rPr>
                <w:rFonts w:ascii="Times New Roman" w:eastAsia="Times New Roman" w:hAnsi="Times New Roman" w:cs="Times New Roman"/>
              </w:rPr>
            </w:pPr>
            <w:r>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rPr>
                <w:rFonts w:ascii="Times New Roman" w:eastAsia="Times New Roman" w:hAnsi="Times New Roman" w:cs="Times New Roman"/>
              </w:rPr>
            </w:pPr>
            <w:r>
              <w:rPr>
                <w:rFonts w:ascii="Times New Roman" w:eastAsia="Times New Roman" w:hAnsi="Times New Roman" w:cs="Times New Roman"/>
              </w:rPr>
              <w:t>0</w:t>
            </w:r>
          </w:p>
        </w:tc>
      </w:tr>
      <w:tr w:rsidR="00486A54">
        <w:tc>
          <w:tcPr>
            <w:tcW w:w="9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Республиканский бюджет Чувашской Республики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rPr>
                <w:rFonts w:ascii="Times New Roman" w:eastAsia="Times New Roman" w:hAnsi="Times New Roman" w:cs="Times New Roman"/>
              </w:rPr>
            </w:pPr>
            <w:r>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rPr>
                <w:rFonts w:ascii="Times New Roman" w:eastAsia="Times New Roman" w:hAnsi="Times New Roman" w:cs="Times New Roman"/>
              </w:rPr>
            </w:pPr>
            <w:r>
              <w:rPr>
                <w:rFonts w:ascii="Times New Roman" w:eastAsia="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rPr>
                <w:rFonts w:ascii="Times New Roman" w:eastAsia="Times New Roman" w:hAnsi="Times New Roman" w:cs="Times New Roman"/>
              </w:rPr>
            </w:pPr>
            <w:r>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rPr>
                <w:rFonts w:ascii="Times New Roman" w:eastAsia="Times New Roman" w:hAnsi="Times New Roman" w:cs="Times New Roman"/>
              </w:rPr>
            </w:pPr>
            <w:r>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rPr>
                <w:rFonts w:ascii="Times New Roman" w:eastAsia="Times New Roman" w:hAnsi="Times New Roman" w:cs="Times New Roman"/>
              </w:rPr>
            </w:pPr>
            <w:r>
              <w:rPr>
                <w:rFonts w:ascii="Times New Roman" w:eastAsia="Times New Roman" w:hAnsi="Times New Roman" w:cs="Times New Roman"/>
              </w:rPr>
              <w:t>0</w:t>
            </w:r>
          </w:p>
        </w:tc>
      </w:tr>
      <w:tr w:rsidR="00486A54">
        <w:tc>
          <w:tcPr>
            <w:tcW w:w="9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Ц520000000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бюджет Канашского муниципального </w:t>
            </w:r>
            <w:r>
              <w:rPr>
                <w:rFonts w:ascii="Times New Roman" w:eastAsia="Times New Roman" w:hAnsi="Times New Roman" w:cs="Times New Roman"/>
                <w:color w:val="000000"/>
                <w:sz w:val="20"/>
                <w:szCs w:val="20"/>
              </w:rPr>
              <w:lastRenderedPageBreak/>
              <w:t xml:space="preserve">округа Чувашской Республики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21713,9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r>
      <w:tr w:rsidR="00486A54">
        <w:tc>
          <w:tcPr>
            <w:tcW w:w="9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486A54">
        <w:tc>
          <w:tcPr>
            <w:tcW w:w="15733" w:type="dxa"/>
            <w:gridSpan w:val="14"/>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Цель</w:t>
            </w:r>
            <w:r>
              <w:t xml:space="preserve"> «О</w:t>
            </w:r>
            <w:r>
              <w:rPr>
                <w:rFonts w:ascii="Times New Roman" w:eastAsia="Times New Roman" w:hAnsi="Times New Roman" w:cs="Times New Roman"/>
                <w:b/>
                <w:color w:val="000000"/>
                <w:sz w:val="20"/>
                <w:szCs w:val="20"/>
              </w:rPr>
              <w:t>беспечение успешного выступления спортсменов Канашского муниципального округа Чувашской Республики на республиканских, всероссийских спортивных соревнованиях и совершенствование системы подготовки спортивного резерва»</w:t>
            </w:r>
          </w:p>
        </w:tc>
      </w:tr>
      <w:tr w:rsidR="00486A54">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6" w:lineRule="auto"/>
              <w:ind w:lef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Основное мероприятие 1</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Содержание спортивных школ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создание условий для подготовки и совершенствования спортсменов и тренеров с учетом непрерывности процессов обучения и предпрофессиональной подготовки;</w:t>
            </w:r>
            <w:r>
              <w:rPr>
                <w:rFonts w:ascii="Times New Roman" w:eastAsia="Times New Roman" w:hAnsi="Times New Roman" w:cs="Times New Roman"/>
                <w:sz w:val="20"/>
                <w:szCs w:val="20"/>
              </w:rPr>
              <w:br/>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ответственный исполнитель</w:t>
            </w:r>
            <w:proofErr w:type="gramStart"/>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sz w:val="20"/>
                <w:szCs w:val="20"/>
              </w:rPr>
              <w:t xml:space="preserve">АУ ДО «ДЮСШ им. </w:t>
            </w:r>
            <w:proofErr w:type="spellStart"/>
            <w:r>
              <w:rPr>
                <w:rFonts w:ascii="Times New Roman" w:eastAsia="Times New Roman" w:hAnsi="Times New Roman" w:cs="Times New Roman"/>
                <w:sz w:val="20"/>
                <w:szCs w:val="20"/>
              </w:rPr>
              <w:t>Г.Н.Смирнова</w:t>
            </w:r>
            <w:proofErr w:type="spellEnd"/>
            <w:r>
              <w:rPr>
                <w:rFonts w:ascii="Times New Roman" w:eastAsia="Times New Roman" w:hAnsi="Times New Roman" w:cs="Times New Roman"/>
                <w:sz w:val="20"/>
                <w:szCs w:val="20"/>
              </w:rPr>
              <w:t>» (по согласованию)  и   АУ ДО «ДЮСШ «Импульс» (по согласованию)</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Ц520100000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21713,9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r>
      <w:tr w:rsidR="00486A54">
        <w:tc>
          <w:tcPr>
            <w:tcW w:w="9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r>
      <w:tr w:rsidR="00486A54">
        <w:tc>
          <w:tcPr>
            <w:tcW w:w="9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Республиканский бюджет Чувашской Республики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r>
      <w:tr w:rsidR="00486A54">
        <w:tc>
          <w:tcPr>
            <w:tcW w:w="9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Ц520100000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560" w:type="dxa"/>
            <w:tcBorders>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бюджет Канашского муниципального округа Чувашской Республики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21713,9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r>
      <w:tr w:rsidR="00486A54">
        <w:tc>
          <w:tcPr>
            <w:tcW w:w="9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486A54">
        <w:tc>
          <w:tcPr>
            <w:tcW w:w="918" w:type="dxa"/>
            <w:vMerge w:val="restart"/>
            <w:tcBorders>
              <w:top w:val="single" w:sz="4" w:space="0" w:color="000000"/>
              <w:left w:val="single" w:sz="4" w:space="0" w:color="000000"/>
              <w:right w:val="single" w:sz="4" w:space="0" w:color="000000"/>
            </w:tcBorders>
            <w:shd w:val="clear" w:color="auto" w:fill="auto"/>
          </w:tcPr>
          <w:p w:rsidR="00486A54" w:rsidRDefault="00F13046">
            <w:pPr>
              <w:spacing w:after="0" w:line="246" w:lineRule="auto"/>
              <w:ind w:lef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Целевые индикаторы и показатели подпрограммы, </w:t>
            </w:r>
            <w:r>
              <w:rPr>
                <w:rFonts w:ascii="Times New Roman" w:eastAsia="Times New Roman" w:hAnsi="Times New Roman" w:cs="Times New Roman"/>
                <w:color w:val="000000"/>
                <w:sz w:val="20"/>
                <w:szCs w:val="20"/>
              </w:rPr>
              <w:lastRenderedPageBreak/>
              <w:t>увязанные с основным мероприятием 1</w:t>
            </w:r>
          </w:p>
        </w:tc>
        <w:tc>
          <w:tcPr>
            <w:tcW w:w="8436" w:type="dxa"/>
            <w:gridSpan w:val="7"/>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Доля граждан, занимающихся в спортивных организациях, в общей численности детей и молодежи в возрасте 6-15 лет, процентов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r>
      <w:tr w:rsidR="00486A54">
        <w:trPr>
          <w:trHeight w:val="498"/>
        </w:trPr>
        <w:tc>
          <w:tcPr>
            <w:tcW w:w="918" w:type="dxa"/>
            <w:vMerge/>
            <w:tcBorders>
              <w:top w:val="single" w:sz="4" w:space="0" w:color="000000"/>
              <w:left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8436" w:type="dxa"/>
            <w:gridSpan w:val="7"/>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спортсменов-разрядников в общем количестве лиц, занимающихся в системе спортивных школ, процентов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p w:rsidR="00486A54" w:rsidRDefault="00486A54">
            <w:pPr>
              <w:tabs>
                <w:tab w:val="left" w:pos="1179"/>
              </w:tabs>
              <w:spacing w:after="0" w:line="240" w:lineRule="auto"/>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p w:rsidR="00486A54" w:rsidRDefault="00486A54">
            <w:pPr>
              <w:tabs>
                <w:tab w:val="left" w:pos="1179"/>
              </w:tabs>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p w:rsidR="00486A54" w:rsidRDefault="00486A54">
            <w:pPr>
              <w:tabs>
                <w:tab w:val="left" w:pos="1179"/>
              </w:tabs>
              <w:spacing w:after="0" w:line="240" w:lineRule="auto"/>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w:t>
            </w:r>
          </w:p>
          <w:p w:rsidR="00486A54" w:rsidRDefault="00486A54">
            <w:pPr>
              <w:tabs>
                <w:tab w:val="left" w:pos="1179"/>
              </w:tabs>
              <w:spacing w:after="0" w:line="240" w:lineRule="auto"/>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p w:rsidR="00486A54" w:rsidRDefault="00486A54">
            <w:pPr>
              <w:tabs>
                <w:tab w:val="left" w:pos="1179"/>
              </w:tabs>
              <w:spacing w:after="0" w:line="240" w:lineRule="auto"/>
              <w:jc w:val="center"/>
              <w:rPr>
                <w:rFonts w:ascii="Times New Roman" w:eastAsia="Times New Roman" w:hAnsi="Times New Roman" w:cs="Times New Roman"/>
                <w:sz w:val="20"/>
                <w:szCs w:val="20"/>
              </w:rPr>
            </w:pPr>
          </w:p>
        </w:tc>
      </w:tr>
      <w:tr w:rsidR="00486A54">
        <w:trPr>
          <w:trHeight w:val="498"/>
        </w:trPr>
        <w:tc>
          <w:tcPr>
            <w:tcW w:w="918" w:type="dxa"/>
            <w:vMerge/>
            <w:tcBorders>
              <w:top w:val="single" w:sz="4" w:space="0" w:color="000000"/>
              <w:left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8436" w:type="dxa"/>
            <w:gridSpan w:val="7"/>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подготовленных спортсменов Канашского муниципального округа – членов  спортивных сборных команд Чувашской Республики, чел.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tabs>
                <w:tab w:val="left" w:pos="1179"/>
              </w:tabs>
              <w:spacing w:after="0" w:line="240" w:lineRule="auto"/>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tabs>
                <w:tab w:val="left" w:pos="1179"/>
              </w:tabs>
              <w:spacing w:after="0" w:line="240" w:lineRule="auto"/>
              <w:jc w:val="center"/>
              <w:rPr>
                <w:rFonts w:ascii="Times New Roman" w:eastAsia="Times New Roman" w:hAnsi="Times New Roman" w:cs="Times New Roman"/>
                <w:sz w:val="20"/>
                <w:szCs w:val="20"/>
              </w:rPr>
            </w:pPr>
          </w:p>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tabs>
                <w:tab w:val="left" w:pos="1179"/>
              </w:tabs>
              <w:spacing w:after="0" w:line="240" w:lineRule="auto"/>
              <w:jc w:val="center"/>
              <w:rPr>
                <w:rFonts w:ascii="Times New Roman" w:eastAsia="Times New Roman" w:hAnsi="Times New Roman" w:cs="Times New Roman"/>
                <w:sz w:val="20"/>
                <w:szCs w:val="20"/>
              </w:rPr>
            </w:pPr>
          </w:p>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tabs>
                <w:tab w:val="left" w:pos="1179"/>
              </w:tabs>
              <w:spacing w:after="0" w:line="240" w:lineRule="auto"/>
              <w:jc w:val="center"/>
              <w:rPr>
                <w:rFonts w:ascii="Times New Roman" w:eastAsia="Times New Roman" w:hAnsi="Times New Roman" w:cs="Times New Roman"/>
                <w:sz w:val="20"/>
                <w:szCs w:val="20"/>
              </w:rPr>
            </w:pPr>
          </w:p>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tabs>
                <w:tab w:val="left" w:pos="1179"/>
              </w:tabs>
              <w:spacing w:after="0" w:line="240" w:lineRule="auto"/>
              <w:jc w:val="center"/>
              <w:rPr>
                <w:rFonts w:ascii="Times New Roman" w:eastAsia="Times New Roman" w:hAnsi="Times New Roman" w:cs="Times New Roman"/>
                <w:sz w:val="20"/>
                <w:szCs w:val="20"/>
              </w:rPr>
            </w:pPr>
          </w:p>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tabs>
                <w:tab w:val="left" w:pos="1179"/>
              </w:tabs>
              <w:spacing w:after="0" w:line="240" w:lineRule="auto"/>
              <w:jc w:val="center"/>
              <w:rPr>
                <w:rFonts w:ascii="Times New Roman" w:eastAsia="Times New Roman" w:hAnsi="Times New Roman" w:cs="Times New Roman"/>
                <w:sz w:val="20"/>
                <w:szCs w:val="20"/>
              </w:rPr>
            </w:pPr>
          </w:p>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486A54">
        <w:trPr>
          <w:trHeight w:val="352"/>
        </w:trPr>
        <w:tc>
          <w:tcPr>
            <w:tcW w:w="918" w:type="dxa"/>
            <w:vMerge/>
            <w:tcBorders>
              <w:top w:val="single" w:sz="4" w:space="0" w:color="000000"/>
              <w:left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8436" w:type="dxa"/>
            <w:gridSpan w:val="7"/>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спортсменов-разрядников, имеющих разряды и звания, в общем количестве спортсменов-</w:t>
            </w:r>
            <w:r>
              <w:rPr>
                <w:rFonts w:ascii="Times New Roman" w:eastAsia="Times New Roman" w:hAnsi="Times New Roman" w:cs="Times New Roman"/>
                <w:sz w:val="20"/>
                <w:szCs w:val="20"/>
              </w:rPr>
              <w:lastRenderedPageBreak/>
              <w:t>разрядников в системе спортивных школ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tabs>
                <w:tab w:val="left" w:pos="1179"/>
              </w:tabs>
              <w:spacing w:after="0" w:line="240" w:lineRule="auto"/>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25,5</w:t>
            </w:r>
          </w:p>
          <w:p w:rsidR="00486A54" w:rsidRDefault="00486A54">
            <w:pP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r>
      <w:tr w:rsidR="00486A54">
        <w:trPr>
          <w:trHeight w:val="361"/>
        </w:trPr>
        <w:tc>
          <w:tcPr>
            <w:tcW w:w="918" w:type="dxa"/>
            <w:vMerge/>
            <w:tcBorders>
              <w:top w:val="single" w:sz="4" w:space="0" w:color="000000"/>
              <w:left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436" w:type="dxa"/>
            <w:gridSpan w:val="7"/>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квалифицированных тренеров и тренеров-преподавателей физкультурно-спортивных организаций, работающих по специальности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tabs>
                <w:tab w:val="left" w:pos="1179"/>
              </w:tabs>
              <w:spacing w:after="0" w:line="240" w:lineRule="auto"/>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widowControl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r w:rsidR="00486A54">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1.1</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Обеспечение деятельности  муниципальных спортивных школ </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создание условий для успешного выступления спортсменов Канашского муниципального округа Чувашской Республики на республиканских и всероссийских спортивных соревнованиях</w:t>
            </w:r>
            <w:r>
              <w:rPr>
                <w:rFonts w:ascii="Times New Roman" w:eastAsia="Times New Roman" w:hAnsi="Times New Roman" w:cs="Times New Roman"/>
                <w:sz w:val="20"/>
                <w:szCs w:val="20"/>
              </w:rPr>
              <w:br/>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ответственный исполнитель</w:t>
            </w:r>
            <w:proofErr w:type="gramStart"/>
            <w:r>
              <w:rPr>
                <w:rFonts w:ascii="Times New Roman" w:eastAsia="Times New Roman" w:hAnsi="Times New Roman" w:cs="Times New Roman"/>
                <w:color w:val="000000"/>
                <w:sz w:val="20"/>
                <w:szCs w:val="20"/>
              </w:rPr>
              <w:t xml:space="preserve"> –– </w:t>
            </w:r>
            <w:proofErr w:type="gramEnd"/>
            <w:r>
              <w:rPr>
                <w:rFonts w:ascii="Times New Roman" w:eastAsia="Times New Roman" w:hAnsi="Times New Roman" w:cs="Times New Roman"/>
                <w:sz w:val="20"/>
                <w:szCs w:val="20"/>
              </w:rPr>
              <w:t>АУ ДО «ДЮСШ им. Г.Н. Смирнова» (по согласованию)  и   АУ ДО «ДЮСШ «Импульс» (по согласованию)</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Ц520170340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21713,9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r>
      <w:tr w:rsidR="00486A54">
        <w:tc>
          <w:tcPr>
            <w:tcW w:w="9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r>
      <w:tr w:rsidR="00486A54">
        <w:tc>
          <w:tcPr>
            <w:tcW w:w="9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Республиканский бюджет Чувашской Республики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r>
              <w:t>0</w:t>
            </w:r>
          </w:p>
        </w:tc>
      </w:tr>
      <w:tr w:rsidR="00486A54">
        <w:tc>
          <w:tcPr>
            <w:tcW w:w="9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Ц520170340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560" w:type="dxa"/>
            <w:tcBorders>
              <w:left w:val="single" w:sz="4" w:space="0" w:color="000000"/>
              <w:bottom w:val="single" w:sz="4" w:space="0" w:color="000000"/>
              <w:right w:val="single" w:sz="4" w:space="0" w:color="000000"/>
            </w:tcBorders>
            <w:shd w:val="clear" w:color="auto" w:fill="auto"/>
          </w:tcPr>
          <w:p w:rsidR="00486A54" w:rsidRDefault="00F1304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бюджет Канашского муниципального округа Чувашской Республики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21713,9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25750,0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118575,0</w:t>
            </w:r>
          </w:p>
        </w:tc>
      </w:tr>
      <w:tr w:rsidR="00486A54">
        <w:tc>
          <w:tcPr>
            <w:tcW w:w="9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86A54" w:rsidRDefault="00486A5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внебюджетные источники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86A54" w:rsidRDefault="00F13046">
            <w:pPr>
              <w:tabs>
                <w:tab w:val="left" w:pos="1179"/>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rsidR="00486A54" w:rsidRDefault="00486A54">
      <w:pPr>
        <w:rPr>
          <w:sz w:val="20"/>
          <w:szCs w:val="20"/>
        </w:rPr>
      </w:pPr>
    </w:p>
    <w:p w:rsidR="00486A54" w:rsidRDefault="00486A54"/>
    <w:p w:rsidR="00486A54" w:rsidRDefault="00486A54">
      <w:pPr>
        <w:spacing w:after="0" w:line="240" w:lineRule="auto"/>
        <w:rPr>
          <w:rFonts w:ascii="Times New Roman" w:eastAsia="Times New Roman" w:hAnsi="Times New Roman" w:cs="Times New Roman"/>
          <w:sz w:val="24"/>
          <w:szCs w:val="24"/>
        </w:rPr>
      </w:pPr>
    </w:p>
    <w:sectPr w:rsidR="00486A54">
      <w:headerReference w:type="even" r:id="rId23"/>
      <w:headerReference w:type="default" r:id="rId24"/>
      <w:pgSz w:w="16838" w:h="11906" w:orient="landscape"/>
      <w:pgMar w:top="1134" w:right="1134"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A8" w:rsidRDefault="007354A8">
      <w:pPr>
        <w:spacing w:after="0" w:line="240" w:lineRule="auto"/>
      </w:pPr>
      <w:r>
        <w:separator/>
      </w:r>
    </w:p>
  </w:endnote>
  <w:endnote w:type="continuationSeparator" w:id="0">
    <w:p w:rsidR="007354A8" w:rsidRDefault="0073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54" w:rsidRDefault="00486A54">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54" w:rsidRDefault="00486A54">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54" w:rsidRDefault="00486A54">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A8" w:rsidRDefault="007354A8">
      <w:pPr>
        <w:spacing w:after="0" w:line="240" w:lineRule="auto"/>
      </w:pPr>
      <w:r>
        <w:separator/>
      </w:r>
    </w:p>
  </w:footnote>
  <w:footnote w:type="continuationSeparator" w:id="0">
    <w:p w:rsidR="007354A8" w:rsidRDefault="00735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54" w:rsidRDefault="00F13046">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486A54" w:rsidRDefault="00486A54">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54" w:rsidRDefault="00486A54">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b/>
        <w:color w:val="000000"/>
        <w:sz w:val="24"/>
        <w:szCs w:val="24"/>
      </w:rPr>
    </w:pPr>
  </w:p>
  <w:p w:rsidR="00D342C6" w:rsidRDefault="00D342C6">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b/>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54" w:rsidRDefault="00486A54">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54" w:rsidRDefault="00486A54">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54" w:rsidRDefault="00F13046">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486A54" w:rsidRDefault="00486A54">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p w:rsidR="00486A54" w:rsidRDefault="00486A5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54" w:rsidRDefault="00F13046">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13EBC">
      <w:rPr>
        <w:rFonts w:ascii="Times New Roman" w:eastAsia="Times New Roman" w:hAnsi="Times New Roman" w:cs="Times New Roman"/>
        <w:noProof/>
        <w:color w:val="000000"/>
        <w:sz w:val="24"/>
        <w:szCs w:val="24"/>
      </w:rPr>
      <w:t>42</w:t>
    </w:r>
    <w:r>
      <w:rPr>
        <w:rFonts w:ascii="Times New Roman" w:eastAsia="Times New Roman" w:hAnsi="Times New Roman" w:cs="Times New Roman"/>
        <w:color w:val="000000"/>
        <w:sz w:val="24"/>
        <w:szCs w:val="24"/>
      </w:rPr>
      <w:fldChar w:fldCharType="end"/>
    </w:r>
  </w:p>
  <w:p w:rsidR="00486A54" w:rsidRDefault="00486A54">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p w:rsidR="00486A54" w:rsidRDefault="00486A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F30D1"/>
    <w:multiLevelType w:val="multilevel"/>
    <w:tmpl w:val="114A9728"/>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6A54"/>
    <w:rsid w:val="00304A40"/>
    <w:rsid w:val="00486A54"/>
    <w:rsid w:val="005124FC"/>
    <w:rsid w:val="00613EBC"/>
    <w:rsid w:val="007354A8"/>
    <w:rsid w:val="00750DDD"/>
    <w:rsid w:val="00CE1F2E"/>
    <w:rsid w:val="00D342C6"/>
    <w:rsid w:val="00F13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widowControl w:val="0"/>
      <w:spacing w:before="108" w:after="108" w:line="240" w:lineRule="auto"/>
      <w:jc w:val="center"/>
      <w:outlineLvl w:val="0"/>
    </w:pPr>
    <w:rPr>
      <w:rFonts w:ascii="Times" w:eastAsia="Times" w:hAnsi="Times" w:cs="Times"/>
      <w:b/>
      <w:color w:val="26282F"/>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102" w:type="dxa"/>
        <w:left w:w="62" w:type="dxa"/>
        <w:bottom w:w="102" w:type="dxa"/>
        <w:right w:w="62"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62" w:type="dxa"/>
        <w:bottom w:w="0" w:type="dxa"/>
        <w:right w:w="62" w:type="dxa"/>
      </w:tblCellMar>
    </w:tblPr>
  </w:style>
  <w:style w:type="table" w:customStyle="1" w:styleId="af5">
    <w:basedOn w:val="TableNormal"/>
    <w:tblPr>
      <w:tblStyleRowBandSize w:val="1"/>
      <w:tblStyleColBandSize w:val="1"/>
      <w:tblCellMar>
        <w:top w:w="0" w:type="dxa"/>
        <w:left w:w="62" w:type="dxa"/>
        <w:bottom w:w="0" w:type="dxa"/>
        <w:right w:w="62" w:type="dxa"/>
      </w:tblCellMar>
    </w:tblPr>
  </w:style>
  <w:style w:type="paragraph" w:styleId="af6">
    <w:name w:val="Balloon Text"/>
    <w:basedOn w:val="a"/>
    <w:link w:val="af7"/>
    <w:uiPriority w:val="99"/>
    <w:semiHidden/>
    <w:unhideWhenUsed/>
    <w:rsid w:val="00750DD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50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widowControl w:val="0"/>
      <w:spacing w:before="108" w:after="108" w:line="240" w:lineRule="auto"/>
      <w:jc w:val="center"/>
      <w:outlineLvl w:val="0"/>
    </w:pPr>
    <w:rPr>
      <w:rFonts w:ascii="Times" w:eastAsia="Times" w:hAnsi="Times" w:cs="Times"/>
      <w:b/>
      <w:color w:val="26282F"/>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102" w:type="dxa"/>
        <w:left w:w="62" w:type="dxa"/>
        <w:bottom w:w="102" w:type="dxa"/>
        <w:right w:w="62"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62" w:type="dxa"/>
        <w:bottom w:w="0" w:type="dxa"/>
        <w:right w:w="62" w:type="dxa"/>
      </w:tblCellMar>
    </w:tblPr>
  </w:style>
  <w:style w:type="table" w:customStyle="1" w:styleId="af5">
    <w:basedOn w:val="TableNormal"/>
    <w:tblPr>
      <w:tblStyleRowBandSize w:val="1"/>
      <w:tblStyleColBandSize w:val="1"/>
      <w:tblCellMar>
        <w:top w:w="0" w:type="dxa"/>
        <w:left w:w="62" w:type="dxa"/>
        <w:bottom w:w="0" w:type="dxa"/>
        <w:right w:w="62" w:type="dxa"/>
      </w:tblCellMar>
    </w:tblPr>
  </w:style>
  <w:style w:type="paragraph" w:styleId="af6">
    <w:name w:val="Balloon Text"/>
    <w:basedOn w:val="a"/>
    <w:link w:val="af7"/>
    <w:uiPriority w:val="99"/>
    <w:semiHidden/>
    <w:unhideWhenUsed/>
    <w:rsid w:val="00750DD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50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mobileonline.garant.ru/document/redirect/71971578/17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9A1E-464F-48ED-8FA8-800A248F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10958</Words>
  <Characters>62466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6</cp:revision>
  <cp:lastPrinted>2024-04-01T06:01:00Z</cp:lastPrinted>
  <dcterms:created xsi:type="dcterms:W3CDTF">2024-03-19T12:08:00Z</dcterms:created>
  <dcterms:modified xsi:type="dcterms:W3CDTF">2024-04-01T13:35:00Z</dcterms:modified>
</cp:coreProperties>
</file>