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19.08.2016 N 112</w:t>
              <w:br/>
              <w:t xml:space="preserve">(ред. от 05.08.2021)</w:t>
              <w:br/>
              <w:t xml:space="preserve">"Об утверждении Примерного положения о структурном подразделении органа исполнительной власти Чувашской Республики, на которое возложены функции по профилактике коррупционных и иных правонарушений"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августа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112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ПРИМЕРНОГО ПОЛОЖЕНИЯ</w:t>
      </w:r>
    </w:p>
    <w:p>
      <w:pPr>
        <w:pStyle w:val="2"/>
        <w:jc w:val="center"/>
      </w:pPr>
      <w:r>
        <w:rPr>
          <w:sz w:val="20"/>
        </w:rPr>
        <w:t xml:space="preserve">О СТРУКТУРНОМ ПОДРАЗДЕЛЕНИИ ОРГАНА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РЕСПУБЛИКИ, НА КОТОРОЕ ВОЗЛОЖЕНЫ ФУНКЦИИ</w:t>
      </w:r>
    </w:p>
    <w:p>
      <w:pPr>
        <w:pStyle w:val="2"/>
        <w:jc w:val="center"/>
      </w:pPr>
      <w:r>
        <w:rPr>
          <w:sz w:val="20"/>
        </w:rPr>
        <w:t xml:space="preserve">ПО ПРОФИЛАКТИКЕ КОРРУПЦИОННЫХ И ИНЫХ ПРАВОНАРУШЕНИЙ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29.12.2017 </w:t>
            </w:r>
            <w:hyperlink w:history="0" r:id="rId7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, от 21.12.2018 </w:t>
            </w:r>
            <w:hyperlink w:history="0" r:id="rId8" w:tooltip="Указ Главы ЧР от 21.12.2018 N 153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10.08.2020 </w:t>
            </w:r>
            <w:hyperlink w:history="0" r:id="rId9" w:tooltip="Указ Главы ЧР от 10.08.2020 N 20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207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10" w:tooltip="Указ Главы ЧР от 05.08.2021 N 11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11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Примерное </w:t>
      </w:r>
      <w:hyperlink w:history="0" w:anchor="P39" w:tooltip="ПРИМЕРНОЕ 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структурном подразделении органа исполнительной власти Чувашской Республики, на которое возложены функции по профилактике коррупционных и иных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2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05.08.2021 N 117.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государственным органам Чувашской Республики, не входящим в структуру органов исполнительной власти Чувашской Республики, утвержденную </w:t>
      </w:r>
      <w:hyperlink w:history="0" r:id="rId13" w:tooltip="Указ Главы ЧР от 23.09.2020 N 241 (ред. от 22.04.2023) &quot;О структуре исполнительных органов Чувашской Республик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Чувашской Республики от 23 сентября 2020 г. N 241, и органам местного самоуправления в Чувашской Республике при утверждении положений о структурных подразделениях, на которые возложены функции по профилактике коррупционных и иных правонарушений, руководствоваться настоящим Указом.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4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05.08.2021 N 117)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19 августа 2016 года</w:t>
      </w:r>
    </w:p>
    <w:p>
      <w:pPr>
        <w:pStyle w:val="0"/>
        <w:spacing w:before="200" w:line-rule="auto"/>
      </w:pPr>
      <w:r>
        <w:rPr>
          <w:sz w:val="20"/>
        </w:rPr>
        <w:t xml:space="preserve">N 112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19.08.2016 N 112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ПРИМЕРНОЕ ПОЛОЖЕНИЕ</w:t>
      </w:r>
    </w:p>
    <w:p>
      <w:pPr>
        <w:pStyle w:val="2"/>
        <w:jc w:val="center"/>
      </w:pPr>
      <w:r>
        <w:rPr>
          <w:sz w:val="20"/>
        </w:rPr>
        <w:t xml:space="preserve">О СТРУКТУРНОМ ПОДРАЗДЕЛЕНИИ ОРГАНА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РЕСПУБЛИКИ, НА КОТОРОЕ ВОЗЛОЖЕНЫ ФУНКЦИИ</w:t>
      </w:r>
    </w:p>
    <w:p>
      <w:pPr>
        <w:pStyle w:val="2"/>
        <w:jc w:val="center"/>
      </w:pPr>
      <w:r>
        <w:rPr>
          <w:sz w:val="20"/>
        </w:rPr>
        <w:t xml:space="preserve">ПО ПРОФИЛАКТИКЕ КОРРУПЦИОННЫХ И ИНЫХ ПРАВОНАРУШЕНИЙ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29.12.2017 </w:t>
            </w:r>
            <w:hyperlink w:history="0" r:id="rId15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, от 21.12.2018 </w:t>
            </w:r>
            <w:hyperlink w:history="0" r:id="rId16" w:tooltip="Указ Главы ЧР от 21.12.2018 N 153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10.08.2020 </w:t>
            </w:r>
            <w:hyperlink w:history="0" r:id="rId17" w:tooltip="Указ Главы ЧР от 10.08.2020 N 20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207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18" w:tooltip="Указ Главы ЧР от 05.08.2021 N 11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Примерным положением определяются правовое положение, основные задачи и функции структурного подразделения органа исполнительной власти Чувашской Республики, на которое возложены функции по профилактике коррупционных и иных правонарушений в соответствующем органе исполнительной власти Чувашской Республики (далее - подразделение по профилактике коррупционных правонарушений).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Подразделение по профилактике коррупционных правонарушений в своей деятельности руководствуется </w:t>
      </w:r>
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</w:t>
      </w:r>
      <w:hyperlink w:history="0" r:id="rId20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Комиссии по координации работы по противодействию коррупции в Чувашской Республике, принятыми в пределах ее компетенции, а также настоящим Примерным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Подразделение по профилактике коррупционных правонарушений находится в непосредственном подчинении руководителя органа исполнительной власти Чувашской Республики (далее - орган исполнительной власти).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Подразделение по профилактике коррупционных правонарушений в пределах своей компетенции взаимодействует с Управлением Главы Чувашской Республики по вопросам противодействия коррупции.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21.12.2018 </w:t>
      </w:r>
      <w:hyperlink w:history="0" r:id="rId21" w:tooltip="Указ Главы ЧР от 21.12.2018 N 15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153</w:t>
        </w:r>
      </w:hyperlink>
      <w:r>
        <w:rPr>
          <w:sz w:val="20"/>
        </w:rPr>
        <w:t xml:space="preserve">, от 10.08.2020 </w:t>
      </w:r>
      <w:hyperlink w:history="0" r:id="rId22" w:tooltip="Указ Главы ЧР от 10.08.2020 N 20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207</w:t>
        </w:r>
      </w:hyperlink>
      <w:r>
        <w:rPr>
          <w:sz w:val="20"/>
        </w:rPr>
        <w:t xml:space="preserve">, от 05.08.2021 </w:t>
      </w:r>
      <w:hyperlink w:history="0" r:id="rId23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задачи подразделения по профилактике</w:t>
      </w:r>
    </w:p>
    <w:p>
      <w:pPr>
        <w:pStyle w:val="2"/>
        <w:jc w:val="center"/>
      </w:pPr>
      <w:r>
        <w:rPr>
          <w:sz w:val="20"/>
        </w:rPr>
        <w:t xml:space="preserve">коррупционных правонарушений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задачами подразделения по профилактике коррупционных правонарушений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у государственных гражданских служащих Чувашской Республики в органе исполнительной власти (далее - служащий) нетерпимости к коррупционному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профилактика коррупционных правонарушений в органе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разработка и принятие мер, направленных на обеспечение соблюдения служащими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соблюдением служащими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соблюдением законодательства Российской Федерации о противодействии коррупции в организациях, находящихся в ведении органа исполнительной власти, а также за реализацией в них мер по профилактике коррупционных правонарушений.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Основные функции подразделения по профилактике</w:t>
      </w:r>
    </w:p>
    <w:p>
      <w:pPr>
        <w:pStyle w:val="2"/>
        <w:jc w:val="center"/>
      </w:pPr>
      <w:r>
        <w:rPr>
          <w:sz w:val="20"/>
        </w:rPr>
        <w:t xml:space="preserve">коррупционных правонарушений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Подразделение по профилактике коррупционных правонарушений осуществляет следующие основные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соблюдения служащими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мер по выявлению и устранению причин и условий, способствующих возникновению конфликта интересов на государственной гражданской службе Чувашской Республики в органе исполнительной власти (далее - гражданская служба);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деятельности комиссии по соблюдению требований к служебному поведению служащих и урегулированию конфликта интересов, созданной в органе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соблюдения в органе исполнительной власти законных прав и интересов служащего, сообщившего о ставшем ему известном факте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обеспечение реализации служащими обязанности уведомлять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осуществление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гражданской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служащими в соответствии с законодательством Российской Федерации и законодательством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служащими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подготовка в пределах своей компетенции проектов нормативных правовых актов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анализ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расходах, об имуществе и обязательствах имущественного характера, представленных служащими в соответствии с законодательством Российской Федерации и законодательством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служащими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гражданами, замещавшими должности гражданской службы,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размещение сведений о доходах, расходах, об имуществе и обязательствах имущественного характера служащих, их супруг (супругов) и несовершеннолетних детей на официальном сайте органа исполнительной власти на Портале органов власти Чувашской Республики в информационно-телекоммуникационной сети "Интернет", а также обеспечение предоставления этих сведений общероссийским и республиканским средствам массовой информации для опубликования;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организация в пределах своей компетенции антикоррупционного просвещения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осуществление иных функций в области противодействия коррупции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целях реализации своих функций подразделение по профилактике коррупционных правонарушений: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обеспечивает соответствие проводимых мероприятий целям противодействия коррупции и установленным законодательством Российской Федерации и законодательством Чувашской Республики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Чувашской Республики, государственные органы иных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Чувашской Республике, организациями, находящимися в ведении органа исполнительной власти, институтами гражданского общества, средствами массовой информации, научными и другими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получает в пределах своей компетенции информацию от физических и юридических лиц (с их согласия);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представляет в комиссию по соблюдению требований к служебному поведению служащих и урегулированию конфликта интересов, образованную в органе исполнительной власти, Комиссию по соблюдению требований к служебному поведению лиц, замещающих должности 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 информацию и материалы, необходимые для работы этих комиссий;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готовит информацию и материалы, необходимые для работы Комиссии по координации работы по противодействию коррупции в Чувашской Республике;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проводит иные мероприятия, направленные на противодействие коррупции.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19.08.2016 N 112</w:t>
            <w:br/>
            <w:t>(ред. от 05.08.2021)</w:t>
            <w:br/>
            <w:t>"Об утверждении Примерного положения о структурном подразделении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1C8C736E8BB8277D1E13DD1F1C30B1233585407134A72CDC4FEB2E70C642963C84EB4C2EC5068F49CDE0762311763323E4FA10D215F77F940C1B3DCq559L" TargetMode = "External"/>
	<Relationship Id="rId8" Type="http://schemas.openxmlformats.org/officeDocument/2006/relationships/hyperlink" Target="consultantplus://offline/ref=B1C8C736E8BB8277D1E13DD1F1C30B1233585407134A7BC7CBFEB2E70C642963C84EB4C2EC5068F49CDE076A321763323E4FA10D215F77F940C1B3DCq559L" TargetMode = "External"/>
	<Relationship Id="rId9" Type="http://schemas.openxmlformats.org/officeDocument/2006/relationships/hyperlink" Target="consultantplus://offline/ref=B1C8C736E8BB8277D1E13DD1F1C30B123358540713487AC7C5FDB2E70C642963C84EB4C2EC5068F49CDE076A351763323E4FA10D215F77F940C1B3DCq559L" TargetMode = "External"/>
	<Relationship Id="rId10" Type="http://schemas.openxmlformats.org/officeDocument/2006/relationships/hyperlink" Target="consultantplus://offline/ref=B1C8C736E8BB8277D1E13DD1F1C30B1233585407134E73CFCBFFB2E70C642963C84EB4C2EC5068F49CDE0768311763323E4FA10D215F77F940C1B3DCq559L" TargetMode = "External"/>
	<Relationship Id="rId11" Type="http://schemas.openxmlformats.org/officeDocument/2006/relationships/hyperlink" Target="consultantplus://offline/ref=B1C8C736E8BB8277D1E13DD1F1C30B1233585407134C71CFC0FBB2E70C642963C84EB4C2EC5068F49CDE046B351763323E4FA10D215F77F940C1B3DCq559L" TargetMode = "External"/>
	<Relationship Id="rId12" Type="http://schemas.openxmlformats.org/officeDocument/2006/relationships/hyperlink" Target="consultantplus://offline/ref=B1C8C736E8BB8277D1E13DD1F1C30B1233585407134E73CFCBFFB2E70C642963C84EB4C2EC5068F49CDE0768301763323E4FA10D215F77F940C1B3DCq559L" TargetMode = "External"/>
	<Relationship Id="rId13" Type="http://schemas.openxmlformats.org/officeDocument/2006/relationships/hyperlink" Target="consultantplus://offline/ref=B1C8C736E8BB8277D1E13DD1F1C30B1233585407134C73C7CBFCB2E70C642963C84EB4C2FE5030F89DDA196B3602356378q15EL" TargetMode = "External"/>
	<Relationship Id="rId14" Type="http://schemas.openxmlformats.org/officeDocument/2006/relationships/hyperlink" Target="consultantplus://offline/ref=B1C8C736E8BB8277D1E13DD1F1C30B1233585407134E73CFCBFFB2E70C642963C84EB4C2EC5068F49CDE0768331763323E4FA10D215F77F940C1B3DCq559L" TargetMode = "External"/>
	<Relationship Id="rId15" Type="http://schemas.openxmlformats.org/officeDocument/2006/relationships/hyperlink" Target="consultantplus://offline/ref=B1C8C736E8BB8277D1E13DD1F1C30B1233585407134A72CDC4FEB2E70C642963C84EB4C2EC5068F49CDE0762301763323E4FA10D215F77F940C1B3DCq559L" TargetMode = "External"/>
	<Relationship Id="rId16" Type="http://schemas.openxmlformats.org/officeDocument/2006/relationships/hyperlink" Target="consultantplus://offline/ref=B1C8C736E8BB8277D1E13DD1F1C30B1233585407134A7BC7CBFEB2E70C642963C84EB4C2EC5068F49CDE076A3D1763323E4FA10D215F77F940C1B3DCq559L" TargetMode = "External"/>
	<Relationship Id="rId17" Type="http://schemas.openxmlformats.org/officeDocument/2006/relationships/hyperlink" Target="consultantplus://offline/ref=B1C8C736E8BB8277D1E13DD1F1C30B123358540713487AC7C5FDB2E70C642963C84EB4C2EC5068F49CDE076A341763323E4FA10D215F77F940C1B3DCq559L" TargetMode = "External"/>
	<Relationship Id="rId18" Type="http://schemas.openxmlformats.org/officeDocument/2006/relationships/hyperlink" Target="consultantplus://offline/ref=B1C8C736E8BB8277D1E13DD1F1C30B1233585407134E73CFCBFFB2E70C642963C84EB4C2EC5068F49CDE07683D1763323E4FA10D215F77F940C1B3DCq559L" TargetMode = "External"/>
	<Relationship Id="rId19" Type="http://schemas.openxmlformats.org/officeDocument/2006/relationships/hyperlink" Target="consultantplus://offline/ref=B1C8C736E8BB8277D1E123DCE7AF5516395B0D0F191C2E9BCEF9BAB55B6475269E47BE92B11466EB9EDE05q65FL" TargetMode = "External"/>
	<Relationship Id="rId20" Type="http://schemas.openxmlformats.org/officeDocument/2006/relationships/hyperlink" Target="consultantplus://offline/ref=B1C8C736E8BB8277D1E13DD1F1C30B1233585407134C71CFC0FBB2E70C642963C84EB4C2FE5030F89DDA196B3602356378q15EL" TargetMode = "External"/>
	<Relationship Id="rId21" Type="http://schemas.openxmlformats.org/officeDocument/2006/relationships/hyperlink" Target="consultantplus://offline/ref=B1C8C736E8BB8277D1E13DD1F1C30B1233585407134A7BC7CBFEB2E70C642963C84EB4C2EC5068F49CDE076A3D1763323E4FA10D215F77F940C1B3DCq559L" TargetMode = "External"/>
	<Relationship Id="rId22" Type="http://schemas.openxmlformats.org/officeDocument/2006/relationships/hyperlink" Target="consultantplus://offline/ref=B1C8C736E8BB8277D1E13DD1F1C30B123358540713487AC7C5FDB2E70C642963C84EB4C2EC5068F49CDE076A341763323E4FA10D215F77F940C1B3DCq559L" TargetMode = "External"/>
	<Relationship Id="rId23" Type="http://schemas.openxmlformats.org/officeDocument/2006/relationships/hyperlink" Target="consultantplus://offline/ref=B1C8C736E8BB8277D1E13DD1F1C30B1233585407134E73CFCBFFB2E70C642963C84EB4C2EC5068F49CDE07683D1763323E4FA10D215F77F940C1B3DCq559L" TargetMode = "External"/>
	<Relationship Id="rId24" Type="http://schemas.openxmlformats.org/officeDocument/2006/relationships/hyperlink" Target="consultantplus://offline/ref=B1C8C736E8BB8277D1E13DD1F1C30B1233585407134A72CDC4FEB2E70C642963C84EB4C2EC5068F49CDE0762301763323E4FA10D215F77F940C1B3DCq559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19.08.2016 N 112
(ред. от 05.08.2021)
"Об утверждении Примерного положения о структурном подразделении органа исполнительной власти Чувашской Республики, на которое возложены функции по профилактике коррупционных и иных правонарушений"</dc:title>
  <dcterms:created xsi:type="dcterms:W3CDTF">2024-03-14T11:57:42Z</dcterms:created>
</cp:coreProperties>
</file>