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республиканской патриотической акции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</w:t>
      </w:r>
      <w:r>
        <w:rPr>
          <w:rFonts w:ascii="Times New Roman" w:hAnsi="Times New Roman"/>
          <w:b/>
          <w:sz w:val="24"/>
          <w:szCs w:val="24"/>
        </w:rPr>
        <w:t xml:space="preserve">Пасхальная открытка солдату</w:t>
      </w:r>
      <w:r>
        <w:rPr>
          <w:rFonts w:ascii="Times New Roman" w:hAnsi="Times New Roman"/>
          <w:b/>
          <w:sz w:val="24"/>
          <w:szCs w:val="24"/>
        </w:rPr>
        <w:t xml:space="preserve">», </w:t>
      </w:r>
      <w:bookmarkStart w:id="0" w:name="_Hlk189056282"/>
      <w:r>
        <w:rPr>
          <w:rFonts w:ascii="Times New Roman" w:hAnsi="Times New Roman"/>
          <w:b/>
          <w:sz w:val="24"/>
          <w:szCs w:val="24"/>
        </w:rPr>
        <w:t xml:space="preserve">приуроченной </w:t>
      </w:r>
      <w:bookmarkStart w:id="1" w:name="_Hlk189052732"/>
      <w:r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 xml:space="preserve">году </w:t>
      </w:r>
      <w:r>
        <w:rPr>
          <w:rFonts w:ascii="Times New Roman" w:hAnsi="Times New Roman"/>
          <w:b/>
          <w:sz w:val="24"/>
          <w:szCs w:val="24"/>
        </w:rPr>
        <w:t xml:space="preserve">з</w:t>
      </w:r>
      <w:r>
        <w:rPr>
          <w:rFonts w:ascii="Times New Roman" w:hAnsi="Times New Roman"/>
          <w:b/>
          <w:sz w:val="24"/>
          <w:szCs w:val="24"/>
        </w:rPr>
        <w:t xml:space="preserve">ащитников Отечества </w:t>
      </w:r>
      <w:r>
        <w:rPr>
          <w:rFonts w:ascii="Times New Roman" w:hAnsi="Times New Roman"/>
          <w:b/>
          <w:sz w:val="24"/>
          <w:szCs w:val="24"/>
        </w:rPr>
        <w:t xml:space="preserve">Российской Федерации </w:t>
      </w:r>
      <w:r>
        <w:rPr>
          <w:rFonts w:ascii="Times New Roman" w:hAnsi="Times New Roman"/>
          <w:b/>
          <w:sz w:val="24"/>
          <w:szCs w:val="24"/>
        </w:rPr>
        <w:t xml:space="preserve">и Году Победы и патриотизма в Чувашской Республике</w:t>
      </w:r>
      <w:bookmarkEnd w:id="0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bookmarkEnd w:id="1"/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Общие положения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67"/>
        <w:jc w:val="both"/>
        <w:spacing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 xml:space="preserve">Республиканская патриотическая акция «</w:t>
      </w:r>
      <w:r>
        <w:rPr>
          <w:rFonts w:ascii="Times New Roman" w:hAnsi="Times New Roman"/>
          <w:sz w:val="24"/>
          <w:szCs w:val="24"/>
        </w:rPr>
        <w:t xml:space="preserve">Пасхальная открытка солдату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(далее – Акция)</w:t>
      </w:r>
      <w:r>
        <w:rPr>
          <w:rFonts w:ascii="Times New Roman" w:hAnsi="Times New Roman"/>
          <w:sz w:val="24"/>
          <w:szCs w:val="24"/>
        </w:rPr>
        <w:t xml:space="preserve">, приуроченная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</w:t>
      </w:r>
      <w:r>
        <w:rPr>
          <w:rFonts w:ascii="Times New Roman" w:hAnsi="Times New Roman"/>
          <w:sz w:val="24"/>
          <w:szCs w:val="24"/>
        </w:rPr>
        <w:t xml:space="preserve">оду защитников Отечества Российской Федерации и Году Победы и патриотизма в Чувашской Республике</w:t>
      </w:r>
      <w:r>
        <w:rPr>
          <w:rFonts w:ascii="Times New Roman" w:hAnsi="Times New Roman"/>
          <w:sz w:val="24"/>
          <w:szCs w:val="24"/>
        </w:rPr>
        <w:t xml:space="preserve">, проводитс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с целью создания условий для </w:t>
      </w:r>
      <w:bookmarkStart w:id="2" w:name="_Hlk189561410"/>
      <w:r>
        <w:rPr>
          <w:rFonts w:ascii="Times New Roman" w:hAnsi="Times New Roman"/>
          <w:sz w:val="24"/>
          <w:szCs w:val="24"/>
        </w:rPr>
        <w:t xml:space="preserve">развития </w:t>
      </w:r>
      <w:r>
        <w:rPr>
          <w:rFonts w:ascii="Times New Roman" w:hAnsi="Times New Roman"/>
          <w:sz w:val="24"/>
          <w:szCs w:val="24"/>
        </w:rPr>
        <w:t xml:space="preserve">духовно-нравственных качеств</w:t>
      </w:r>
      <w:bookmarkEnd w:id="2"/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патриотического сознания у несовершеннолетних и молодёжи, формирование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важительного отношения к защитникам Отечества, повышению уровня и</w:t>
      </w:r>
      <w:r>
        <w:rPr>
          <w:rFonts w:ascii="Times New Roman" w:hAnsi="Times New Roman"/>
          <w:sz w:val="24"/>
          <w:szCs w:val="24"/>
        </w:rPr>
        <w:t xml:space="preserve">х гражданской ответственности. Акция направлена на укрепление связи между поколениями, воплощая в себе желание выразить благодарность и поддержку военнослужащим, которые защищают мир, спокойствие нашей страны и для поддержания их морального и боевого духа.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Учредител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Акции является Министерство образования Чувашской Республики</w:t>
      </w:r>
      <w:r>
        <w:rPr>
          <w:rFonts w:ascii="Times New Roman" w:hAnsi="Times New Roman"/>
          <w:sz w:val="24"/>
          <w:szCs w:val="24"/>
        </w:rPr>
        <w:t xml:space="preserve"> и Чебоксарско-Чувашская Епархия Русской Православной Церкви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Непосредственным организатором Акции является Государственное автономное профессиональное образовательное учреждение Чувашской Республики «Чебоксарский техникум </w:t>
      </w:r>
      <w:r>
        <w:rPr>
          <w:rFonts w:ascii="Times New Roman" w:hAnsi="Times New Roman"/>
          <w:sz w:val="24"/>
          <w:szCs w:val="24"/>
        </w:rPr>
        <w:t xml:space="preserve">технологии питания и коммерции» </w:t>
      </w:r>
      <w:r>
        <w:rPr>
          <w:rFonts w:ascii="Times New Roman" w:hAnsi="Times New Roman"/>
          <w:sz w:val="24"/>
          <w:szCs w:val="24"/>
        </w:rPr>
        <w:t xml:space="preserve">Министерства образования Чувашской Республики.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8"/>
        <w:jc w:val="center"/>
        <w:spacing w:before="0" w:beforeAutospacing="0" w:after="0" w:line="283" w:lineRule="atLeast"/>
        <w:widowControl w:val="o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2. Задачи Акции:</w:t>
      </w:r>
      <w:r>
        <w:rPr>
          <w:rFonts w:ascii="Times New Roman" w:hAnsi="Times New Roman" w:eastAsia="Times New Roman"/>
          <w:b/>
          <w:bCs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ind w:firstLine="567"/>
        <w:spacing w:after="0" w:line="283" w:lineRule="atLeas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развитие духовно-нравственных качеств;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67"/>
        <w:spacing w:after="0" w:line="283" w:lineRule="atLeas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воспитание гордости за свою Родину и её героев;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67"/>
        <w:spacing w:after="0" w:line="283" w:lineRule="atLeast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поддержка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боевого 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морального духа участников СВО;</w:t>
      </w:r>
      <w:r>
        <w:rPr>
          <w:rFonts w:ascii="Times New Roman" w:hAnsi="Times New Roman" w:eastAsia="Times New Roman"/>
          <w:color w:val="000000"/>
          <w:sz w:val="24"/>
          <w:szCs w:val="24"/>
        </w:rPr>
      </w:r>
      <w:r>
        <w:rPr>
          <w:rFonts w:ascii="Times New Roman" w:hAnsi="Times New Roman" w:eastAsia="Times New Roman"/>
          <w:color w:val="000000"/>
          <w:sz w:val="24"/>
          <w:szCs w:val="24"/>
        </w:rPr>
      </w:r>
    </w:p>
    <w:p>
      <w:pPr>
        <w:ind w:firstLine="567"/>
        <w:spacing w:after="0" w:line="283" w:lineRule="atLeast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проявление тепла и благодарности к защитникам Отечества;</w:t>
      </w:r>
      <w:r>
        <w:rPr>
          <w:rFonts w:ascii="Times New Roman" w:hAnsi="Times New Roman" w:eastAsia="Times New Roman"/>
          <w:color w:val="000000"/>
          <w:sz w:val="24"/>
          <w:szCs w:val="24"/>
        </w:rPr>
      </w:r>
      <w:r>
        <w:rPr>
          <w:rFonts w:ascii="Times New Roman" w:hAnsi="Times New Roman" w:eastAsia="Times New Roman"/>
          <w:color w:val="000000"/>
          <w:sz w:val="24"/>
          <w:szCs w:val="24"/>
        </w:rPr>
      </w:r>
    </w:p>
    <w:p>
      <w:pPr>
        <w:ind w:firstLine="567"/>
        <w:spacing w:after="0" w:line="283" w:lineRule="atLeast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формирование активной гражданской позиции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молодежи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4"/>
          <w:szCs w:val="24"/>
        </w:rPr>
      </w:r>
      <w:r>
        <w:rPr>
          <w:rFonts w:ascii="Times New Roman" w:hAnsi="Times New Roman" w:eastAsia="Times New Roman"/>
          <w:color w:val="000000"/>
          <w:sz w:val="24"/>
          <w:szCs w:val="24"/>
        </w:rPr>
      </w:r>
    </w:p>
    <w:p>
      <w:pPr>
        <w:ind w:firstLine="567"/>
        <w:spacing w:after="0" w:line="283" w:lineRule="atLeast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развитие социальной активности;</w:t>
      </w:r>
      <w:r>
        <w:rPr>
          <w:rFonts w:ascii="Times New Roman" w:hAnsi="Times New Roman" w:eastAsia="Times New Roman"/>
          <w:color w:val="000000"/>
          <w:sz w:val="24"/>
          <w:szCs w:val="24"/>
        </w:rPr>
      </w:r>
      <w:r>
        <w:rPr>
          <w:rFonts w:ascii="Times New Roman" w:hAnsi="Times New Roman" w:eastAsia="Times New Roman"/>
          <w:color w:val="000000"/>
          <w:sz w:val="24"/>
          <w:szCs w:val="24"/>
        </w:rPr>
      </w:r>
    </w:p>
    <w:p>
      <w:pPr>
        <w:ind w:firstLine="567"/>
        <w:spacing w:after="0" w:line="283" w:lineRule="atLeast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стимулирование к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проявлению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доброты и заботы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4"/>
          <w:szCs w:val="24"/>
        </w:rPr>
      </w:r>
      <w:r>
        <w:rPr>
          <w:rFonts w:ascii="Times New Roman" w:hAnsi="Times New Roman" w:eastAsia="Times New Roman"/>
          <w:color w:val="000000"/>
          <w:sz w:val="24"/>
          <w:szCs w:val="24"/>
        </w:rPr>
      </w:r>
    </w:p>
    <w:p>
      <w:pPr>
        <w:ind w:firstLine="567"/>
        <w:spacing w:after="0" w:line="283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оддержание связи поколений через создание открыток для военнослужащих.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38"/>
        <w:jc w:val="center"/>
        <w:spacing w:before="0" w:beforeAutospacing="0" w:after="0" w:line="283" w:lineRule="atLeast"/>
        <w:widowControl w:val="o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8"/>
        <w:jc w:val="center"/>
        <w:spacing w:before="0" w:beforeAutospacing="0" w:after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Акции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ind w:firstLine="708"/>
        <w:jc w:val="both"/>
        <w:spacing w:before="0" w:beforeAutospacing="0" w:after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К участию в Акции приглашаются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воспитанники дошкольных образовательных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 xml:space="preserve">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профессиональных образовательных организаций, вузов, </w:t>
      </w:r>
      <w:r>
        <w:rPr>
          <w:rFonts w:ascii="Times New Roman" w:hAnsi="Times New Roman" w:cs="Times New Roman"/>
          <w:sz w:val="24"/>
          <w:szCs w:val="24"/>
        </w:rPr>
        <w:t xml:space="preserve">добровольцы, родители, педагоги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jc w:val="both"/>
        <w:spacing w:before="0" w:beforeAutospacing="0" w:after="0" w:line="283" w:lineRule="atLeast"/>
        <w:widowControl w:val="o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8"/>
        <w:jc w:val="center"/>
        <w:spacing w:before="0" w:beforeAutospacing="0" w:after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Сроки проведения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ind w:firstLine="708"/>
        <w:jc w:val="both"/>
        <w:spacing w:before="0" w:beforeAutospacing="0" w:after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Акция проводится в период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10 апрел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jc w:val="both"/>
        <w:spacing w:before="0" w:beforeAutospacing="0" w:after="0" w:line="283" w:lineRule="atLeast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8"/>
        <w:jc w:val="center"/>
        <w:spacing w:before="0" w:beforeAutospacing="0" w:after="0" w:line="283" w:lineRule="atLeast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. Организация и проведение Акции: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</w:t>
      </w:r>
      <w:r>
        <w:rPr>
          <w:rFonts w:ascii="Times New Roman" w:hAnsi="Times New Roman"/>
          <w:color w:val="000000"/>
          <w:sz w:val="24"/>
          <w:szCs w:val="24"/>
        </w:rPr>
        <w:t xml:space="preserve">.1. </w:t>
      </w:r>
      <w:r>
        <w:rPr>
          <w:rFonts w:ascii="Times New Roman" w:hAnsi="Times New Roman"/>
          <w:color w:val="000000"/>
          <w:sz w:val="24"/>
          <w:szCs w:val="24"/>
        </w:rPr>
        <w:t xml:space="preserve">Для участия в Акции участники направляют заявку (образец № 1) в срок до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10 апреля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 xml:space="preserve">5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на электронную почту </w:t>
      </w:r>
      <w:hyperlink r:id="rId9" w:tooltip="mailto:dyukinas@bk.ru" w:history="1">
        <w:r>
          <w:rPr>
            <w:rStyle w:val="846"/>
            <w:rFonts w:ascii="Times New Roman" w:hAnsi="Times New Roman"/>
            <w:sz w:val="24"/>
            <w:szCs w:val="24"/>
            <w:lang w:val="en-US"/>
          </w:rPr>
          <w:t xml:space="preserve">dyukinas</w:t>
        </w:r>
        <w:r>
          <w:rPr>
            <w:rStyle w:val="846"/>
            <w:rFonts w:ascii="Times New Roman" w:hAnsi="Times New Roman"/>
            <w:sz w:val="24"/>
            <w:szCs w:val="24"/>
          </w:rPr>
          <w:t xml:space="preserve">@</w:t>
        </w:r>
        <w:r>
          <w:rPr>
            <w:rStyle w:val="846"/>
            <w:rFonts w:ascii="Times New Roman" w:hAnsi="Times New Roman"/>
            <w:sz w:val="24"/>
            <w:szCs w:val="24"/>
            <w:lang w:val="en-US"/>
          </w:rPr>
          <w:t xml:space="preserve">bk</w:t>
        </w:r>
        <w:r>
          <w:rPr>
            <w:rStyle w:val="846"/>
            <w:rFonts w:ascii="Times New Roman" w:hAnsi="Times New Roman"/>
            <w:sz w:val="24"/>
            <w:szCs w:val="24"/>
          </w:rPr>
          <w:t xml:space="preserve">.</w:t>
        </w:r>
        <w:r>
          <w:rPr>
            <w:rStyle w:val="846"/>
            <w:rFonts w:ascii="Times New Roman" w:hAnsi="Times New Roman"/>
            <w:sz w:val="24"/>
            <w:szCs w:val="24"/>
            <w:lang w:val="en-US"/>
          </w:rPr>
          <w:t xml:space="preserve">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темой письма «Заявка</w:t>
      </w:r>
      <w:r>
        <w:rPr>
          <w:rFonts w:ascii="Times New Roman" w:hAnsi="Times New Roman"/>
          <w:color w:val="000000"/>
          <w:sz w:val="24"/>
          <w:szCs w:val="24"/>
        </w:rPr>
        <w:t xml:space="preserve"> на участие в Акции</w:t>
      </w:r>
      <w:r>
        <w:rPr>
          <w:rFonts w:ascii="Times New Roman" w:hAnsi="Times New Roman"/>
          <w:color w:val="000000"/>
          <w:sz w:val="24"/>
          <w:szCs w:val="24"/>
        </w:rPr>
        <w:t xml:space="preserve"> «Пасхальная открытка солдату»</w:t>
      </w:r>
      <w:r>
        <w:rPr>
          <w:rFonts w:ascii="Times New Roman" w:hAnsi="Times New Roman"/>
          <w:color w:val="000000"/>
          <w:sz w:val="24"/>
          <w:szCs w:val="24"/>
        </w:rPr>
        <w:t xml:space="preserve">, «</w:t>
      </w:r>
      <w:r>
        <w:rPr>
          <w:rFonts w:ascii="Times New Roman" w:hAnsi="Times New Roman"/>
          <w:color w:val="000000"/>
          <w:sz w:val="24"/>
          <w:szCs w:val="24"/>
        </w:rPr>
        <w:t xml:space="preserve">Н</w:t>
      </w:r>
      <w:r>
        <w:rPr>
          <w:rFonts w:ascii="Times New Roman" w:hAnsi="Times New Roman"/>
          <w:color w:val="000000"/>
          <w:sz w:val="24"/>
          <w:szCs w:val="24"/>
        </w:rPr>
        <w:t xml:space="preserve">аименование организации»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</w:t>
      </w:r>
      <w:r>
        <w:rPr>
          <w:rFonts w:ascii="Times New Roman" w:hAnsi="Times New Roman"/>
          <w:color w:val="000000"/>
          <w:sz w:val="24"/>
          <w:szCs w:val="24"/>
        </w:rPr>
        <w:t xml:space="preserve">.2. </w:t>
      </w:r>
      <w:r>
        <w:rPr>
          <w:rFonts w:ascii="Times New Roman" w:hAnsi="Times New Roman"/>
          <w:color w:val="000000"/>
          <w:sz w:val="24"/>
          <w:szCs w:val="24"/>
        </w:rPr>
        <w:t xml:space="preserve">Подав заявку на участие в Акции, тем самым Вы даете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</w:t>
      </w:r>
      <w:r>
        <w:rPr>
          <w:rFonts w:ascii="Times New Roman" w:hAnsi="Times New Roman"/>
          <w:sz w:val="24"/>
          <w:szCs w:val="24"/>
        </w:rPr>
        <w:t xml:space="preserve">проведением</w:t>
      </w:r>
      <w:r>
        <w:rPr>
          <w:rFonts w:ascii="Times New Roman" w:hAnsi="Times New Roman"/>
          <w:sz w:val="24"/>
          <w:szCs w:val="24"/>
        </w:rPr>
        <w:t xml:space="preserve"> республиканской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патриотической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акции 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Пасхальная открытка солдату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838"/>
        <w:ind w:firstLine="708"/>
        <w:jc w:val="both"/>
        <w:spacing w:before="0" w:beforeAutospacing="0" w:after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В ходе Акции проводятся следующие мероприятия: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ind w:firstLine="709"/>
        <w:jc w:val="both"/>
        <w:spacing w:before="0" w:beforeAutospacing="0" w:after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создание и оформление пасхальной открытки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адресованной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военнослужащим. Открытки должны отражать тематику праздника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Светлого Христова Воскресения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содержать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поздравления с праздником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теплые пожелания солдатам.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создании открытки следует руководствоваться российскими традициями празднования Пасхи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Так, открытка может содержать изображения события Воскресения Христова, явление Воскресшего Христа </w:t>
      </w:r>
      <w:r>
        <w:rPr>
          <w:rFonts w:ascii="Times New Roman" w:hAnsi="Times New Roman" w:cs="Times New Roman"/>
          <w:sz w:val="24"/>
          <w:szCs w:val="24"/>
        </w:rPr>
        <w:t xml:space="preserve">женам-мироносицам и апостолам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преподнесение Марией Магдалиной римскому императору Тиберию пасхального яйца, </w:t>
      </w:r>
      <w:r>
        <w:rPr>
          <w:rFonts w:ascii="Times New Roman" w:hAnsi="Times New Roman" w:cs="Times New Roman"/>
          <w:sz w:val="24"/>
          <w:szCs w:val="24"/>
        </w:rPr>
        <w:t xml:space="preserve">фрагменты пасхального крестного хода и праздничного богослужения, </w:t>
      </w:r>
      <w:r>
        <w:rPr>
          <w:rFonts w:ascii="Times New Roman" w:hAnsi="Times New Roman" w:cs="Times New Roman"/>
          <w:sz w:val="24"/>
          <w:szCs w:val="24"/>
        </w:rPr>
        <w:t xml:space="preserve">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изображения православного храма с пасхальной символикой, кулича и пасхальных яиц и т.д. </w:t>
      </w:r>
      <w:r>
        <w:rPr>
          <w:rFonts w:ascii="Times New Roman" w:hAnsi="Times New Roman" w:cs="Times New Roman"/>
          <w:sz w:val="24"/>
          <w:szCs w:val="24"/>
        </w:rPr>
        <w:t xml:space="preserve">Так как на праздник Пасхи пришлась Победа в Великой Отечественной войне 1945 года, то открытка </w:t>
      </w:r>
      <w:r>
        <w:rPr>
          <w:rFonts w:ascii="Times New Roman" w:hAnsi="Times New Roman" w:cs="Times New Roman"/>
          <w:sz w:val="24"/>
          <w:szCs w:val="24"/>
        </w:rPr>
        <w:t xml:space="preserve">может отображать тему</w:t>
      </w:r>
      <w:r>
        <w:rPr>
          <w:rFonts w:ascii="Times New Roman" w:hAnsi="Times New Roman" w:cs="Times New Roman"/>
          <w:sz w:val="24"/>
          <w:szCs w:val="24"/>
        </w:rPr>
        <w:t xml:space="preserve"> Великой Победы в праздник Пасхи, </w:t>
      </w:r>
      <w:r>
        <w:rPr>
          <w:rFonts w:ascii="Times New Roman" w:hAnsi="Times New Roman" w:cs="Times New Roman"/>
          <w:sz w:val="24"/>
          <w:szCs w:val="24"/>
        </w:rPr>
        <w:t xml:space="preserve">параллель </w:t>
      </w:r>
      <w:r>
        <w:rPr>
          <w:rFonts w:ascii="Times New Roman" w:hAnsi="Times New Roman" w:cs="Times New Roman"/>
          <w:sz w:val="24"/>
          <w:szCs w:val="24"/>
        </w:rPr>
        <w:t xml:space="preserve">Побед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Христа над смертью и Побед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 советских солдат над германским фашизмом.</w:t>
      </w:r>
      <w:r>
        <w:rPr>
          <w:rFonts w:ascii="Times New Roman" w:hAnsi="Times New Roman" w:cs="Times New Roman"/>
          <w:sz w:val="24"/>
          <w:szCs w:val="24"/>
        </w:rPr>
        <w:t xml:space="preserve"> Не рекомендуется изображать на открытках «кролика» как символа Пасхи, возникшего среди немецких лютеран и получивший распространение в США и европейских странах.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ind w:firstLine="709"/>
        <w:jc w:val="both"/>
        <w:spacing w:before="0" w:beforeAutospacing="0" w:after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мастер-классы по созданию открыток: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рганизация мастер-классов в образовательных организациях, где участники смогут научиться создавать оригинальные открытки своими руками. (Приглашение профессиональных художников и дизайнеров для проведения занятий).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ind w:firstLine="709"/>
        <w:jc w:val="both"/>
        <w:spacing w:before="0" w:beforeAutospacing="0" w:after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передача открыток военнослужащим: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обранные открытки будут переданы военнослужащим,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ходящимся </w:t>
      </w:r>
      <w:r>
        <w:rPr>
          <w:rFonts w:ascii="Times New Roman" w:hAnsi="Times New Roman" w:cs="Times New Roman"/>
          <w:sz w:val="24"/>
          <w:szCs w:val="24"/>
        </w:rPr>
        <w:t xml:space="preserve">в зоне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операции.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ind w:firstLine="709"/>
        <w:jc w:val="both"/>
        <w:spacing w:before="0" w:beforeAutospacing="0" w:after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Сбор поздравительных открыток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базе ГАПОУ «Чебоксарский техникум технологии питания и коммерции» Минобразования Чувашии, по адресу ул. Гагарина, д.15а с 08.00 до 17.00.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ind w:firstLine="708"/>
        <w:jc w:val="both"/>
        <w:spacing w:before="0" w:beforeAutospacing="0" w:after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Ход акции рекомендуется освещать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с указанием хештегов </w:t>
      </w:r>
      <w:r>
        <w:rPr>
          <w:rFonts w:ascii="Times New Roman" w:hAnsi="Times New Roman" w:cs="Times New Roman"/>
          <w:sz w:val="24"/>
          <w:szCs w:val="24"/>
        </w:rPr>
        <w:t xml:space="preserve">#ПасхальнаяОткрыткаСолдату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 </w:t>
      </w:r>
      <w:r>
        <w:rPr>
          <w:rFonts w:ascii="Times New Roman" w:hAnsi="Times New Roman"/>
          <w:sz w:val="24"/>
          <w:szCs w:val="24"/>
        </w:rPr>
        <w:t xml:space="preserve">создания поздравительной открытки необход</w:t>
      </w:r>
      <w:r>
        <w:rPr>
          <w:rFonts w:ascii="Times New Roman" w:hAnsi="Times New Roman"/>
          <w:sz w:val="24"/>
          <w:szCs w:val="24"/>
        </w:rPr>
        <w:t xml:space="preserve">имо заполнить отчетную форму по республиканской патриотической акции «</w:t>
      </w:r>
      <w:r>
        <w:rPr>
          <w:rFonts w:ascii="Times New Roman" w:hAnsi="Times New Roman"/>
          <w:sz w:val="24"/>
          <w:szCs w:val="24"/>
        </w:rPr>
        <w:t xml:space="preserve">Пасхальная открытка солдату</w:t>
      </w:r>
      <w:r>
        <w:rPr>
          <w:rFonts w:ascii="Times New Roman" w:hAnsi="Times New Roman"/>
          <w:sz w:val="24"/>
          <w:szCs w:val="24"/>
        </w:rPr>
        <w:t xml:space="preserve">» по ссылке 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hyperlink r:id="rId10" w:tooltip="https://disk.yandex.ru/i/8pmIVRVXC1BeZw" w:history="1">
        <w:r>
          <w:rPr>
            <w:rFonts w:ascii="Times New Roman" w:hAnsi="Times New Roman" w:eastAsia="Times New Roman"/>
            <w:color w:val="0000ff"/>
            <w:sz w:val="24"/>
            <w:szCs w:val="24"/>
            <w:u w:val="single"/>
            <w:lang w:eastAsia="ru-RU"/>
          </w:rPr>
          <w:t xml:space="preserve">https://disk.yandex.ru/i/8pmIVRVXC1BeZw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Окончательный день заполнения информации по ссылке до </w:t>
      </w:r>
      <w:r>
        <w:rPr>
          <w:rFonts w:ascii="Times New Roman" w:hAnsi="Times New Roman"/>
          <w:sz w:val="24"/>
          <w:szCs w:val="24"/>
        </w:rPr>
        <w:t xml:space="preserve">10 апреля</w:t>
      </w:r>
      <w:r>
        <w:rPr>
          <w:rFonts w:ascii="Times New Roman" w:hAnsi="Times New Roman"/>
          <w:sz w:val="24"/>
          <w:szCs w:val="24"/>
        </w:rPr>
        <w:t xml:space="preserve"> 2025 года.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8"/>
        <w:ind w:firstLine="708"/>
        <w:jc w:val="both"/>
        <w:spacing w:before="0" w:beforeAutospacing="0" w:after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Самые активные участники Акции будут награждены </w:t>
      </w:r>
      <w:r>
        <w:rPr>
          <w:rFonts w:ascii="Times New Roman" w:hAnsi="Times New Roman" w:cs="Times New Roman"/>
          <w:sz w:val="24"/>
          <w:szCs w:val="24"/>
        </w:rPr>
        <w:t xml:space="preserve">благодарственными письмами.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8"/>
        <w:ind w:firstLine="708"/>
        <w:jc w:val="both"/>
        <w:spacing w:before="0" w:beforeAutospacing="0" w:after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Координирующее лицо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Дюкина Светлана Кирилловна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тел. 89278493221 (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WhatsApp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тел. 89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083080744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Образец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№ 1</w:t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ЗАЯВКА</w:t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участие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республиканской патриотической акции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</w:t>
      </w:r>
      <w:r>
        <w:rPr>
          <w:rFonts w:ascii="Times New Roman" w:hAnsi="Times New Roman"/>
          <w:b/>
          <w:sz w:val="24"/>
          <w:szCs w:val="24"/>
        </w:rPr>
        <w:t xml:space="preserve">Пасхальная открытка солдату</w:t>
      </w:r>
      <w:r>
        <w:rPr>
          <w:rFonts w:ascii="Times New Roman" w:hAnsi="Times New Roman"/>
          <w:b/>
          <w:sz w:val="24"/>
          <w:szCs w:val="24"/>
        </w:rPr>
        <w:t xml:space="preserve">», </w:t>
      </w:r>
      <w:r>
        <w:rPr>
          <w:rFonts w:ascii="Times New Roman" w:hAnsi="Times New Roman"/>
          <w:b/>
          <w:sz w:val="24"/>
          <w:szCs w:val="24"/>
        </w:rPr>
        <w:t xml:space="preserve">приуроченной к году защитников Отечества Российской Федерации и Году Победы и патриотизма в Чувашской Республике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1908"/>
        <w:gridCol w:w="2106"/>
        <w:gridCol w:w="2665"/>
        <w:gridCol w:w="2558"/>
      </w:tblGrid>
      <w:tr>
        <w:tblPrEx/>
        <w:trPr/>
        <w:tc>
          <w:tcPr>
            <w:tcW w:w="1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670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муниципалитета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670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Полное название ОО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670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Объединение/класс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670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координатора, телефон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9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670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670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670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670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6705" w:leader="none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s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1"/>
    <w:next w:val="83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2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1"/>
    <w:next w:val="831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2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2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2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2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2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2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2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1"/>
    <w:next w:val="831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2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1"/>
    <w:uiPriority w:val="34"/>
    <w:qFormat/>
    <w:pPr>
      <w:contextualSpacing/>
      <w:ind w:left="720"/>
    </w:pPr>
  </w:style>
  <w:style w:type="paragraph" w:styleId="677">
    <w:name w:val="Title"/>
    <w:basedOn w:val="831"/>
    <w:next w:val="831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2"/>
    <w:link w:val="677"/>
    <w:uiPriority w:val="10"/>
    <w:rPr>
      <w:sz w:val="48"/>
      <w:szCs w:val="48"/>
    </w:rPr>
  </w:style>
  <w:style w:type="paragraph" w:styleId="679">
    <w:name w:val="Subtitle"/>
    <w:basedOn w:val="831"/>
    <w:next w:val="831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2"/>
    <w:link w:val="679"/>
    <w:uiPriority w:val="11"/>
    <w:rPr>
      <w:sz w:val="24"/>
      <w:szCs w:val="24"/>
    </w:rPr>
  </w:style>
  <w:style w:type="paragraph" w:styleId="681">
    <w:name w:val="Quote"/>
    <w:basedOn w:val="831"/>
    <w:next w:val="831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1"/>
    <w:next w:val="831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2"/>
    <w:link w:val="841"/>
    <w:uiPriority w:val="99"/>
  </w:style>
  <w:style w:type="character" w:styleId="686">
    <w:name w:val="Footer Char"/>
    <w:basedOn w:val="832"/>
    <w:link w:val="843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843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link w:val="847"/>
    <w:qFormat/>
    <w:pPr>
      <w:spacing w:line="100" w:lineRule="atLeast"/>
      <w:tabs>
        <w:tab w:val="left" w:pos="708" w:leader="none"/>
      </w:tabs>
    </w:pPr>
    <w:rPr>
      <w:sz w:val="22"/>
      <w:szCs w:val="22"/>
      <w:lang w:eastAsia="en-US" w:bidi="ar-SA"/>
    </w:rPr>
  </w:style>
  <w:style w:type="paragraph" w:styleId="836">
    <w:name w:val="Normal (Web)"/>
    <w:basedOn w:val="83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7" w:customStyle="1">
    <w:name w:val="apple-converted-space"/>
    <w:basedOn w:val="832"/>
    <w:uiPriority w:val="99"/>
    <w:rPr>
      <w:rFonts w:cs="Times New Roman"/>
    </w:rPr>
  </w:style>
  <w:style w:type="paragraph" w:styleId="838" w:customStyle="1">
    <w:name w:val="western"/>
    <w:basedOn w:val="831"/>
    <w:uiPriority w:val="99"/>
    <w:pPr>
      <w:spacing w:before="100" w:beforeAutospacing="1" w:after="119" w:line="240" w:lineRule="auto"/>
    </w:pPr>
    <w:rPr>
      <w:rFonts w:ascii="Arial" w:hAnsi="Arial" w:eastAsia="Times New Roman" w:cs="Arial"/>
      <w:color w:val="000000"/>
      <w:sz w:val="20"/>
      <w:szCs w:val="20"/>
      <w:lang w:eastAsia="ru-RU"/>
    </w:rPr>
  </w:style>
  <w:style w:type="paragraph" w:styleId="839">
    <w:name w:val="Body Text Indent"/>
    <w:basedOn w:val="831"/>
    <w:link w:val="840"/>
    <w:uiPriority w:val="99"/>
    <w:pPr>
      <w:ind w:firstLine="900"/>
      <w:spacing w:after="0" w:line="240" w:lineRule="auto"/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840" w:customStyle="1">
    <w:name w:val="Основной текст с отступом Знак"/>
    <w:basedOn w:val="832"/>
    <w:link w:val="839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841">
    <w:name w:val="Header"/>
    <w:basedOn w:val="831"/>
    <w:link w:val="842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2"/>
    <w:link w:val="841"/>
    <w:uiPriority w:val="99"/>
    <w:semiHidden/>
    <w:rPr>
      <w:rFonts w:cs="Times New Roman"/>
    </w:rPr>
  </w:style>
  <w:style w:type="paragraph" w:styleId="843">
    <w:name w:val="Footer"/>
    <w:basedOn w:val="831"/>
    <w:link w:val="844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4" w:customStyle="1">
    <w:name w:val="Нижний колонтитул Знак"/>
    <w:basedOn w:val="832"/>
    <w:link w:val="843"/>
    <w:uiPriority w:val="99"/>
    <w:semiHidden/>
    <w:rPr>
      <w:rFonts w:cs="Times New Roman"/>
    </w:rPr>
  </w:style>
  <w:style w:type="table" w:styleId="845">
    <w:name w:val="Table Grid"/>
    <w:basedOn w:val="83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6">
    <w:name w:val="Hyperlink"/>
    <w:basedOn w:val="832"/>
    <w:uiPriority w:val="99"/>
    <w:unhideWhenUsed/>
    <w:rPr>
      <w:color w:val="0000ff"/>
      <w:u w:val="single"/>
    </w:rPr>
  </w:style>
  <w:style w:type="character" w:styleId="847" w:customStyle="1">
    <w:name w:val="Без интервала Знак"/>
    <w:basedOn w:val="832"/>
    <w:link w:val="835"/>
    <w:rPr>
      <w:sz w:val="22"/>
      <w:szCs w:val="22"/>
      <w:lang w:val="ru-RU" w:eastAsia="en-US" w:bidi="ar-SA"/>
    </w:rPr>
  </w:style>
  <w:style w:type="character" w:styleId="848">
    <w:name w:val="Unresolved Mention"/>
    <w:basedOn w:val="832"/>
    <w:uiPriority w:val="99"/>
    <w:semiHidden/>
    <w:unhideWhenUsed/>
    <w:rPr>
      <w:color w:val="605e5c"/>
      <w:shd w:val="clear" w:color="auto" w:fill="e1dfdd"/>
    </w:rPr>
  </w:style>
  <w:style w:type="character" w:styleId="849">
    <w:name w:val="FollowedHyperlink"/>
    <w:basedOn w:val="832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dyukinas@bk.ru" TargetMode="External"/><Relationship Id="rId10" Type="http://schemas.openxmlformats.org/officeDocument/2006/relationships/hyperlink" Target="https://disk.yandex.ru/i/8pmIVRVXC1BeZ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Волонтеры</dc:creator>
  <cp:revision>8</cp:revision>
  <dcterms:created xsi:type="dcterms:W3CDTF">2025-01-29T08:30:00Z</dcterms:created>
  <dcterms:modified xsi:type="dcterms:W3CDTF">2025-02-07T05:53:08Z</dcterms:modified>
</cp:coreProperties>
</file>