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8B6" w:rsidRDefault="00F008B6" w:rsidP="00F008B6">
      <w:pPr>
        <w:pStyle w:val="a3"/>
        <w:spacing w:before="0" w:beforeAutospacing="0" w:after="240" w:afterAutospacing="0" w:line="180" w:lineRule="atLeast"/>
        <w:jc w:val="both"/>
      </w:pPr>
      <w:r>
        <w:t>3 июля 2001 года N 37</w:t>
      </w:r>
      <w:r>
        <w:br/>
      </w:r>
      <w:r>
        <w:t>------------------------------------------------------------------</w:t>
      </w:r>
    </w:p>
    <w:p w:rsidR="00F008B6" w:rsidRDefault="00F008B6" w:rsidP="00F008B6">
      <w:pPr>
        <w:pStyle w:val="a3"/>
        <w:spacing w:before="0" w:beforeAutospacing="0" w:after="0" w:afterAutospacing="0" w:line="180" w:lineRule="atLeast"/>
        <w:jc w:val="both"/>
      </w:pPr>
      <w:r>
        <w:t> </w:t>
      </w:r>
    </w:p>
    <w:p w:rsidR="00F008B6" w:rsidRDefault="00F008B6" w:rsidP="00F008B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ЗАКОН</w:t>
      </w:r>
    </w:p>
    <w:p w:rsidR="00F008B6" w:rsidRDefault="00F008B6" w:rsidP="00F008B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</w:t>
      </w:r>
    </w:p>
    <w:p w:rsidR="00F008B6" w:rsidRDefault="00F008B6" w:rsidP="00F008B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ЧУВАШСКОЙ РЕСПУБЛИКИ</w:t>
      </w:r>
    </w:p>
    <w:p w:rsidR="00F008B6" w:rsidRDefault="00F008B6" w:rsidP="00F008B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</w:t>
      </w:r>
    </w:p>
    <w:p w:rsidR="00F008B6" w:rsidRDefault="00F008B6" w:rsidP="00F008B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 ГОСУДАРСТВЕННОМ СОВЕТЕ ЧУВАШСКОЙ РЕСПУБЛИКИ</w:t>
      </w:r>
    </w:p>
    <w:p w:rsidR="00F008B6" w:rsidRDefault="00F008B6" w:rsidP="00F008B6">
      <w:pPr>
        <w:pStyle w:val="a3"/>
        <w:spacing w:before="0" w:beforeAutospacing="0" w:after="0" w:afterAutospacing="0" w:line="180" w:lineRule="atLeast"/>
        <w:jc w:val="both"/>
      </w:pPr>
      <w:r>
        <w:t> </w:t>
      </w:r>
    </w:p>
    <w:p w:rsidR="00F008B6" w:rsidRDefault="00F008B6" w:rsidP="00F008B6">
      <w:pPr>
        <w:pStyle w:val="a3"/>
        <w:spacing w:before="0" w:beforeAutospacing="0" w:after="0" w:afterAutospacing="0" w:line="180" w:lineRule="atLeast"/>
        <w:jc w:val="right"/>
      </w:pPr>
      <w:proofErr w:type="gramStart"/>
      <w:r>
        <w:t>Принят</w:t>
      </w:r>
      <w:proofErr w:type="gramEnd"/>
    </w:p>
    <w:p w:rsidR="00F008B6" w:rsidRDefault="00F008B6" w:rsidP="00F008B6">
      <w:pPr>
        <w:pStyle w:val="a3"/>
        <w:spacing w:before="0" w:beforeAutospacing="0" w:after="0" w:afterAutospacing="0" w:line="180" w:lineRule="atLeast"/>
        <w:jc w:val="right"/>
      </w:pPr>
      <w:r>
        <w:t>Государственным Советом</w:t>
      </w:r>
    </w:p>
    <w:p w:rsidR="00F008B6" w:rsidRDefault="00F008B6" w:rsidP="00F008B6">
      <w:pPr>
        <w:pStyle w:val="a3"/>
        <w:spacing w:before="0" w:beforeAutospacing="0" w:after="0" w:afterAutospacing="0" w:line="180" w:lineRule="atLeast"/>
        <w:jc w:val="right"/>
      </w:pPr>
      <w:r>
        <w:t>Чувашской Республики</w:t>
      </w:r>
    </w:p>
    <w:p w:rsidR="00F008B6" w:rsidRDefault="00F008B6" w:rsidP="00F008B6">
      <w:pPr>
        <w:pStyle w:val="a3"/>
        <w:spacing w:before="0" w:beforeAutospacing="0" w:after="0" w:afterAutospacing="0" w:line="180" w:lineRule="atLeast"/>
        <w:jc w:val="right"/>
      </w:pPr>
      <w:r>
        <w:t>12 июля 2001 года</w:t>
      </w:r>
    </w:p>
    <w:p w:rsidR="00E61DD0" w:rsidRDefault="00F008B6">
      <w:r>
        <w:t>…</w:t>
      </w:r>
    </w:p>
    <w:p w:rsidR="00F008B6" w:rsidRDefault="00F008B6" w:rsidP="00F008B6">
      <w:pPr>
        <w:pStyle w:val="a3"/>
        <w:spacing w:before="0" w:beforeAutospacing="0" w:after="0" w:afterAutospacing="0" w:line="180" w:lineRule="atLeast"/>
        <w:ind w:firstLine="540"/>
        <w:jc w:val="both"/>
      </w:pPr>
      <w:r>
        <w:rPr>
          <w:rFonts w:ascii="Arial" w:hAnsi="Arial" w:cs="Arial"/>
          <w:b/>
          <w:bCs/>
          <w:sz w:val="20"/>
          <w:szCs w:val="20"/>
        </w:rPr>
        <w:t xml:space="preserve">Статья 4.1. Комиссия Государственного Совета Чувашской Республики по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контролю за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достоверностью сведений о доходах, об имуществе и обязательствах имущественного характера</w:t>
      </w:r>
    </w:p>
    <w:p w:rsidR="00F008B6" w:rsidRDefault="00F008B6">
      <w:r>
        <w:t>…</w:t>
      </w:r>
    </w:p>
    <w:p w:rsidR="00F008B6" w:rsidRDefault="00F008B6" w:rsidP="00F008B6">
      <w:pPr>
        <w:pStyle w:val="a3"/>
        <w:spacing w:before="0" w:beforeAutospacing="0" w:after="0" w:afterAutospacing="0" w:line="180" w:lineRule="atLeast"/>
        <w:ind w:firstLine="540"/>
        <w:jc w:val="both"/>
      </w:pPr>
      <w:r>
        <w:t>3. Комиссия осуществляет следующие полномочия:</w:t>
      </w:r>
    </w:p>
    <w:p w:rsidR="00F008B6" w:rsidRDefault="00F008B6" w:rsidP="00F008B6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а) принятие сведений о доходах, расходах, об имуществе и обязательствах имущественного характера, представляемых депутатами Государственного Совета;</w:t>
      </w:r>
    </w:p>
    <w:p w:rsidR="00F008B6" w:rsidRDefault="00F008B6" w:rsidP="00F008B6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б) осуществление анализа представляемых депутатами Государственного Совета сведений о доходах, расходах, об имуществе и обязательствах имущественного характера;</w:t>
      </w:r>
    </w:p>
    <w:p w:rsidR="00F008B6" w:rsidRDefault="00F008B6" w:rsidP="00F008B6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в) рассмотрение заявления депутата Государственного Совета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F008B6" w:rsidRDefault="00F008B6">
      <w:r>
        <w:t>…</w:t>
      </w:r>
    </w:p>
    <w:p w:rsidR="00F008B6" w:rsidRDefault="00F008B6" w:rsidP="00F008B6">
      <w:pPr>
        <w:pStyle w:val="a3"/>
        <w:spacing w:before="0" w:beforeAutospacing="0" w:after="0" w:afterAutospacing="0" w:line="180" w:lineRule="atLeast"/>
        <w:ind w:firstLine="540"/>
        <w:jc w:val="both"/>
      </w:pPr>
      <w:proofErr w:type="gramStart"/>
      <w:r>
        <w:t xml:space="preserve">е) контроль за соответствием расходов депутата Государственного Совета, расходов его супруги (супруга) и несовершеннолетних детей доходу депутата Государственного Совета и его супруги (супруга) в случаях и порядке, установленных Федеральным </w:t>
      </w:r>
      <w:hyperlink r:id="rId5" w:history="1">
        <w:r>
          <w:rPr>
            <w:rStyle w:val="a4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доходам";</w:t>
      </w:r>
      <w:proofErr w:type="gramEnd"/>
    </w:p>
    <w:p w:rsidR="00F008B6" w:rsidRDefault="00F008B6">
      <w:r>
        <w:t>…</w:t>
      </w:r>
    </w:p>
    <w:p w:rsidR="00F008B6" w:rsidRDefault="00F008B6" w:rsidP="00F008B6">
      <w:pPr>
        <w:pStyle w:val="a3"/>
        <w:spacing w:before="0" w:beforeAutospacing="0" w:after="0" w:afterAutospacing="0" w:line="180" w:lineRule="atLeast"/>
        <w:ind w:firstLine="540"/>
        <w:jc w:val="both"/>
      </w:pPr>
      <w:r>
        <w:t>16.5. По итогам рассмотрения заявления депутата Государственного Совета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 комиссия принимает одно из следующих решений:</w:t>
      </w:r>
    </w:p>
    <w:p w:rsidR="00F008B6" w:rsidRDefault="00F008B6" w:rsidP="00F008B6">
      <w:pPr>
        <w:pStyle w:val="a3"/>
        <w:spacing w:before="105" w:beforeAutospacing="0" w:after="0" w:afterAutospacing="0" w:line="180" w:lineRule="atLeast"/>
        <w:ind w:firstLine="540"/>
        <w:jc w:val="both"/>
      </w:pPr>
      <w:proofErr w:type="gramStart"/>
      <w:r>
        <w:t>1) признать, что причина непредставления депутатом Государственного Совета сведений о доходах, расходах,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proofErr w:type="gramEnd"/>
    </w:p>
    <w:p w:rsidR="00F008B6" w:rsidRDefault="00F008B6" w:rsidP="00F008B6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2) признать, что причина непредставления депутатом Государственного Совета сведений о доходах, расходах, об имуществе и обязательствах имущественного характера своих супруги (супруга) и несовершеннолетних детей не является уважительной. </w:t>
      </w:r>
      <w:proofErr w:type="gramStart"/>
      <w:r>
        <w:t xml:space="preserve">В этом </w:t>
      </w:r>
      <w:r>
        <w:lastRenderedPageBreak/>
        <w:t>случае комиссия рекомендует депутату Государственного Совета принять меры по представлению указанных сведений;</w:t>
      </w:r>
      <w:proofErr w:type="gramEnd"/>
    </w:p>
    <w:p w:rsidR="00F008B6" w:rsidRDefault="00F008B6" w:rsidP="00F008B6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3) признать, что причина непредставления депутатом Государственного Совета сведений о доходах, расходах, об имуществе и обязательствах имущественного характера своих супруги (супруга) и несовершеннолетних детей </w:t>
      </w:r>
      <w:proofErr w:type="gramStart"/>
      <w:r>
        <w:t>необъективна и является</w:t>
      </w:r>
      <w:proofErr w:type="gramEnd"/>
      <w:r>
        <w:t xml:space="preserve"> способом уклонения от представления указанных сведений. В этом случае копия протокола заседания комиссии в трехдневный срок со дня заседания направляется в комитет Государственного Совета, осуществляющий </w:t>
      </w:r>
      <w:proofErr w:type="gramStart"/>
      <w:r>
        <w:t>контроль за</w:t>
      </w:r>
      <w:proofErr w:type="gramEnd"/>
      <w:r>
        <w:t xml:space="preserve"> соблюдением депутатами Государственного Совета Правил депутатской этики, для рассмотрения.</w:t>
      </w:r>
    </w:p>
    <w:p w:rsidR="00F008B6" w:rsidRDefault="00F008B6">
      <w:r>
        <w:t>…</w:t>
      </w:r>
      <w:bookmarkStart w:id="0" w:name="_GoBack"/>
      <w:bookmarkEnd w:id="0"/>
    </w:p>
    <w:sectPr w:rsidR="00F00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8B6"/>
    <w:rsid w:val="00E61DD0"/>
    <w:rsid w:val="00F0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0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008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0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008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2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42435&amp;date=07.02.20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dcterms:created xsi:type="dcterms:W3CDTF">2024-02-07T05:23:00Z</dcterms:created>
  <dcterms:modified xsi:type="dcterms:W3CDTF">2024-02-07T05:28:00Z</dcterms:modified>
</cp:coreProperties>
</file>