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96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4244"/>
      </w:tblGrid>
      <w:tr w:rsidR="00C37ADE" w:rsidRPr="00A434EE" w:rsidTr="00D716C8">
        <w:tc>
          <w:tcPr>
            <w:tcW w:w="93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A434EE" w:rsidRDefault="003204DF">
            <w:pPr>
              <w:pStyle w:val="ConsPlusNormal"/>
              <w:jc w:val="right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434EE">
              <w:rPr>
                <w:rFonts w:asciiTheme="minorHAnsi" w:hAnsiTheme="minorHAnsi" w:cstheme="minorHAnsi"/>
                <w:b/>
                <w:sz w:val="24"/>
                <w:szCs w:val="24"/>
              </w:rPr>
              <w:t>Извлечение</w:t>
            </w:r>
          </w:p>
        </w:tc>
      </w:tr>
      <w:tr w:rsidR="00D716C8" w:rsidRPr="00D716C8" w:rsidTr="00D716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102" w:type="dxa"/>
          </w:tcPr>
          <w:p w:rsidR="00D716C8" w:rsidRPr="00D716C8" w:rsidRDefault="00D716C8">
            <w:pPr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D716C8">
              <w:rPr>
                <w:rFonts w:cstheme="minorHAnsi"/>
                <w:sz w:val="24"/>
                <w:szCs w:val="24"/>
              </w:rPr>
              <w:t>12 апреля 2005 года</w:t>
            </w:r>
          </w:p>
        </w:tc>
        <w:tc>
          <w:tcPr>
            <w:tcW w:w="4244" w:type="dxa"/>
          </w:tcPr>
          <w:p w:rsidR="00D716C8" w:rsidRPr="00D716C8" w:rsidRDefault="00D716C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theme="minorHAnsi"/>
                <w:sz w:val="24"/>
                <w:szCs w:val="24"/>
              </w:rPr>
            </w:pPr>
            <w:r w:rsidRPr="00D716C8">
              <w:rPr>
                <w:rFonts w:cstheme="minorHAnsi"/>
                <w:sz w:val="24"/>
                <w:szCs w:val="24"/>
              </w:rPr>
              <w:t>N 10</w:t>
            </w:r>
          </w:p>
        </w:tc>
      </w:tr>
    </w:tbl>
    <w:p w:rsidR="00D716C8" w:rsidRPr="00D716C8" w:rsidRDefault="00D716C8" w:rsidP="00D716C8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cstheme="minorHAnsi"/>
          <w:sz w:val="24"/>
          <w:szCs w:val="24"/>
        </w:rPr>
      </w:pPr>
    </w:p>
    <w:p w:rsidR="00D716C8" w:rsidRPr="00132CF0" w:rsidRDefault="00D716C8" w:rsidP="00D716C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132CF0">
        <w:rPr>
          <w:rFonts w:cstheme="minorHAnsi"/>
          <w:b/>
          <w:sz w:val="24"/>
          <w:szCs w:val="24"/>
        </w:rPr>
        <w:t>ЗАКОН</w:t>
      </w:r>
    </w:p>
    <w:p w:rsidR="00D716C8" w:rsidRPr="00132CF0" w:rsidRDefault="00D716C8" w:rsidP="00D716C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132CF0">
        <w:rPr>
          <w:rFonts w:cstheme="minorHAnsi"/>
          <w:b/>
          <w:sz w:val="24"/>
          <w:szCs w:val="24"/>
        </w:rPr>
        <w:t>ЧУВАШСКОЙ РЕСПУБЛИКИ</w:t>
      </w:r>
    </w:p>
    <w:p w:rsidR="00D716C8" w:rsidRPr="00132CF0" w:rsidRDefault="00D716C8" w:rsidP="00D716C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132CF0">
        <w:rPr>
          <w:rFonts w:cstheme="minorHAnsi"/>
          <w:b/>
          <w:sz w:val="24"/>
          <w:szCs w:val="24"/>
        </w:rPr>
        <w:t>ОБ ОБЪЕКТАХ КУЛЬТУРНОГО НАСЛЕДИЯ</w:t>
      </w:r>
    </w:p>
    <w:p w:rsidR="00D716C8" w:rsidRPr="00132CF0" w:rsidRDefault="00D716C8" w:rsidP="00D716C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132CF0">
        <w:rPr>
          <w:rFonts w:cstheme="minorHAnsi"/>
          <w:b/>
          <w:sz w:val="24"/>
          <w:szCs w:val="24"/>
        </w:rPr>
        <w:t>(</w:t>
      </w:r>
      <w:proofErr w:type="gramStart"/>
      <w:r w:rsidRPr="00132CF0">
        <w:rPr>
          <w:rFonts w:cstheme="minorHAnsi"/>
          <w:b/>
          <w:sz w:val="24"/>
          <w:szCs w:val="24"/>
        </w:rPr>
        <w:t>ПАМЯТНИКАХ</w:t>
      </w:r>
      <w:proofErr w:type="gramEnd"/>
      <w:r w:rsidRPr="00132CF0">
        <w:rPr>
          <w:rFonts w:cstheme="minorHAnsi"/>
          <w:b/>
          <w:sz w:val="24"/>
          <w:szCs w:val="24"/>
        </w:rPr>
        <w:t xml:space="preserve"> ИСТОРИИ И КУЛЬТУРЫ)</w:t>
      </w:r>
    </w:p>
    <w:p w:rsidR="00D716C8" w:rsidRPr="00132CF0" w:rsidRDefault="00D716C8" w:rsidP="00D716C8">
      <w:pPr>
        <w:autoSpaceDE w:val="0"/>
        <w:autoSpaceDN w:val="0"/>
        <w:adjustRightInd w:val="0"/>
        <w:spacing w:line="240" w:lineRule="auto"/>
        <w:jc w:val="center"/>
        <w:rPr>
          <w:rFonts w:cstheme="minorHAnsi"/>
          <w:b/>
          <w:sz w:val="24"/>
          <w:szCs w:val="24"/>
        </w:rPr>
      </w:pPr>
      <w:r w:rsidRPr="00132CF0">
        <w:rPr>
          <w:rFonts w:cstheme="minorHAnsi"/>
          <w:b/>
          <w:sz w:val="24"/>
          <w:szCs w:val="24"/>
        </w:rPr>
        <w:t>В ЧУВАШСКОЙ РЕСПУБЛИКЕ</w:t>
      </w:r>
    </w:p>
    <w:p w:rsidR="00D716C8" w:rsidRPr="00D716C8" w:rsidRDefault="00D716C8" w:rsidP="00D716C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proofErr w:type="gramStart"/>
      <w:r w:rsidRPr="00D716C8">
        <w:rPr>
          <w:rFonts w:cstheme="minorHAnsi"/>
          <w:sz w:val="24"/>
          <w:szCs w:val="24"/>
        </w:rPr>
        <w:t>Принят</w:t>
      </w:r>
      <w:proofErr w:type="gramEnd"/>
    </w:p>
    <w:p w:rsidR="00D716C8" w:rsidRPr="00D716C8" w:rsidRDefault="00D716C8" w:rsidP="00D716C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D716C8">
        <w:rPr>
          <w:rFonts w:cstheme="minorHAnsi"/>
          <w:sz w:val="24"/>
          <w:szCs w:val="24"/>
        </w:rPr>
        <w:t>Государственным Советом</w:t>
      </w:r>
    </w:p>
    <w:p w:rsidR="00D716C8" w:rsidRPr="00D716C8" w:rsidRDefault="00D716C8" w:rsidP="00D716C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D716C8">
        <w:rPr>
          <w:rFonts w:cstheme="minorHAnsi"/>
          <w:sz w:val="24"/>
          <w:szCs w:val="24"/>
        </w:rPr>
        <w:t>Чувашской Республики</w:t>
      </w:r>
    </w:p>
    <w:p w:rsidR="00D716C8" w:rsidRPr="00D716C8" w:rsidRDefault="00D716C8" w:rsidP="00D716C8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sz w:val="24"/>
          <w:szCs w:val="24"/>
        </w:rPr>
      </w:pPr>
      <w:r w:rsidRPr="00D716C8">
        <w:rPr>
          <w:rFonts w:cstheme="minorHAnsi"/>
          <w:sz w:val="24"/>
          <w:szCs w:val="24"/>
        </w:rPr>
        <w:t>29 марта 2005 года</w:t>
      </w:r>
    </w:p>
    <w:p w:rsidR="00D716C8" w:rsidRPr="00D716C8" w:rsidRDefault="00D716C8" w:rsidP="00D716C8">
      <w:pPr>
        <w:autoSpaceDE w:val="0"/>
        <w:autoSpaceDN w:val="0"/>
        <w:adjustRightInd w:val="0"/>
        <w:spacing w:after="0" w:line="240" w:lineRule="auto"/>
        <w:rPr>
          <w:rFonts w:cstheme="minorHAnsi"/>
          <w:sz w:val="24"/>
          <w:szCs w:val="24"/>
        </w:rPr>
      </w:pPr>
    </w:p>
    <w:p w:rsidR="00D716C8" w:rsidRPr="00D716C8" w:rsidRDefault="00D716C8" w:rsidP="00D716C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716C8">
        <w:rPr>
          <w:rFonts w:cstheme="minorHAnsi"/>
          <w:sz w:val="24"/>
          <w:szCs w:val="24"/>
        </w:rPr>
        <w:t>Список изменяющих документов</w:t>
      </w:r>
    </w:p>
    <w:p w:rsidR="00D716C8" w:rsidRPr="00D716C8" w:rsidRDefault="00D716C8" w:rsidP="00D716C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proofErr w:type="gramStart"/>
      <w:r w:rsidRPr="00D716C8">
        <w:rPr>
          <w:rFonts w:cstheme="minorHAnsi"/>
          <w:sz w:val="24"/>
          <w:szCs w:val="24"/>
        </w:rPr>
        <w:t>(в ред. Законов ЧР</w:t>
      </w:r>
      <w:proofErr w:type="gramEnd"/>
    </w:p>
    <w:p w:rsidR="00D716C8" w:rsidRPr="00D716C8" w:rsidRDefault="00D716C8" w:rsidP="00D716C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716C8">
        <w:rPr>
          <w:rFonts w:cstheme="minorHAnsi"/>
          <w:sz w:val="24"/>
          <w:szCs w:val="24"/>
        </w:rPr>
        <w:t xml:space="preserve">от 02.06.2006 </w:t>
      </w:r>
      <w:hyperlink r:id="rId7" w:history="1">
        <w:r w:rsidRPr="00D716C8">
          <w:rPr>
            <w:rFonts w:cstheme="minorHAnsi"/>
            <w:sz w:val="24"/>
            <w:szCs w:val="24"/>
          </w:rPr>
          <w:t>N 23</w:t>
        </w:r>
      </w:hyperlink>
      <w:r w:rsidRPr="00D716C8">
        <w:rPr>
          <w:rFonts w:cstheme="minorHAnsi"/>
          <w:sz w:val="24"/>
          <w:szCs w:val="24"/>
        </w:rPr>
        <w:t xml:space="preserve">, от 04.02.2008 </w:t>
      </w:r>
      <w:hyperlink r:id="rId8" w:history="1">
        <w:r w:rsidRPr="00D716C8">
          <w:rPr>
            <w:rFonts w:cstheme="minorHAnsi"/>
            <w:sz w:val="24"/>
            <w:szCs w:val="24"/>
          </w:rPr>
          <w:t>N 7</w:t>
        </w:r>
      </w:hyperlink>
      <w:r w:rsidRPr="00D716C8">
        <w:rPr>
          <w:rFonts w:cstheme="minorHAnsi"/>
          <w:sz w:val="24"/>
          <w:szCs w:val="24"/>
        </w:rPr>
        <w:t xml:space="preserve">, от 07.10.2008 </w:t>
      </w:r>
      <w:hyperlink r:id="rId9" w:history="1">
        <w:r w:rsidRPr="00D716C8">
          <w:rPr>
            <w:rFonts w:cstheme="minorHAnsi"/>
            <w:sz w:val="24"/>
            <w:szCs w:val="24"/>
          </w:rPr>
          <w:t>N 52</w:t>
        </w:r>
      </w:hyperlink>
      <w:r w:rsidRPr="00D716C8">
        <w:rPr>
          <w:rFonts w:cstheme="minorHAnsi"/>
          <w:sz w:val="24"/>
          <w:szCs w:val="24"/>
        </w:rPr>
        <w:t>,</w:t>
      </w:r>
    </w:p>
    <w:p w:rsidR="00D716C8" w:rsidRPr="00D716C8" w:rsidRDefault="00D716C8" w:rsidP="00D716C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716C8">
        <w:rPr>
          <w:rFonts w:cstheme="minorHAnsi"/>
          <w:sz w:val="24"/>
          <w:szCs w:val="24"/>
        </w:rPr>
        <w:t xml:space="preserve">от 30.07.2013 </w:t>
      </w:r>
      <w:hyperlink r:id="rId10" w:history="1">
        <w:r w:rsidRPr="00D716C8">
          <w:rPr>
            <w:rFonts w:cstheme="minorHAnsi"/>
            <w:sz w:val="24"/>
            <w:szCs w:val="24"/>
          </w:rPr>
          <w:t>N 45</w:t>
        </w:r>
      </w:hyperlink>
      <w:r w:rsidRPr="00D716C8">
        <w:rPr>
          <w:rFonts w:cstheme="minorHAnsi"/>
          <w:sz w:val="24"/>
          <w:szCs w:val="24"/>
        </w:rPr>
        <w:t xml:space="preserve">, от 26.12.2013 </w:t>
      </w:r>
      <w:hyperlink r:id="rId11" w:history="1">
        <w:r w:rsidRPr="00D716C8">
          <w:rPr>
            <w:rFonts w:cstheme="minorHAnsi"/>
            <w:sz w:val="24"/>
            <w:szCs w:val="24"/>
          </w:rPr>
          <w:t>N 97</w:t>
        </w:r>
      </w:hyperlink>
      <w:r w:rsidRPr="00D716C8">
        <w:rPr>
          <w:rFonts w:cstheme="minorHAnsi"/>
          <w:sz w:val="24"/>
          <w:szCs w:val="24"/>
        </w:rPr>
        <w:t xml:space="preserve">, от 22.06.2015 </w:t>
      </w:r>
      <w:hyperlink r:id="rId12" w:history="1">
        <w:r w:rsidRPr="00D716C8">
          <w:rPr>
            <w:rFonts w:cstheme="minorHAnsi"/>
            <w:sz w:val="24"/>
            <w:szCs w:val="24"/>
          </w:rPr>
          <w:t>N 30</w:t>
        </w:r>
      </w:hyperlink>
      <w:r w:rsidRPr="00D716C8">
        <w:rPr>
          <w:rFonts w:cstheme="minorHAnsi"/>
          <w:sz w:val="24"/>
          <w:szCs w:val="24"/>
        </w:rPr>
        <w:t>,</w:t>
      </w:r>
    </w:p>
    <w:p w:rsidR="00D716C8" w:rsidRPr="00D716C8" w:rsidRDefault="00D716C8" w:rsidP="00D716C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716C8">
        <w:rPr>
          <w:rFonts w:cstheme="minorHAnsi"/>
          <w:sz w:val="24"/>
          <w:szCs w:val="24"/>
        </w:rPr>
        <w:t xml:space="preserve">от 04.03.2016 </w:t>
      </w:r>
      <w:hyperlink r:id="rId13" w:history="1">
        <w:r w:rsidRPr="00D716C8">
          <w:rPr>
            <w:rFonts w:cstheme="minorHAnsi"/>
            <w:sz w:val="24"/>
            <w:szCs w:val="24"/>
          </w:rPr>
          <w:t>N 11</w:t>
        </w:r>
      </w:hyperlink>
      <w:r w:rsidRPr="00D716C8">
        <w:rPr>
          <w:rFonts w:cstheme="minorHAnsi"/>
          <w:sz w:val="24"/>
          <w:szCs w:val="24"/>
        </w:rPr>
        <w:t xml:space="preserve">, от 18.06.2016 </w:t>
      </w:r>
      <w:hyperlink r:id="rId14" w:history="1">
        <w:r w:rsidRPr="00D716C8">
          <w:rPr>
            <w:rFonts w:cstheme="minorHAnsi"/>
            <w:sz w:val="24"/>
            <w:szCs w:val="24"/>
          </w:rPr>
          <w:t>N 35</w:t>
        </w:r>
      </w:hyperlink>
      <w:r w:rsidRPr="00D716C8">
        <w:rPr>
          <w:rFonts w:cstheme="minorHAnsi"/>
          <w:sz w:val="24"/>
          <w:szCs w:val="24"/>
        </w:rPr>
        <w:t xml:space="preserve">, от 13.04.2017 </w:t>
      </w:r>
      <w:hyperlink r:id="rId15" w:history="1">
        <w:r w:rsidRPr="00D716C8">
          <w:rPr>
            <w:rFonts w:cstheme="minorHAnsi"/>
            <w:sz w:val="24"/>
            <w:szCs w:val="24"/>
          </w:rPr>
          <w:t>N 22</w:t>
        </w:r>
      </w:hyperlink>
      <w:r w:rsidRPr="00D716C8">
        <w:rPr>
          <w:rFonts w:cstheme="minorHAnsi"/>
          <w:sz w:val="24"/>
          <w:szCs w:val="24"/>
        </w:rPr>
        <w:t>,</w:t>
      </w:r>
    </w:p>
    <w:p w:rsidR="00D716C8" w:rsidRPr="00D716C8" w:rsidRDefault="00D716C8" w:rsidP="00D716C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716C8">
        <w:rPr>
          <w:rFonts w:cstheme="minorHAnsi"/>
          <w:sz w:val="24"/>
          <w:szCs w:val="24"/>
        </w:rPr>
        <w:t xml:space="preserve">от 20.06.2018 </w:t>
      </w:r>
      <w:hyperlink r:id="rId16" w:history="1">
        <w:r w:rsidRPr="00D716C8">
          <w:rPr>
            <w:rFonts w:cstheme="minorHAnsi"/>
            <w:sz w:val="24"/>
            <w:szCs w:val="24"/>
          </w:rPr>
          <w:t>N 42</w:t>
        </w:r>
      </w:hyperlink>
      <w:r w:rsidRPr="00D716C8">
        <w:rPr>
          <w:rFonts w:cstheme="minorHAnsi"/>
          <w:sz w:val="24"/>
          <w:szCs w:val="24"/>
        </w:rPr>
        <w:t xml:space="preserve">, от 30.11.2018 </w:t>
      </w:r>
      <w:hyperlink r:id="rId17" w:history="1">
        <w:r w:rsidRPr="00D716C8">
          <w:rPr>
            <w:rFonts w:cstheme="minorHAnsi"/>
            <w:sz w:val="24"/>
            <w:szCs w:val="24"/>
          </w:rPr>
          <w:t>N 91</w:t>
        </w:r>
      </w:hyperlink>
      <w:r w:rsidRPr="00D716C8">
        <w:rPr>
          <w:rFonts w:cstheme="minorHAnsi"/>
          <w:sz w:val="24"/>
          <w:szCs w:val="24"/>
        </w:rPr>
        <w:t xml:space="preserve">, от 02.04.2019 </w:t>
      </w:r>
      <w:hyperlink r:id="rId18" w:history="1">
        <w:r w:rsidRPr="00D716C8">
          <w:rPr>
            <w:rFonts w:cstheme="minorHAnsi"/>
            <w:sz w:val="24"/>
            <w:szCs w:val="24"/>
          </w:rPr>
          <w:t>N 27</w:t>
        </w:r>
      </w:hyperlink>
      <w:r w:rsidRPr="00D716C8">
        <w:rPr>
          <w:rFonts w:cstheme="minorHAnsi"/>
          <w:sz w:val="24"/>
          <w:szCs w:val="24"/>
        </w:rPr>
        <w:t>,</w:t>
      </w:r>
    </w:p>
    <w:p w:rsidR="00D716C8" w:rsidRPr="00D716C8" w:rsidRDefault="00D716C8" w:rsidP="00D716C8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24"/>
          <w:szCs w:val="24"/>
        </w:rPr>
      </w:pPr>
      <w:r w:rsidRPr="00D716C8">
        <w:rPr>
          <w:rFonts w:cstheme="minorHAnsi"/>
          <w:sz w:val="24"/>
          <w:szCs w:val="24"/>
        </w:rPr>
        <w:t xml:space="preserve">от 11.09.2019 </w:t>
      </w:r>
      <w:hyperlink r:id="rId19" w:history="1">
        <w:r w:rsidRPr="00D716C8">
          <w:rPr>
            <w:rFonts w:cstheme="minorHAnsi"/>
            <w:sz w:val="24"/>
            <w:szCs w:val="24"/>
          </w:rPr>
          <w:t>N 67</w:t>
        </w:r>
      </w:hyperlink>
      <w:r w:rsidRPr="00D716C8">
        <w:rPr>
          <w:rFonts w:cstheme="minorHAnsi"/>
          <w:sz w:val="24"/>
          <w:szCs w:val="24"/>
        </w:rPr>
        <w:t xml:space="preserve">, от 24.06.2021 </w:t>
      </w:r>
      <w:hyperlink r:id="rId20" w:history="1">
        <w:r w:rsidRPr="00D716C8">
          <w:rPr>
            <w:rFonts w:cstheme="minorHAnsi"/>
            <w:sz w:val="24"/>
            <w:szCs w:val="24"/>
          </w:rPr>
          <w:t>N 46</w:t>
        </w:r>
      </w:hyperlink>
      <w:r w:rsidRPr="00D716C8">
        <w:rPr>
          <w:rFonts w:cstheme="minorHAnsi"/>
          <w:sz w:val="24"/>
          <w:szCs w:val="24"/>
        </w:rPr>
        <w:t xml:space="preserve">, от 22.10.2021 </w:t>
      </w:r>
      <w:hyperlink r:id="rId21" w:history="1">
        <w:r w:rsidRPr="00D716C8">
          <w:rPr>
            <w:rFonts w:cstheme="minorHAnsi"/>
            <w:sz w:val="24"/>
            <w:szCs w:val="24"/>
          </w:rPr>
          <w:t>N 66</w:t>
        </w:r>
      </w:hyperlink>
      <w:r w:rsidRPr="00D716C8">
        <w:rPr>
          <w:rFonts w:cstheme="minorHAnsi"/>
          <w:sz w:val="24"/>
          <w:szCs w:val="24"/>
        </w:rPr>
        <w:t>,</w:t>
      </w:r>
    </w:p>
    <w:p w:rsidR="00780E07" w:rsidRPr="00D716C8" w:rsidRDefault="00D716C8" w:rsidP="00D716C8">
      <w:pPr>
        <w:pStyle w:val="aa"/>
        <w:jc w:val="center"/>
        <w:rPr>
          <w:rFonts w:cstheme="minorHAnsi"/>
          <w:sz w:val="24"/>
          <w:szCs w:val="24"/>
        </w:rPr>
      </w:pPr>
      <w:r w:rsidRPr="00D716C8">
        <w:rPr>
          <w:rFonts w:cstheme="minorHAnsi"/>
          <w:sz w:val="24"/>
          <w:szCs w:val="24"/>
        </w:rPr>
        <w:t xml:space="preserve">от 27.04.2022 </w:t>
      </w:r>
      <w:hyperlink r:id="rId22" w:history="1">
        <w:r w:rsidRPr="00D716C8">
          <w:rPr>
            <w:rFonts w:cstheme="minorHAnsi"/>
            <w:sz w:val="24"/>
            <w:szCs w:val="24"/>
          </w:rPr>
          <w:t>N 37</w:t>
        </w:r>
      </w:hyperlink>
      <w:r w:rsidRPr="00D716C8">
        <w:rPr>
          <w:rFonts w:cstheme="minorHAnsi"/>
          <w:sz w:val="24"/>
          <w:szCs w:val="24"/>
        </w:rPr>
        <w:t xml:space="preserve">, от 22.02.2023 </w:t>
      </w:r>
      <w:hyperlink r:id="rId23" w:history="1">
        <w:r w:rsidRPr="00D716C8">
          <w:rPr>
            <w:rFonts w:cstheme="minorHAnsi"/>
            <w:sz w:val="24"/>
            <w:szCs w:val="24"/>
          </w:rPr>
          <w:t>N 5</w:t>
        </w:r>
      </w:hyperlink>
      <w:r w:rsidRPr="00D716C8">
        <w:rPr>
          <w:rFonts w:cstheme="minorHAnsi"/>
          <w:sz w:val="24"/>
          <w:szCs w:val="24"/>
        </w:rPr>
        <w:t xml:space="preserve">, от 27.09.2023 </w:t>
      </w:r>
      <w:hyperlink r:id="rId24" w:history="1">
        <w:r w:rsidRPr="00D716C8">
          <w:rPr>
            <w:rFonts w:cstheme="minorHAnsi"/>
            <w:sz w:val="24"/>
            <w:szCs w:val="24"/>
          </w:rPr>
          <w:t>N 64</w:t>
        </w:r>
      </w:hyperlink>
      <w:r w:rsidRPr="00D716C8">
        <w:rPr>
          <w:rFonts w:cstheme="minorHAnsi"/>
          <w:sz w:val="24"/>
          <w:szCs w:val="24"/>
        </w:rPr>
        <w:t>)</w:t>
      </w:r>
    </w:p>
    <w:p w:rsidR="00D716C8" w:rsidRDefault="00D716C8" w:rsidP="00D716C8">
      <w:pPr>
        <w:pStyle w:val="aa"/>
        <w:ind w:firstLine="567"/>
        <w:jc w:val="both"/>
        <w:rPr>
          <w:rFonts w:ascii="Arial" w:hAnsi="Arial" w:cs="Arial"/>
          <w:color w:val="392C69"/>
          <w:sz w:val="20"/>
          <w:szCs w:val="20"/>
        </w:rPr>
      </w:pPr>
    </w:p>
    <w:p w:rsidR="00132CF0" w:rsidRPr="00132CF0" w:rsidRDefault="00D716C8" w:rsidP="00132CF0">
      <w:pPr>
        <w:pStyle w:val="aa"/>
        <w:ind w:firstLine="567"/>
        <w:jc w:val="both"/>
        <w:rPr>
          <w:b/>
          <w:sz w:val="24"/>
          <w:szCs w:val="24"/>
        </w:rPr>
      </w:pPr>
      <w:r w:rsidRPr="00132CF0">
        <w:rPr>
          <w:b/>
          <w:sz w:val="24"/>
          <w:szCs w:val="24"/>
        </w:rPr>
        <w:t>Статья 3. Полномочия Кабинета Министров Чувашской Республики в области сохранения, использования, популяризации и государственной охраны объектов культурного наследия</w:t>
      </w:r>
    </w:p>
    <w:p w:rsidR="00132CF0" w:rsidRPr="00132CF0" w:rsidRDefault="00D716C8" w:rsidP="00132CF0">
      <w:pPr>
        <w:pStyle w:val="aa"/>
        <w:ind w:firstLine="567"/>
        <w:jc w:val="both"/>
        <w:rPr>
          <w:sz w:val="24"/>
          <w:szCs w:val="24"/>
        </w:rPr>
      </w:pPr>
      <w:r w:rsidRPr="00132CF0">
        <w:rPr>
          <w:sz w:val="24"/>
          <w:szCs w:val="24"/>
        </w:rPr>
        <w:t>К полномочиям Кабинета Министров Чувашской Республики в области сохранения, использования, популяризации и государственной охраны объектов культурного наследия относятся:</w:t>
      </w:r>
    </w:p>
    <w:p w:rsidR="00780E07" w:rsidRPr="00132CF0" w:rsidRDefault="00780E07" w:rsidP="00132CF0">
      <w:pPr>
        <w:pStyle w:val="aa"/>
        <w:ind w:firstLine="567"/>
        <w:jc w:val="both"/>
        <w:rPr>
          <w:sz w:val="24"/>
          <w:szCs w:val="24"/>
        </w:rPr>
      </w:pPr>
      <w:proofErr w:type="gramStart"/>
      <w:r w:rsidRPr="00132CF0">
        <w:rPr>
          <w:sz w:val="24"/>
          <w:szCs w:val="24"/>
        </w:rPr>
        <w:t>…</w:t>
      </w:r>
      <w:proofErr w:type="gramEnd"/>
    </w:p>
    <w:p w:rsidR="00D716C8" w:rsidRPr="00132CF0" w:rsidRDefault="00D716C8" w:rsidP="00132CF0">
      <w:pPr>
        <w:pStyle w:val="aa"/>
        <w:ind w:firstLine="567"/>
        <w:jc w:val="both"/>
        <w:rPr>
          <w:sz w:val="24"/>
          <w:szCs w:val="24"/>
        </w:rPr>
      </w:pPr>
      <w:proofErr w:type="gramStart"/>
      <w:r w:rsidRPr="00132CF0">
        <w:rPr>
          <w:sz w:val="24"/>
          <w:szCs w:val="24"/>
        </w:rPr>
        <w:t xml:space="preserve">10) установление порядка определения размера оплаты государственной историко-культурной экспертизы (далее - историко-культурная экспертиза), касающейся объектов культурного наследия регионального (республиканского) и местного (муниципального) значения, выявленных объектов культурного наследия, объектов, представляющих собой историко-культурную ценность, объектов, обладающих признаками объекта культурного наследия в соответствии со </w:t>
      </w:r>
      <w:hyperlink r:id="rId25" w:history="1">
        <w:r w:rsidRPr="00132CF0">
          <w:rPr>
            <w:sz w:val="24"/>
            <w:szCs w:val="24"/>
          </w:rPr>
          <w:t>статьей 3</w:t>
        </w:r>
      </w:hyperlink>
      <w:r w:rsidRPr="00132CF0">
        <w:rPr>
          <w:sz w:val="24"/>
          <w:szCs w:val="24"/>
        </w:rPr>
        <w:t xml:space="preserve"> Федерального закона (далее - объект, обладающий признаками объекта культурного наследия), а также земельных участков, подлежащих хозяйственному освоению;</w:t>
      </w:r>
      <w:proofErr w:type="gramEnd"/>
    </w:p>
    <w:p w:rsidR="00193170" w:rsidRPr="00132CF0" w:rsidRDefault="00193170" w:rsidP="00132CF0">
      <w:pPr>
        <w:pStyle w:val="aa"/>
        <w:ind w:firstLine="567"/>
        <w:jc w:val="both"/>
        <w:rPr>
          <w:sz w:val="24"/>
          <w:szCs w:val="24"/>
        </w:rPr>
      </w:pPr>
      <w:r w:rsidRPr="00132CF0">
        <w:rPr>
          <w:sz w:val="24"/>
          <w:szCs w:val="24"/>
        </w:rPr>
        <w:t>…</w:t>
      </w:r>
    </w:p>
    <w:p w:rsidR="007D737A" w:rsidRPr="008729C2" w:rsidRDefault="007D737A" w:rsidP="009C783E">
      <w:pPr>
        <w:pStyle w:val="aa"/>
        <w:ind w:firstLine="567"/>
        <w:jc w:val="both"/>
        <w:rPr>
          <w:rFonts w:cstheme="minorHAnsi"/>
          <w:sz w:val="24"/>
          <w:szCs w:val="24"/>
        </w:rPr>
      </w:pPr>
    </w:p>
    <w:p w:rsidR="00132CF0" w:rsidRPr="00132CF0" w:rsidRDefault="00D716C8" w:rsidP="00132CF0">
      <w:pPr>
        <w:pStyle w:val="aa"/>
        <w:ind w:firstLine="567"/>
        <w:jc w:val="both"/>
        <w:rPr>
          <w:b/>
          <w:sz w:val="24"/>
          <w:szCs w:val="24"/>
        </w:rPr>
      </w:pPr>
      <w:r w:rsidRPr="00132CF0">
        <w:rPr>
          <w:b/>
          <w:sz w:val="24"/>
          <w:szCs w:val="24"/>
        </w:rPr>
        <w:t xml:space="preserve">Статья </w:t>
      </w:r>
      <w:r w:rsidR="008729C2" w:rsidRPr="00132CF0">
        <w:rPr>
          <w:rFonts w:eastAsia="Times New Roman"/>
          <w:b/>
          <w:sz w:val="24"/>
          <w:szCs w:val="24"/>
          <w:lang w:eastAsia="ru-RU"/>
        </w:rPr>
        <w:t>3</w:t>
      </w:r>
      <w:r w:rsidR="008729C2" w:rsidRPr="00132CF0">
        <w:rPr>
          <w:rFonts w:eastAsia="Times New Roman"/>
          <w:b/>
          <w:sz w:val="24"/>
          <w:szCs w:val="24"/>
          <w:vertAlign w:val="superscript"/>
          <w:lang w:eastAsia="ru-RU"/>
        </w:rPr>
        <w:t>1</w:t>
      </w:r>
      <w:r w:rsidRPr="00132CF0">
        <w:rPr>
          <w:b/>
          <w:sz w:val="24"/>
          <w:szCs w:val="24"/>
        </w:rPr>
        <w:t>. Полномочия исполнительного органа Чувашской Республики, уполномоченного в области сохранения, использования, популяризации и государственной охраны объектов культурного наследия</w:t>
      </w:r>
    </w:p>
    <w:p w:rsidR="00D716C8" w:rsidRPr="00132CF0" w:rsidRDefault="00D716C8" w:rsidP="00132CF0">
      <w:pPr>
        <w:pStyle w:val="aa"/>
        <w:ind w:firstLine="567"/>
        <w:jc w:val="both"/>
        <w:rPr>
          <w:sz w:val="24"/>
          <w:szCs w:val="24"/>
        </w:rPr>
      </w:pPr>
      <w:r w:rsidRPr="00132CF0">
        <w:rPr>
          <w:sz w:val="24"/>
          <w:szCs w:val="24"/>
        </w:rPr>
        <w:t>К полномочиям исполнительного органа Чувашской Республики, уполномоченного в области сохранения, использования, популяризации и государственной охраны объектов культурного наследия (далее - республиканский орган охраны объектов культурного наследия) относятся:</w:t>
      </w:r>
    </w:p>
    <w:p w:rsidR="00354AE2" w:rsidRPr="00132CF0" w:rsidRDefault="00354AE2" w:rsidP="00132CF0">
      <w:pPr>
        <w:pStyle w:val="aa"/>
        <w:ind w:firstLine="567"/>
        <w:jc w:val="both"/>
        <w:rPr>
          <w:sz w:val="24"/>
          <w:szCs w:val="24"/>
        </w:rPr>
      </w:pPr>
      <w:r w:rsidRPr="00132CF0">
        <w:rPr>
          <w:sz w:val="24"/>
          <w:szCs w:val="24"/>
        </w:rPr>
        <w:t>…</w:t>
      </w:r>
    </w:p>
    <w:p w:rsidR="00D716C8" w:rsidRPr="008729C2" w:rsidRDefault="008729C2" w:rsidP="00D716C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theme="minorHAnsi"/>
          <w:sz w:val="24"/>
          <w:szCs w:val="24"/>
        </w:rPr>
      </w:pPr>
      <w:r w:rsidRPr="008729C2">
        <w:rPr>
          <w:rFonts w:eastAsia="Times New Roman" w:cstheme="minorHAnsi"/>
          <w:sz w:val="24"/>
          <w:szCs w:val="24"/>
          <w:lang w:eastAsia="ru-RU"/>
        </w:rPr>
        <w:lastRenderedPageBreak/>
        <w:t>11</w:t>
      </w:r>
      <w:r w:rsidRPr="008729C2">
        <w:rPr>
          <w:rFonts w:eastAsia="Times New Roman" w:cstheme="minorHAnsi"/>
          <w:sz w:val="24"/>
          <w:szCs w:val="24"/>
          <w:vertAlign w:val="superscript"/>
          <w:lang w:eastAsia="ru-RU"/>
        </w:rPr>
        <w:t>7</w:t>
      </w:r>
      <w:r w:rsidR="00D716C8" w:rsidRPr="008729C2">
        <w:rPr>
          <w:rFonts w:cstheme="minorHAnsi"/>
          <w:sz w:val="24"/>
          <w:szCs w:val="24"/>
        </w:rPr>
        <w:t>) установление требований к осуществлению деятельности в границах территории достопримечательного места регионального значения, требований к градостроительному регламенту в границах территории достопримечательного места регионального значения;</w:t>
      </w:r>
    </w:p>
    <w:p w:rsidR="00780E07" w:rsidRDefault="00780E07" w:rsidP="00780E07">
      <w:pPr>
        <w:pStyle w:val="aa"/>
        <w:spacing w:line="264" w:lineRule="auto"/>
        <w:ind w:firstLine="567"/>
        <w:jc w:val="both"/>
        <w:rPr>
          <w:rFonts w:cstheme="minorHAnsi"/>
          <w:sz w:val="24"/>
          <w:szCs w:val="24"/>
        </w:rPr>
      </w:pPr>
      <w:r w:rsidRPr="008729C2">
        <w:rPr>
          <w:rFonts w:cstheme="minorHAnsi"/>
          <w:sz w:val="24"/>
          <w:szCs w:val="24"/>
        </w:rPr>
        <w:t>…</w:t>
      </w:r>
    </w:p>
    <w:p w:rsidR="00132CF0" w:rsidRPr="008729C2" w:rsidRDefault="00132CF0" w:rsidP="00780E07">
      <w:pPr>
        <w:pStyle w:val="aa"/>
        <w:spacing w:line="264" w:lineRule="auto"/>
        <w:ind w:firstLine="567"/>
        <w:jc w:val="both"/>
        <w:rPr>
          <w:rFonts w:cstheme="minorHAnsi"/>
          <w:sz w:val="24"/>
          <w:szCs w:val="24"/>
        </w:rPr>
      </w:pPr>
    </w:p>
    <w:p w:rsidR="00D716C8" w:rsidRPr="00132CF0" w:rsidRDefault="008729C2" w:rsidP="00132CF0">
      <w:pPr>
        <w:pStyle w:val="aa"/>
        <w:ind w:firstLine="567"/>
        <w:jc w:val="both"/>
        <w:rPr>
          <w:b/>
          <w:sz w:val="24"/>
          <w:szCs w:val="24"/>
        </w:rPr>
      </w:pPr>
      <w:r w:rsidRPr="00132CF0">
        <w:rPr>
          <w:b/>
          <w:sz w:val="24"/>
          <w:szCs w:val="24"/>
        </w:rPr>
        <w:t>С</w:t>
      </w:r>
      <w:r w:rsidR="00D716C8" w:rsidRPr="00132CF0">
        <w:rPr>
          <w:b/>
          <w:sz w:val="24"/>
          <w:szCs w:val="24"/>
        </w:rPr>
        <w:t>татья 9. Информационные надписи и обозначения на объектах культурного наследия</w:t>
      </w:r>
    </w:p>
    <w:p w:rsidR="008729C2" w:rsidRPr="00132CF0" w:rsidRDefault="00D716C8" w:rsidP="00132CF0">
      <w:pPr>
        <w:pStyle w:val="aa"/>
        <w:ind w:firstLine="567"/>
        <w:jc w:val="both"/>
        <w:rPr>
          <w:sz w:val="24"/>
          <w:szCs w:val="24"/>
        </w:rPr>
      </w:pPr>
      <w:r w:rsidRPr="00132CF0">
        <w:rPr>
          <w:sz w:val="24"/>
          <w:szCs w:val="24"/>
        </w:rPr>
        <w:t>…</w:t>
      </w:r>
    </w:p>
    <w:p w:rsidR="00D716C8" w:rsidRPr="00132CF0" w:rsidRDefault="00D716C8" w:rsidP="00132CF0">
      <w:pPr>
        <w:pStyle w:val="aa"/>
        <w:ind w:firstLine="567"/>
        <w:jc w:val="both"/>
        <w:rPr>
          <w:sz w:val="24"/>
          <w:szCs w:val="24"/>
        </w:rPr>
      </w:pPr>
      <w:r w:rsidRPr="00132CF0">
        <w:rPr>
          <w:sz w:val="24"/>
          <w:szCs w:val="24"/>
        </w:rPr>
        <w:t xml:space="preserve">2. В соответствии с Федеральным </w:t>
      </w:r>
      <w:hyperlink r:id="rId26" w:history="1">
        <w:r w:rsidRPr="00132CF0">
          <w:rPr>
            <w:sz w:val="24"/>
            <w:szCs w:val="24"/>
          </w:rPr>
          <w:t>законом</w:t>
        </w:r>
      </w:hyperlink>
      <w:r w:rsidRPr="00132CF0">
        <w:rPr>
          <w:sz w:val="24"/>
          <w:szCs w:val="24"/>
        </w:rPr>
        <w:t xml:space="preserve"> порядок установки информационных надписей и обозначений на объекты культурного наследия, содержание этих информационных надписей и обозначений, а также требования к составу проектов установки и содержания информационных надписей и обозначений, на основании которых осуществляется такая установка, определяются Правительством Российской Федерации.</w:t>
      </w:r>
    </w:p>
    <w:p w:rsidR="00780E07" w:rsidRPr="00132CF0" w:rsidRDefault="00780E07" w:rsidP="00132CF0">
      <w:pPr>
        <w:pStyle w:val="aa"/>
        <w:ind w:firstLine="567"/>
        <w:jc w:val="both"/>
        <w:rPr>
          <w:sz w:val="24"/>
          <w:szCs w:val="24"/>
        </w:rPr>
      </w:pPr>
      <w:r w:rsidRPr="00132CF0">
        <w:rPr>
          <w:sz w:val="24"/>
          <w:szCs w:val="24"/>
        </w:rPr>
        <w:t>…</w:t>
      </w:r>
      <w:bookmarkStart w:id="0" w:name="_GoBack"/>
      <w:bookmarkEnd w:id="0"/>
    </w:p>
    <w:p w:rsidR="00780E07" w:rsidRDefault="00780E07" w:rsidP="00CA39CF">
      <w:pPr>
        <w:pStyle w:val="aa"/>
        <w:spacing w:line="264" w:lineRule="auto"/>
        <w:ind w:firstLine="567"/>
        <w:jc w:val="both"/>
        <w:rPr>
          <w:rFonts w:cstheme="minorHAnsi"/>
          <w:sz w:val="24"/>
          <w:szCs w:val="24"/>
        </w:rPr>
      </w:pPr>
    </w:p>
    <w:p w:rsidR="007D737A" w:rsidRDefault="007D737A" w:rsidP="00CA39CF">
      <w:pPr>
        <w:pStyle w:val="aa"/>
        <w:spacing w:line="264" w:lineRule="auto"/>
        <w:ind w:firstLine="567"/>
        <w:jc w:val="both"/>
        <w:rPr>
          <w:rFonts w:cstheme="minorHAnsi"/>
          <w:sz w:val="24"/>
          <w:szCs w:val="24"/>
        </w:rPr>
      </w:pPr>
    </w:p>
    <w:p w:rsidR="007D737A" w:rsidRDefault="007D737A" w:rsidP="00CA39CF">
      <w:pPr>
        <w:pStyle w:val="aa"/>
        <w:spacing w:line="264" w:lineRule="auto"/>
        <w:ind w:firstLine="567"/>
        <w:jc w:val="both"/>
        <w:rPr>
          <w:rFonts w:cstheme="minorHAnsi"/>
          <w:sz w:val="24"/>
          <w:szCs w:val="24"/>
        </w:rPr>
      </w:pPr>
    </w:p>
    <w:p w:rsidR="007D737A" w:rsidRDefault="007D737A" w:rsidP="00CA39CF">
      <w:pPr>
        <w:pStyle w:val="aa"/>
        <w:spacing w:line="264" w:lineRule="auto"/>
        <w:ind w:firstLine="567"/>
        <w:jc w:val="both"/>
        <w:rPr>
          <w:rFonts w:cstheme="minorHAnsi"/>
          <w:sz w:val="24"/>
          <w:szCs w:val="24"/>
        </w:rPr>
      </w:pPr>
    </w:p>
    <w:p w:rsidR="007D737A" w:rsidRDefault="007D737A" w:rsidP="00CA39CF">
      <w:pPr>
        <w:pStyle w:val="aa"/>
        <w:spacing w:line="264" w:lineRule="auto"/>
        <w:ind w:firstLine="567"/>
        <w:jc w:val="both"/>
        <w:rPr>
          <w:rFonts w:cstheme="minorHAnsi"/>
          <w:sz w:val="24"/>
          <w:szCs w:val="24"/>
        </w:rPr>
      </w:pPr>
    </w:p>
    <w:p w:rsidR="007D737A" w:rsidRDefault="007D737A" w:rsidP="00CA39CF">
      <w:pPr>
        <w:pStyle w:val="aa"/>
        <w:spacing w:line="264" w:lineRule="auto"/>
        <w:ind w:firstLine="567"/>
        <w:jc w:val="both"/>
        <w:rPr>
          <w:rFonts w:cstheme="minorHAnsi"/>
          <w:sz w:val="24"/>
          <w:szCs w:val="24"/>
        </w:rPr>
      </w:pPr>
    </w:p>
    <w:p w:rsidR="007D737A" w:rsidRDefault="007D737A" w:rsidP="00CA39CF">
      <w:pPr>
        <w:pStyle w:val="aa"/>
        <w:spacing w:line="264" w:lineRule="auto"/>
        <w:ind w:firstLine="567"/>
        <w:jc w:val="both"/>
        <w:rPr>
          <w:rFonts w:cstheme="minorHAnsi"/>
          <w:sz w:val="24"/>
          <w:szCs w:val="24"/>
        </w:rPr>
      </w:pPr>
    </w:p>
    <w:p w:rsidR="009C783E" w:rsidRDefault="009C783E" w:rsidP="00CA39CF">
      <w:pPr>
        <w:pStyle w:val="aa"/>
        <w:spacing w:line="264" w:lineRule="auto"/>
        <w:ind w:firstLine="567"/>
        <w:jc w:val="both"/>
        <w:rPr>
          <w:rFonts w:cstheme="minorHAnsi"/>
          <w:sz w:val="24"/>
          <w:szCs w:val="24"/>
        </w:rPr>
      </w:pPr>
    </w:p>
    <w:p w:rsidR="009C783E" w:rsidRDefault="009C783E" w:rsidP="00CA39CF">
      <w:pPr>
        <w:pStyle w:val="aa"/>
        <w:spacing w:line="264" w:lineRule="auto"/>
        <w:ind w:firstLine="567"/>
        <w:jc w:val="both"/>
        <w:rPr>
          <w:rFonts w:cstheme="minorHAnsi"/>
          <w:sz w:val="24"/>
          <w:szCs w:val="24"/>
        </w:rPr>
      </w:pPr>
    </w:p>
    <w:p w:rsidR="009C783E" w:rsidRDefault="009C783E" w:rsidP="00CA39CF">
      <w:pPr>
        <w:pStyle w:val="aa"/>
        <w:spacing w:line="264" w:lineRule="auto"/>
        <w:ind w:firstLine="567"/>
        <w:jc w:val="both"/>
        <w:rPr>
          <w:rFonts w:cstheme="minorHAnsi"/>
          <w:sz w:val="24"/>
          <w:szCs w:val="24"/>
        </w:rPr>
      </w:pPr>
    </w:p>
    <w:p w:rsidR="009C783E" w:rsidRDefault="009C783E" w:rsidP="00CA39CF">
      <w:pPr>
        <w:pStyle w:val="aa"/>
        <w:spacing w:line="264" w:lineRule="auto"/>
        <w:ind w:firstLine="567"/>
        <w:jc w:val="both"/>
        <w:rPr>
          <w:rFonts w:cstheme="minorHAnsi"/>
          <w:sz w:val="24"/>
          <w:szCs w:val="24"/>
        </w:rPr>
      </w:pPr>
    </w:p>
    <w:p w:rsidR="009C783E" w:rsidRDefault="009C783E" w:rsidP="00CA39CF">
      <w:pPr>
        <w:pStyle w:val="aa"/>
        <w:spacing w:line="264" w:lineRule="auto"/>
        <w:ind w:firstLine="567"/>
        <w:jc w:val="both"/>
        <w:rPr>
          <w:rFonts w:cstheme="minorHAnsi"/>
          <w:sz w:val="24"/>
          <w:szCs w:val="24"/>
        </w:rPr>
      </w:pPr>
    </w:p>
    <w:p w:rsidR="009C783E" w:rsidRDefault="009C783E" w:rsidP="00CA39CF">
      <w:pPr>
        <w:pStyle w:val="aa"/>
        <w:spacing w:line="264" w:lineRule="auto"/>
        <w:ind w:firstLine="567"/>
        <w:jc w:val="both"/>
        <w:rPr>
          <w:rFonts w:cstheme="minorHAnsi"/>
          <w:sz w:val="24"/>
          <w:szCs w:val="24"/>
        </w:rPr>
      </w:pPr>
    </w:p>
    <w:p w:rsidR="007D737A" w:rsidRPr="007D737A" w:rsidRDefault="007D737A" w:rsidP="00CA39CF">
      <w:pPr>
        <w:pStyle w:val="aa"/>
        <w:spacing w:line="264" w:lineRule="auto"/>
        <w:ind w:firstLine="567"/>
        <w:jc w:val="both"/>
        <w:rPr>
          <w:rFonts w:cstheme="minorHAnsi"/>
          <w:sz w:val="24"/>
          <w:szCs w:val="24"/>
        </w:rPr>
      </w:pPr>
    </w:p>
    <w:sectPr w:rsidR="007D737A" w:rsidRPr="007D737A" w:rsidSect="007D737A">
      <w:headerReference w:type="default" r:id="rId27"/>
      <w:headerReference w:type="first" r:id="rId28"/>
      <w:pgSz w:w="11905" w:h="16838"/>
      <w:pgMar w:top="426" w:right="850" w:bottom="426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5CBD" w:rsidRDefault="003F5CBD" w:rsidP="003204DF">
      <w:pPr>
        <w:spacing w:after="0" w:line="240" w:lineRule="auto"/>
      </w:pPr>
      <w:r>
        <w:separator/>
      </w:r>
    </w:p>
  </w:endnote>
  <w:endnote w:type="continuationSeparator" w:id="0">
    <w:p w:rsidR="003F5CBD" w:rsidRDefault="003F5CBD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5CBD" w:rsidRDefault="003F5CBD" w:rsidP="003204DF">
      <w:pPr>
        <w:spacing w:after="0" w:line="240" w:lineRule="auto"/>
      </w:pPr>
      <w:r>
        <w:separator/>
      </w:r>
    </w:p>
  </w:footnote>
  <w:footnote w:type="continuationSeparator" w:id="0">
    <w:p w:rsidR="003F5CBD" w:rsidRDefault="003F5CBD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7785890"/>
      <w:docPartObj>
        <w:docPartGallery w:val="Page Numbers (Top of Page)"/>
        <w:docPartUnique/>
      </w:docPartObj>
    </w:sdtPr>
    <w:sdtEndPr/>
    <w:sdtContent>
      <w:p w:rsidR="003F5CBD" w:rsidRDefault="003F5CB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2CF0">
          <w:rPr>
            <w:noProof/>
          </w:rPr>
          <w:t>2</w:t>
        </w:r>
        <w:r>
          <w:fldChar w:fldCharType="end"/>
        </w:r>
      </w:p>
    </w:sdtContent>
  </w:sdt>
  <w:p w:rsidR="003F5CBD" w:rsidRDefault="003F5CB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5CBD" w:rsidRDefault="003F5CBD">
    <w:pPr>
      <w:pStyle w:val="a3"/>
      <w:jc w:val="center"/>
    </w:pPr>
  </w:p>
  <w:p w:rsidR="003F5CBD" w:rsidRDefault="003F5CB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20FB7"/>
    <w:rsid w:val="0002550B"/>
    <w:rsid w:val="00046DCC"/>
    <w:rsid w:val="000C4D8B"/>
    <w:rsid w:val="000C51D8"/>
    <w:rsid w:val="001153D3"/>
    <w:rsid w:val="00132CF0"/>
    <w:rsid w:val="00193170"/>
    <w:rsid w:val="001F066F"/>
    <w:rsid w:val="001F6899"/>
    <w:rsid w:val="001F70D9"/>
    <w:rsid w:val="00202BEF"/>
    <w:rsid w:val="00212D26"/>
    <w:rsid w:val="00217165"/>
    <w:rsid w:val="0022407D"/>
    <w:rsid w:val="00251687"/>
    <w:rsid w:val="002601A7"/>
    <w:rsid w:val="00263A0F"/>
    <w:rsid w:val="002752B1"/>
    <w:rsid w:val="002773C2"/>
    <w:rsid w:val="00290BD5"/>
    <w:rsid w:val="002D1BBF"/>
    <w:rsid w:val="002E6B73"/>
    <w:rsid w:val="003204DF"/>
    <w:rsid w:val="003271EC"/>
    <w:rsid w:val="00331D0F"/>
    <w:rsid w:val="0035466A"/>
    <w:rsid w:val="00354AE2"/>
    <w:rsid w:val="003826AF"/>
    <w:rsid w:val="003A35CA"/>
    <w:rsid w:val="003A6AC0"/>
    <w:rsid w:val="003B541F"/>
    <w:rsid w:val="003C35F4"/>
    <w:rsid w:val="003E17CA"/>
    <w:rsid w:val="003F5CBD"/>
    <w:rsid w:val="00443F90"/>
    <w:rsid w:val="004A52E6"/>
    <w:rsid w:val="004B6F7D"/>
    <w:rsid w:val="004D6B79"/>
    <w:rsid w:val="00503A2A"/>
    <w:rsid w:val="00506C3F"/>
    <w:rsid w:val="00507182"/>
    <w:rsid w:val="005710FE"/>
    <w:rsid w:val="005D0CEA"/>
    <w:rsid w:val="00611587"/>
    <w:rsid w:val="0061372C"/>
    <w:rsid w:val="006504AB"/>
    <w:rsid w:val="00664A6B"/>
    <w:rsid w:val="006711BE"/>
    <w:rsid w:val="00682AC1"/>
    <w:rsid w:val="00695B88"/>
    <w:rsid w:val="00696B20"/>
    <w:rsid w:val="006B63CD"/>
    <w:rsid w:val="006E55AA"/>
    <w:rsid w:val="006F7794"/>
    <w:rsid w:val="00711A75"/>
    <w:rsid w:val="00733101"/>
    <w:rsid w:val="007364D0"/>
    <w:rsid w:val="00742079"/>
    <w:rsid w:val="0075280F"/>
    <w:rsid w:val="007716DD"/>
    <w:rsid w:val="007734BC"/>
    <w:rsid w:val="00780E07"/>
    <w:rsid w:val="00792D79"/>
    <w:rsid w:val="007C0C09"/>
    <w:rsid w:val="007D737A"/>
    <w:rsid w:val="007F3602"/>
    <w:rsid w:val="00816919"/>
    <w:rsid w:val="008243EE"/>
    <w:rsid w:val="0083486A"/>
    <w:rsid w:val="00864894"/>
    <w:rsid w:val="008729C2"/>
    <w:rsid w:val="0093221D"/>
    <w:rsid w:val="00963BC6"/>
    <w:rsid w:val="009A25B4"/>
    <w:rsid w:val="009C783E"/>
    <w:rsid w:val="009D760F"/>
    <w:rsid w:val="009E6216"/>
    <w:rsid w:val="00A10681"/>
    <w:rsid w:val="00A11DF4"/>
    <w:rsid w:val="00A15E08"/>
    <w:rsid w:val="00A2427D"/>
    <w:rsid w:val="00A434EE"/>
    <w:rsid w:val="00A81B78"/>
    <w:rsid w:val="00AB0793"/>
    <w:rsid w:val="00AB29CF"/>
    <w:rsid w:val="00AD7748"/>
    <w:rsid w:val="00AE182C"/>
    <w:rsid w:val="00AF73F9"/>
    <w:rsid w:val="00B34C70"/>
    <w:rsid w:val="00B46BE2"/>
    <w:rsid w:val="00B86F54"/>
    <w:rsid w:val="00BA2C3C"/>
    <w:rsid w:val="00BA3441"/>
    <w:rsid w:val="00BB497D"/>
    <w:rsid w:val="00BB73D6"/>
    <w:rsid w:val="00BC53F0"/>
    <w:rsid w:val="00BD06BF"/>
    <w:rsid w:val="00BE2FEA"/>
    <w:rsid w:val="00C23181"/>
    <w:rsid w:val="00C234A9"/>
    <w:rsid w:val="00C37ADE"/>
    <w:rsid w:val="00C5032D"/>
    <w:rsid w:val="00C53D73"/>
    <w:rsid w:val="00C54114"/>
    <w:rsid w:val="00C9156B"/>
    <w:rsid w:val="00C94518"/>
    <w:rsid w:val="00CA39CF"/>
    <w:rsid w:val="00D41E8F"/>
    <w:rsid w:val="00D47F86"/>
    <w:rsid w:val="00D716C8"/>
    <w:rsid w:val="00D72A6D"/>
    <w:rsid w:val="00D75C47"/>
    <w:rsid w:val="00DC11C8"/>
    <w:rsid w:val="00DD1473"/>
    <w:rsid w:val="00E035AA"/>
    <w:rsid w:val="00E262B6"/>
    <w:rsid w:val="00E41449"/>
    <w:rsid w:val="00E505A7"/>
    <w:rsid w:val="00E57203"/>
    <w:rsid w:val="00E66FEC"/>
    <w:rsid w:val="00E734ED"/>
    <w:rsid w:val="00E83286"/>
    <w:rsid w:val="00ED456D"/>
    <w:rsid w:val="00ED5972"/>
    <w:rsid w:val="00F334F0"/>
    <w:rsid w:val="00F35D8E"/>
    <w:rsid w:val="00F436D2"/>
    <w:rsid w:val="00F64444"/>
    <w:rsid w:val="00F8679B"/>
    <w:rsid w:val="00FB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A2427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98&amp;n=25497&amp;dst=100008" TargetMode="External"/><Relationship Id="rId13" Type="http://schemas.openxmlformats.org/officeDocument/2006/relationships/hyperlink" Target="https://login.consultant.ru/link/?req=doc&amp;base=RLAW098&amp;n=83855&amp;dst=100008" TargetMode="External"/><Relationship Id="rId18" Type="http://schemas.openxmlformats.org/officeDocument/2006/relationships/hyperlink" Target="https://login.consultant.ru/link/?req=doc&amp;base=RLAW098&amp;n=112967&amp;dst=100008" TargetMode="External"/><Relationship Id="rId26" Type="http://schemas.openxmlformats.org/officeDocument/2006/relationships/hyperlink" Target="https://login.consultant.ru/link/?req=doc&amp;base=LAW&amp;n=452990&amp;dst=90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login.consultant.ru/link/?req=doc&amp;base=RLAW098&amp;n=143476&amp;dst=100008" TargetMode="External"/><Relationship Id="rId7" Type="http://schemas.openxmlformats.org/officeDocument/2006/relationships/hyperlink" Target="https://login.consultant.ru/link/?req=doc&amp;base=RLAW098&amp;n=19137&amp;dst=100011" TargetMode="External"/><Relationship Id="rId12" Type="http://schemas.openxmlformats.org/officeDocument/2006/relationships/hyperlink" Target="https://login.consultant.ru/link/?req=doc&amp;base=RLAW098&amp;n=77657&amp;dst=100008" TargetMode="External"/><Relationship Id="rId17" Type="http://schemas.openxmlformats.org/officeDocument/2006/relationships/hyperlink" Target="https://login.consultant.ru/link/?req=doc&amp;base=RLAW098&amp;n=109162&amp;dst=100008" TargetMode="External"/><Relationship Id="rId25" Type="http://schemas.openxmlformats.org/officeDocument/2006/relationships/hyperlink" Target="https://login.consultant.ru/link/?req=doc&amp;base=LAW&amp;n=452990&amp;dst=10002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RLAW098&amp;n=104679&amp;dst=100008" TargetMode="External"/><Relationship Id="rId20" Type="http://schemas.openxmlformats.org/officeDocument/2006/relationships/hyperlink" Target="https://login.consultant.ru/link/?req=doc&amp;base=RLAW098&amp;n=139829&amp;dst=100008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RLAW098&amp;n=63642&amp;dst=100008" TargetMode="External"/><Relationship Id="rId24" Type="http://schemas.openxmlformats.org/officeDocument/2006/relationships/hyperlink" Target="https://login.consultant.ru/link/?req=doc&amp;base=RLAW098&amp;n=167425&amp;dst=10000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ogin.consultant.ru/link/?req=doc&amp;base=RLAW098&amp;n=93232&amp;dst=100008" TargetMode="External"/><Relationship Id="rId23" Type="http://schemas.openxmlformats.org/officeDocument/2006/relationships/hyperlink" Target="https://login.consultant.ru/link/?req=doc&amp;base=RLAW098&amp;n=159899&amp;dst=100008" TargetMode="External"/><Relationship Id="rId28" Type="http://schemas.openxmlformats.org/officeDocument/2006/relationships/header" Target="header2.xml"/><Relationship Id="rId10" Type="http://schemas.openxmlformats.org/officeDocument/2006/relationships/hyperlink" Target="https://login.consultant.ru/link/?req=doc&amp;base=RLAW098&amp;n=77762&amp;dst=100008" TargetMode="External"/><Relationship Id="rId19" Type="http://schemas.openxmlformats.org/officeDocument/2006/relationships/hyperlink" Target="https://login.consultant.ru/link/?req=doc&amp;base=RLAW098&amp;n=117472&amp;dst=10000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098&amp;n=108895&amp;dst=100016" TargetMode="External"/><Relationship Id="rId14" Type="http://schemas.openxmlformats.org/officeDocument/2006/relationships/hyperlink" Target="https://login.consultant.ru/link/?req=doc&amp;base=RLAW098&amp;n=86157&amp;dst=100008" TargetMode="External"/><Relationship Id="rId22" Type="http://schemas.openxmlformats.org/officeDocument/2006/relationships/hyperlink" Target="https://login.consultant.ru/link/?req=doc&amp;base=RLAW098&amp;n=149839&amp;dst=100008" TargetMode="External"/><Relationship Id="rId27" Type="http://schemas.openxmlformats.org/officeDocument/2006/relationships/header" Target="header1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2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24</cp:revision>
  <cp:lastPrinted>2022-12-30T06:33:00Z</cp:lastPrinted>
  <dcterms:created xsi:type="dcterms:W3CDTF">2023-03-17T11:11:00Z</dcterms:created>
  <dcterms:modified xsi:type="dcterms:W3CDTF">2023-12-13T12:12:00Z</dcterms:modified>
</cp:coreProperties>
</file>