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4A50" w:rsidRDefault="00590FC4">
      <w:pPr>
        <w:spacing w:after="0" w:line="240" w:lineRule="auto"/>
        <w:ind w:left="4536" w:right="-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5</w:t>
      </w:r>
    </w:p>
    <w:p w:rsidR="005E4A50" w:rsidRDefault="00590FC4">
      <w:pPr>
        <w:spacing w:after="0" w:line="240" w:lineRule="auto"/>
        <w:ind w:left="4536" w:right="-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 бюджету муниципального образования города Чебоксары – столицы Чувашской Республики на 202</w:t>
      </w:r>
      <w:r w:rsidR="003B31F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и на плановый период 202</w:t>
      </w:r>
      <w:r w:rsidR="003B31F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202</w:t>
      </w:r>
      <w:r w:rsidR="003B31F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годов </w:t>
      </w:r>
    </w:p>
    <w:p w:rsidR="005E4A50" w:rsidRPr="00D51C78" w:rsidRDefault="005E4A50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A50" w:rsidRPr="00D51C78" w:rsidRDefault="005E4A50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1F0" w:rsidRPr="00D51C78" w:rsidRDefault="003B31F0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1F0" w:rsidRPr="00D51C78" w:rsidRDefault="003B31F0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B31F0" w:rsidRPr="00D51C78" w:rsidRDefault="003B31F0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A50" w:rsidRDefault="005E4A50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1C78" w:rsidRPr="00D51C78" w:rsidRDefault="00D51C78">
      <w:pPr>
        <w:tabs>
          <w:tab w:val="left" w:pos="10065"/>
        </w:tabs>
        <w:spacing w:after="0" w:line="240" w:lineRule="auto"/>
        <w:ind w:left="4395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E4A50" w:rsidRDefault="00590FC4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>ИСТОЧНИКИ</w:t>
      </w:r>
    </w:p>
    <w:p w:rsidR="005E4A50" w:rsidRDefault="00590FC4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>внутреннего финансирования дефицита бюджета</w:t>
      </w:r>
    </w:p>
    <w:p w:rsidR="005E4A50" w:rsidRDefault="00590FC4">
      <w:p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>города Чебоксары на 202</w:t>
      </w:r>
      <w:r w:rsidR="003B31F0">
        <w:rPr>
          <w:rFonts w:ascii="Times New Roman" w:eastAsia="Times New Roman" w:hAnsi="Times New Roman" w:cs="Times New Roman"/>
          <w:b/>
          <w:bCs/>
          <w:sz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год и на плановый период 202</w:t>
      </w:r>
      <w:r w:rsidR="003B31F0">
        <w:rPr>
          <w:rFonts w:ascii="Times New Roman" w:eastAsia="Times New Roman" w:hAnsi="Times New Roman" w:cs="Times New Roman"/>
          <w:b/>
          <w:bCs/>
          <w:sz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и 202</w:t>
      </w:r>
      <w:r w:rsidR="003B31F0">
        <w:rPr>
          <w:rFonts w:ascii="Times New Roman" w:eastAsia="Times New Roman" w:hAnsi="Times New Roman" w:cs="Times New Roman"/>
          <w:b/>
          <w:bCs/>
          <w:sz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годов</w:t>
      </w:r>
    </w:p>
    <w:p w:rsidR="005E4A50" w:rsidRDefault="005E4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4A50" w:rsidRDefault="00590FC4">
      <w:pPr>
        <w:numPr>
          <w:ilvl w:val="0"/>
          <w:numId w:val="1"/>
        </w:numPr>
        <w:spacing w:after="0" w:line="240" w:lineRule="auto"/>
        <w:ind w:hanging="436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>Источники внутреннего финансирования дефицита бюджета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br/>
        <w:t xml:space="preserve"> города Чебоксары на 202</w:t>
      </w:r>
      <w:r w:rsidR="003B31F0">
        <w:rPr>
          <w:rFonts w:ascii="Times New Roman" w:eastAsia="Times New Roman" w:hAnsi="Times New Roman" w:cs="Times New Roman"/>
          <w:b/>
          <w:bCs/>
          <w:sz w:val="24"/>
          <w:lang w:eastAsia="ru-RU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год</w:t>
      </w:r>
    </w:p>
    <w:p w:rsidR="005E4A50" w:rsidRDefault="005E4A50">
      <w:pPr>
        <w:spacing w:after="0" w:line="240" w:lineRule="auto"/>
        <w:ind w:left="720"/>
        <w:outlineLvl w:val="5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</w:p>
    <w:p w:rsidR="005E4A50" w:rsidRDefault="00590FC4">
      <w:pPr>
        <w:tabs>
          <w:tab w:val="center" w:pos="4153"/>
          <w:tab w:val="right" w:pos="9356"/>
        </w:tabs>
        <w:spacing w:after="0" w:line="240" w:lineRule="auto"/>
        <w:ind w:left="720" w:right="-568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        (тыс. рублей)</w:t>
      </w:r>
    </w:p>
    <w:tbl>
      <w:tblPr>
        <w:tblW w:w="9356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7"/>
        <w:gridCol w:w="2269"/>
      </w:tblGrid>
      <w:tr w:rsidR="005E4A50">
        <w:trPr>
          <w:cantSplit/>
          <w:trHeight w:val="423"/>
        </w:trPr>
        <w:tc>
          <w:tcPr>
            <w:tcW w:w="7087" w:type="dxa"/>
            <w:vAlign w:val="center"/>
          </w:tcPr>
          <w:p w:rsidR="005E4A50" w:rsidRDefault="00590FC4">
            <w:pPr>
              <w:keepNext/>
              <w:keepLines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69" w:type="dxa"/>
            <w:vAlign w:val="center"/>
          </w:tcPr>
          <w:p w:rsidR="005E4A50" w:rsidRDefault="00590FC4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5E4A50">
        <w:trPr>
          <w:cantSplit/>
        </w:trPr>
        <w:tc>
          <w:tcPr>
            <w:tcW w:w="7087" w:type="dxa"/>
          </w:tcPr>
          <w:p w:rsidR="005E4A50" w:rsidRDefault="00590FC4">
            <w:pPr>
              <w:spacing w:after="0" w:line="240" w:lineRule="auto"/>
              <w:outlineLvl w:val="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Источники внутреннего финансирования дефицита бюджета </w:t>
            </w:r>
          </w:p>
        </w:tc>
        <w:tc>
          <w:tcPr>
            <w:tcW w:w="2269" w:type="dxa"/>
          </w:tcPr>
          <w:p w:rsidR="005E4A50" w:rsidRDefault="003B31F0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</w:t>
            </w:r>
          </w:p>
        </w:tc>
      </w:tr>
      <w:tr w:rsidR="005E4A50">
        <w:trPr>
          <w:cantSplit/>
        </w:trPr>
        <w:tc>
          <w:tcPr>
            <w:tcW w:w="7087" w:type="dxa"/>
          </w:tcPr>
          <w:p w:rsidR="005E4A50" w:rsidRDefault="00590F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Разница между привлеченными и погашенными кредитами кредитных организаций в валюте Российской Федерации</w:t>
            </w:r>
          </w:p>
        </w:tc>
        <w:tc>
          <w:tcPr>
            <w:tcW w:w="2269" w:type="dxa"/>
          </w:tcPr>
          <w:p w:rsidR="005E4A50" w:rsidRDefault="003B31F0">
            <w:pPr>
              <w:keepNext/>
              <w:keepLines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372 666,7</w:t>
            </w:r>
          </w:p>
        </w:tc>
      </w:tr>
      <w:tr w:rsidR="005E4A50">
        <w:trPr>
          <w:cantSplit/>
        </w:trPr>
        <w:tc>
          <w:tcPr>
            <w:tcW w:w="7087" w:type="dxa"/>
          </w:tcPr>
          <w:p w:rsidR="005E4A50" w:rsidRDefault="00590FC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Разница между привлеченными и погашенными в валюте Российской Федерации бюджетными кредитами, предоставленными другими бюджетами бюджетной системы Российской Федерации</w:t>
            </w:r>
          </w:p>
        </w:tc>
        <w:tc>
          <w:tcPr>
            <w:tcW w:w="2269" w:type="dxa"/>
          </w:tcPr>
          <w:p w:rsidR="005E4A50" w:rsidRDefault="003B3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-372 666,7</w:t>
            </w:r>
          </w:p>
        </w:tc>
      </w:tr>
    </w:tbl>
    <w:p w:rsidR="005E4A50" w:rsidRDefault="005E4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4A50" w:rsidRDefault="005E4A5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E4A50" w:rsidRDefault="00590FC4">
      <w:pPr>
        <w:numPr>
          <w:ilvl w:val="0"/>
          <w:numId w:val="1"/>
        </w:numPr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>Источники внутреннего финансирования дефицита бюджета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br/>
        <w:t xml:space="preserve"> города Чебоксары на 202</w:t>
      </w:r>
      <w:r w:rsidR="00617658">
        <w:rPr>
          <w:rFonts w:ascii="Times New Roman" w:eastAsia="Times New Roman" w:hAnsi="Times New Roman" w:cs="Times New Roman"/>
          <w:b/>
          <w:bCs/>
          <w:sz w:val="24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и 202</w:t>
      </w:r>
      <w:r w:rsidR="00617658">
        <w:rPr>
          <w:rFonts w:ascii="Times New Roman" w:eastAsia="Times New Roman" w:hAnsi="Times New Roman" w:cs="Times New Roman"/>
          <w:b/>
          <w:bCs/>
          <w:sz w:val="24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sz w:val="24"/>
          <w:lang w:eastAsia="ru-RU"/>
        </w:rPr>
        <w:t xml:space="preserve"> годы</w:t>
      </w:r>
    </w:p>
    <w:p w:rsidR="005E4A50" w:rsidRDefault="005E4A50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E4A50" w:rsidRDefault="00590FC4">
      <w:pPr>
        <w:tabs>
          <w:tab w:val="center" w:pos="4153"/>
          <w:tab w:val="right" w:pos="8306"/>
        </w:tabs>
        <w:spacing w:after="0" w:line="240" w:lineRule="auto"/>
        <w:ind w:right="-426"/>
        <w:jc w:val="center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                                                                                                                               (тыс. рублей)</w:t>
      </w:r>
    </w:p>
    <w:tbl>
      <w:tblPr>
        <w:tblW w:w="9355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62"/>
        <w:gridCol w:w="1417"/>
        <w:gridCol w:w="1276"/>
      </w:tblGrid>
      <w:tr w:rsidR="005E4A50">
        <w:trPr>
          <w:cantSplit/>
        </w:trPr>
        <w:tc>
          <w:tcPr>
            <w:tcW w:w="6662" w:type="dxa"/>
            <w:vMerge w:val="restart"/>
          </w:tcPr>
          <w:p w:rsidR="005E4A50" w:rsidRDefault="005E4A50">
            <w:pPr>
              <w:keepNext/>
              <w:spacing w:after="0" w:line="240" w:lineRule="auto"/>
              <w:ind w:left="-391" w:firstLine="142"/>
              <w:jc w:val="center"/>
              <w:outlineLvl w:val="6"/>
              <w:rPr>
                <w:rFonts w:ascii="Times New Roman" w:eastAsia="Times New Roman" w:hAnsi="Times New Roman" w:cs="Times New Roman"/>
                <w:b/>
                <w:noProof/>
                <w:szCs w:val="16"/>
                <w:lang w:eastAsia="ru-RU"/>
              </w:rPr>
            </w:pPr>
          </w:p>
          <w:p w:rsidR="005E4A50" w:rsidRDefault="00590FC4">
            <w:pPr>
              <w:keepNext/>
              <w:spacing w:after="0" w:line="240" w:lineRule="auto"/>
              <w:ind w:left="-391" w:firstLine="142"/>
              <w:jc w:val="center"/>
              <w:outlineLvl w:val="6"/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  <w:t>Наименование</w:t>
            </w:r>
          </w:p>
        </w:tc>
        <w:tc>
          <w:tcPr>
            <w:tcW w:w="2693" w:type="dxa"/>
            <w:gridSpan w:val="2"/>
          </w:tcPr>
          <w:p w:rsidR="005E4A50" w:rsidRDefault="00590FC4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Сумма</w:t>
            </w:r>
          </w:p>
        </w:tc>
      </w:tr>
      <w:tr w:rsidR="005E4A50">
        <w:trPr>
          <w:cantSplit/>
          <w:trHeight w:val="380"/>
        </w:trPr>
        <w:tc>
          <w:tcPr>
            <w:tcW w:w="6662" w:type="dxa"/>
            <w:vMerge/>
          </w:tcPr>
          <w:p w:rsidR="005E4A50" w:rsidRDefault="005E4A50">
            <w:pPr>
              <w:keepNext/>
              <w:spacing w:after="0" w:line="240" w:lineRule="auto"/>
              <w:ind w:left="-391" w:firstLine="142"/>
              <w:jc w:val="center"/>
              <w:outlineLvl w:val="6"/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5E4A50" w:rsidRDefault="00590FC4" w:rsidP="0061765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202</w:t>
            </w:r>
            <w:r w:rsidR="0061765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</w:tcPr>
          <w:p w:rsidR="005E4A50" w:rsidRDefault="00590FC4" w:rsidP="00617658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202</w:t>
            </w:r>
            <w:r w:rsidR="0061765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 год</w:t>
            </w:r>
          </w:p>
        </w:tc>
      </w:tr>
      <w:tr w:rsidR="005E4A50">
        <w:trPr>
          <w:cantSplit/>
          <w:trHeight w:val="383"/>
        </w:trPr>
        <w:tc>
          <w:tcPr>
            <w:tcW w:w="6662" w:type="dxa"/>
          </w:tcPr>
          <w:p w:rsidR="005E4A50" w:rsidRDefault="00590FC4">
            <w:pPr>
              <w:keepNext/>
              <w:spacing w:after="0" w:line="240" w:lineRule="auto"/>
              <w:outlineLvl w:val="6"/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Cs w:val="24"/>
                <w:lang w:eastAsia="ru-RU"/>
              </w:rPr>
              <w:t>Источники внутреннего финансирования дефицита бюджета</w:t>
            </w:r>
          </w:p>
        </w:tc>
        <w:tc>
          <w:tcPr>
            <w:tcW w:w="1417" w:type="dxa"/>
          </w:tcPr>
          <w:p w:rsidR="005E4A50" w:rsidRDefault="00617658" w:rsidP="00ED7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0,0</w:t>
            </w:r>
          </w:p>
        </w:tc>
        <w:tc>
          <w:tcPr>
            <w:tcW w:w="1276" w:type="dxa"/>
          </w:tcPr>
          <w:p w:rsidR="005E4A50" w:rsidRDefault="00617658" w:rsidP="00BF04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-5</w:t>
            </w:r>
            <w:r w:rsidR="00325779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0</w:t>
            </w:r>
            <w:r w:rsidR="00BF047A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8 917,9</w:t>
            </w:r>
          </w:p>
        </w:tc>
      </w:tr>
      <w:tr w:rsidR="005E4A50">
        <w:trPr>
          <w:cantSplit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50" w:rsidRDefault="00590F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Разница между привлеченными и погашенными кредитами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50" w:rsidRDefault="00617658" w:rsidP="00ED77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372 666,7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50" w:rsidRDefault="00617658" w:rsidP="00BF047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-13</w:t>
            </w:r>
            <w:r w:rsidR="00BF047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6 251,</w:t>
            </w:r>
            <w:bookmarkStart w:id="0" w:name="_GoBack"/>
            <w:bookmarkEnd w:id="0"/>
            <w:r w:rsidR="00D94A2A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</w:p>
        </w:tc>
      </w:tr>
      <w:tr w:rsidR="005E4A50">
        <w:trPr>
          <w:cantSplit/>
        </w:trPr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50" w:rsidRDefault="00590F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Разница между привлеченными и погашенными в валюте Российской Федерации бюджетными кредитами, предоставленными другими бюджетами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50" w:rsidRDefault="006176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-372 666,7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4A50" w:rsidRDefault="0061765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-372 666,6</w:t>
            </w:r>
          </w:p>
        </w:tc>
      </w:tr>
    </w:tbl>
    <w:p w:rsidR="005E4A50" w:rsidRDefault="005E4A50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5E4A50" w:rsidRDefault="005E4A50">
      <w:pPr>
        <w:tabs>
          <w:tab w:val="center" w:pos="4153"/>
          <w:tab w:val="right" w:pos="8306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sectPr w:rsidR="005E4A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7839EC"/>
    <w:multiLevelType w:val="hybridMultilevel"/>
    <w:tmpl w:val="DC181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A50"/>
    <w:rsid w:val="000A3ACD"/>
    <w:rsid w:val="001532C8"/>
    <w:rsid w:val="00325779"/>
    <w:rsid w:val="003B31F0"/>
    <w:rsid w:val="00590FC4"/>
    <w:rsid w:val="005D47F9"/>
    <w:rsid w:val="005E4A50"/>
    <w:rsid w:val="00617658"/>
    <w:rsid w:val="00827D3D"/>
    <w:rsid w:val="009B5AF8"/>
    <w:rsid w:val="00BD1867"/>
    <w:rsid w:val="00BF047A"/>
    <w:rsid w:val="00BF1D86"/>
    <w:rsid w:val="00D51C78"/>
    <w:rsid w:val="00D94A2A"/>
    <w:rsid w:val="00E918CF"/>
    <w:rsid w:val="00EB6CF5"/>
    <w:rsid w:val="00ED77E2"/>
    <w:rsid w:val="00FD3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8A1F96-65AD-43DD-A122-9ABA11286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1</Pages>
  <Words>214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Григорьева Анжелика Львовна</dc:creator>
  <cp:keywords/>
  <dc:description/>
  <cp:lastModifiedBy>Григорьева Анжелика Львовна</cp:lastModifiedBy>
  <cp:revision>36</cp:revision>
  <cp:lastPrinted>2024-04-05T10:01:00Z</cp:lastPrinted>
  <dcterms:created xsi:type="dcterms:W3CDTF">2023-03-21T12:31:00Z</dcterms:created>
  <dcterms:modified xsi:type="dcterms:W3CDTF">2024-11-11T07:26:00Z</dcterms:modified>
</cp:coreProperties>
</file>